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FD0D6F" w:rsidRDefault="003719AD" w:rsidP="003719AD">
      <w:pPr>
        <w:pStyle w:val="Heading1"/>
        <w:spacing w:before="0" w:after="0"/>
        <w:jc w:val="left"/>
        <w:rPr>
          <w:bCs/>
          <w:color w:val="auto"/>
          <w:sz w:val="24"/>
          <w:szCs w:val="24"/>
        </w:rPr>
      </w:pPr>
    </w:p>
    <w:p w14:paraId="0FF15249" w14:textId="65EF31DE" w:rsidR="00D04424" w:rsidRPr="00FD0D6F" w:rsidRDefault="0014332B" w:rsidP="003719AD">
      <w:pPr>
        <w:pStyle w:val="Heading1"/>
        <w:spacing w:before="0" w:after="0"/>
        <w:jc w:val="left"/>
        <w:rPr>
          <w:bCs/>
          <w:color w:val="auto"/>
          <w:sz w:val="32"/>
        </w:rPr>
      </w:pPr>
      <w:r w:rsidRPr="00FD0D6F">
        <w:rPr>
          <w:bCs/>
          <w:color w:val="auto"/>
          <w:sz w:val="32"/>
        </w:rPr>
        <w:t>Bespoke p</w:t>
      </w:r>
      <w:r w:rsidR="00D04424" w:rsidRPr="00FD0D6F">
        <w:rPr>
          <w:bCs/>
          <w:color w:val="auto"/>
          <w:sz w:val="32"/>
        </w:rPr>
        <w:t>ermit</w:t>
      </w:r>
      <w:r w:rsidR="00B73ECB" w:rsidRPr="00FD0D6F">
        <w:rPr>
          <w:bCs/>
          <w:color w:val="auto"/>
          <w:sz w:val="32"/>
        </w:rPr>
        <w:t xml:space="preserve"> </w:t>
      </w:r>
    </w:p>
    <w:p w14:paraId="0FF1524F" w14:textId="77777777" w:rsidR="007820C3" w:rsidRPr="00E46D01" w:rsidRDefault="007820C3" w:rsidP="00D04424">
      <w:pPr>
        <w:rPr>
          <w:rFonts w:ascii="Arial" w:hAnsi="Arial" w:cs="Arial"/>
          <w:szCs w:val="24"/>
        </w:rPr>
      </w:pPr>
    </w:p>
    <w:p w14:paraId="0FF15250" w14:textId="7AA35CEB" w:rsidR="00D04424" w:rsidRPr="00E46D01" w:rsidRDefault="0060457F" w:rsidP="006B0BFB">
      <w:pPr>
        <w:spacing w:after="120"/>
        <w:rPr>
          <w:rFonts w:ascii="Arial" w:hAnsi="Arial" w:cs="Arial"/>
          <w:szCs w:val="24"/>
        </w:rPr>
      </w:pPr>
      <w:r w:rsidRPr="00E46D01">
        <w:rPr>
          <w:rFonts w:ascii="Arial" w:hAnsi="Arial" w:cs="Arial"/>
          <w:szCs w:val="24"/>
        </w:rPr>
        <w:t xml:space="preserve">We have decided to </w:t>
      </w:r>
      <w:r w:rsidR="00D2020E" w:rsidRPr="00E46D01">
        <w:rPr>
          <w:rFonts w:ascii="Arial" w:hAnsi="Arial" w:cs="Arial"/>
          <w:szCs w:val="24"/>
        </w:rPr>
        <w:t xml:space="preserve">grant </w:t>
      </w:r>
      <w:r w:rsidRPr="00E46D01">
        <w:rPr>
          <w:rFonts w:ascii="Arial" w:hAnsi="Arial" w:cs="Arial"/>
          <w:szCs w:val="24"/>
        </w:rPr>
        <w:t xml:space="preserve">the permit </w:t>
      </w:r>
      <w:r w:rsidRPr="0014332B">
        <w:rPr>
          <w:rFonts w:ascii="Arial" w:hAnsi="Arial" w:cs="Arial"/>
          <w:szCs w:val="24"/>
        </w:rPr>
        <w:t>for</w:t>
      </w:r>
      <w:r w:rsidR="00E46D01">
        <w:rPr>
          <w:rFonts w:ascii="Arial" w:hAnsi="Arial" w:cs="Arial"/>
          <w:szCs w:val="24"/>
        </w:rPr>
        <w:t xml:space="preserve"> </w:t>
      </w:r>
      <w:proofErr w:type="spellStart"/>
      <w:r w:rsidR="00E46D01">
        <w:rPr>
          <w:rFonts w:ascii="Arial" w:hAnsi="Arial" w:cs="Arial"/>
          <w:szCs w:val="24"/>
        </w:rPr>
        <w:t>Tanglewood</w:t>
      </w:r>
      <w:proofErr w:type="spellEnd"/>
      <w:r w:rsidRPr="0014332B">
        <w:rPr>
          <w:rFonts w:ascii="Arial" w:hAnsi="Arial" w:cs="Arial"/>
          <w:color w:val="FF00FF"/>
          <w:szCs w:val="24"/>
        </w:rPr>
        <w:t xml:space="preserve"> </w:t>
      </w:r>
      <w:r w:rsidRPr="0014332B">
        <w:rPr>
          <w:rFonts w:ascii="Arial" w:hAnsi="Arial" w:cs="Arial"/>
          <w:color w:val="000000"/>
          <w:szCs w:val="24"/>
        </w:rPr>
        <w:t>operated by</w:t>
      </w:r>
      <w:r w:rsidR="00E46D01">
        <w:rPr>
          <w:rFonts w:ascii="Arial" w:hAnsi="Arial" w:cs="Arial"/>
          <w:color w:val="FF00FF"/>
          <w:szCs w:val="24"/>
        </w:rPr>
        <w:t xml:space="preserve"> </w:t>
      </w:r>
      <w:r w:rsidR="00E46D01" w:rsidRPr="00E46D01">
        <w:rPr>
          <w:rFonts w:ascii="Arial" w:hAnsi="Arial" w:cs="Arial"/>
          <w:szCs w:val="24"/>
        </w:rPr>
        <w:t>Mrs Judith Barker.</w:t>
      </w:r>
    </w:p>
    <w:p w14:paraId="178F17B4" w14:textId="1C6B23D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F73D77" w:rsidRPr="00F73D77">
        <w:rPr>
          <w:rFonts w:ascii="Arial" w:hAnsi="Arial"/>
          <w:szCs w:val="24"/>
        </w:rPr>
        <w:t>PAN-003293.</w:t>
      </w:r>
    </w:p>
    <w:p w14:paraId="0FF15251" w14:textId="6EE793E6" w:rsidR="00D04424" w:rsidRPr="00F73D77"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F73D77" w:rsidRPr="00F73D77">
        <w:rPr>
          <w:rFonts w:ascii="Arial" w:hAnsi="Arial"/>
          <w:szCs w:val="24"/>
        </w:rPr>
        <w:t>EPR/</w:t>
      </w:r>
      <w:r w:rsidR="006857CE">
        <w:rPr>
          <w:rFonts w:ascii="Arial" w:hAnsi="Arial"/>
          <w:szCs w:val="24"/>
        </w:rPr>
        <w:t>BB</w:t>
      </w:r>
      <w:bookmarkStart w:id="2" w:name="_GoBack"/>
      <w:bookmarkEnd w:id="2"/>
      <w:r w:rsidR="006857CE">
        <w:rPr>
          <w:rFonts w:ascii="Arial" w:hAnsi="Arial"/>
          <w:szCs w:val="24"/>
        </w:rPr>
        <w:t>3095ZJ</w:t>
      </w:r>
      <w:r w:rsidR="00F73D77">
        <w:rPr>
          <w:rFonts w:ascii="Arial" w:hAnsi="Arial"/>
          <w:szCs w:val="24"/>
        </w:rPr>
        <w:t>.</w:t>
      </w:r>
    </w:p>
    <w:bookmarkEnd w:id="0"/>
    <w:bookmarkEnd w:id="1"/>
    <w:p w14:paraId="4D17CE58" w14:textId="4644B252" w:rsidR="00EF092A" w:rsidRPr="00AE3800" w:rsidRDefault="00EF092A" w:rsidP="00EF092A">
      <w:pPr>
        <w:tabs>
          <w:tab w:val="left" w:pos="4253"/>
          <w:tab w:val="left" w:pos="6804"/>
        </w:tabs>
        <w:spacing w:after="120"/>
        <w:rPr>
          <w:rFonts w:ascii="Arial" w:hAnsi="Arial" w:cs="Arial"/>
          <w:color w:val="000000"/>
          <w:kern w:val="28"/>
          <w:szCs w:val="24"/>
        </w:rPr>
      </w:pPr>
      <w:r w:rsidRPr="00AE3800">
        <w:rPr>
          <w:rFonts w:ascii="Arial" w:hAnsi="Arial" w:cs="Arial"/>
          <w:color w:val="000000"/>
          <w:kern w:val="28"/>
          <w:szCs w:val="24"/>
        </w:rPr>
        <w:t xml:space="preserve">The permit regulates the new discharge of a maximum of 1.5 cubic metres per day of domestic sewage effluent from a package treatment plant to a seasonally dry ditch leading to an unnamed tributary of Nant </w:t>
      </w:r>
      <w:proofErr w:type="spellStart"/>
      <w:r w:rsidRPr="00AE3800">
        <w:rPr>
          <w:rFonts w:ascii="Arial" w:hAnsi="Arial" w:cs="Arial"/>
          <w:color w:val="000000"/>
          <w:kern w:val="28"/>
          <w:szCs w:val="24"/>
        </w:rPr>
        <w:t>yr</w:t>
      </w:r>
      <w:proofErr w:type="spellEnd"/>
      <w:r w:rsidRPr="00AE3800">
        <w:rPr>
          <w:rFonts w:ascii="Arial" w:hAnsi="Arial" w:cs="Arial"/>
          <w:color w:val="000000"/>
          <w:kern w:val="28"/>
          <w:szCs w:val="24"/>
        </w:rPr>
        <w:t xml:space="preserve"> </w:t>
      </w:r>
      <w:proofErr w:type="spellStart"/>
      <w:r w:rsidRPr="00AE3800">
        <w:rPr>
          <w:rFonts w:ascii="Arial" w:hAnsi="Arial" w:cs="Arial"/>
          <w:color w:val="000000"/>
          <w:kern w:val="28"/>
          <w:szCs w:val="24"/>
        </w:rPr>
        <w:t>Argae</w:t>
      </w:r>
      <w:proofErr w:type="spellEnd"/>
      <w:r w:rsidRPr="00AE3800">
        <w:rPr>
          <w:rFonts w:ascii="Arial" w:hAnsi="Arial" w:cs="Arial"/>
          <w:color w:val="000000"/>
          <w:kern w:val="28"/>
          <w:szCs w:val="24"/>
        </w:rPr>
        <w:t xml:space="preserve">.  The system will serve a single domestic property and replaces a </w:t>
      </w:r>
      <w:r w:rsidR="000C6A9E">
        <w:rPr>
          <w:rFonts w:ascii="Arial" w:hAnsi="Arial" w:cs="Arial"/>
          <w:color w:val="000000"/>
          <w:kern w:val="28"/>
          <w:szCs w:val="24"/>
        </w:rPr>
        <w:t>cess-pit.</w:t>
      </w:r>
    </w:p>
    <w:p w14:paraId="250EFF83" w14:textId="77777777" w:rsidR="00F73D77" w:rsidRDefault="00F73D77" w:rsidP="006B0BFB">
      <w:pPr>
        <w:spacing w:after="120"/>
        <w:rPr>
          <w:rFonts w:ascii="Arial" w:hAnsi="Arial"/>
        </w:rPr>
      </w:pPr>
    </w:p>
    <w:p w14:paraId="0FF15253" w14:textId="518CE3E1"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66DD424C" w:rsidR="006420BA" w:rsidRPr="00C42859" w:rsidRDefault="006420BA" w:rsidP="006420BA">
      <w:pPr>
        <w:numPr>
          <w:ilvl w:val="0"/>
          <w:numId w:val="17"/>
        </w:numPr>
        <w:tabs>
          <w:tab w:val="clear" w:pos="1440"/>
          <w:tab w:val="num" w:pos="1134"/>
        </w:tabs>
        <w:spacing w:after="120"/>
        <w:ind w:left="1134" w:hanging="567"/>
        <w:rPr>
          <w:rFonts w:ascii="Arial" w:hAnsi="Arial"/>
        </w:rPr>
      </w:pPr>
      <w:r w:rsidRPr="00C42859">
        <w:rPr>
          <w:rFonts w:ascii="Arial" w:hAnsi="Arial"/>
          <w:szCs w:val="24"/>
        </w:rPr>
        <w:t>Annex 2 the consultation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08F39D7"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75579">
              <w:rPr>
                <w:rFonts w:ascii="Arial" w:hAnsi="Arial" w:cs="Arial"/>
                <w:b w:val="0"/>
                <w:szCs w:val="24"/>
              </w:rPr>
              <w:t>consultation</w:t>
            </w:r>
            <w:r w:rsidR="00D75579" w:rsidRPr="00D75579">
              <w:rPr>
                <w:rFonts w:ascii="Arial" w:hAnsi="Arial" w:cs="Arial"/>
                <w:b w:val="0"/>
                <w:szCs w:val="24"/>
              </w:rPr>
              <w:t xml:space="preserve"> and</w:t>
            </w:r>
            <w:r w:rsidRPr="00D75579">
              <w:rPr>
                <w:rFonts w:ascii="Arial" w:hAnsi="Arial" w:cs="Arial"/>
                <w:b w:val="0"/>
                <w:szCs w:val="24"/>
              </w:rPr>
              <w:t xml:space="preserve"> web publicising </w:t>
            </w:r>
          </w:p>
        </w:tc>
        <w:tc>
          <w:tcPr>
            <w:tcW w:w="6266" w:type="dxa"/>
            <w:tcBorders>
              <w:bottom w:val="single" w:sz="4" w:space="0" w:color="auto"/>
            </w:tcBorders>
          </w:tcPr>
          <w:p w14:paraId="0FF1529A" w14:textId="7D4669CB" w:rsidR="007820C3" w:rsidRDefault="007820C3" w:rsidP="007820C3">
            <w:pPr>
              <w:spacing w:before="60"/>
              <w:rPr>
                <w:rFonts w:ascii="Arial" w:hAnsi="Arial" w:cs="Arial"/>
                <w:szCs w:val="24"/>
              </w:rPr>
            </w:pPr>
            <w:r w:rsidRPr="00DA70FE">
              <w:rPr>
                <w:rFonts w:ascii="Arial" w:hAnsi="Arial" w:cs="Arial"/>
                <w:szCs w:val="24"/>
              </w:rPr>
              <w:t xml:space="preserve">The </w:t>
            </w:r>
            <w:r w:rsidRPr="00A827DF">
              <w:rPr>
                <w:rFonts w:ascii="Arial" w:hAnsi="Arial" w:cs="Arial"/>
                <w:szCs w:val="24"/>
              </w:rPr>
              <w:t xml:space="preserve">consultation responses </w:t>
            </w:r>
            <w:r w:rsidRPr="00DA70FE">
              <w:rPr>
                <w:rFonts w:ascii="Arial" w:hAnsi="Arial" w:cs="Arial"/>
                <w:szCs w:val="24"/>
              </w:rPr>
              <w:t xml:space="preserve">(Annex 2) were taken into account in the decision.  </w:t>
            </w:r>
          </w:p>
          <w:p w14:paraId="11558C62" w14:textId="19F733FE" w:rsidR="005C7500" w:rsidRDefault="005C7500" w:rsidP="007820C3">
            <w:pPr>
              <w:spacing w:before="60"/>
              <w:rPr>
                <w:rFonts w:ascii="Arial" w:hAnsi="Arial" w:cs="Arial"/>
                <w:szCs w:val="24"/>
              </w:rPr>
            </w:pPr>
          </w:p>
          <w:p w14:paraId="3B924714" w14:textId="26F4765D" w:rsidR="005C7500" w:rsidRPr="00DA70FE" w:rsidRDefault="005C7500" w:rsidP="007820C3">
            <w:pPr>
              <w:spacing w:before="60"/>
              <w:rPr>
                <w:rFonts w:ascii="Arial" w:hAnsi="Arial" w:cs="Arial"/>
                <w:szCs w:val="24"/>
              </w:rPr>
            </w:pPr>
            <w:r>
              <w:rPr>
                <w:rFonts w:ascii="Arial" w:hAnsi="Arial" w:cs="Arial"/>
                <w:szCs w:val="24"/>
              </w:rPr>
              <w:t>No responses were received for web publicising.</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D87A319"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D6CA0A0" w:rsidR="007820C3" w:rsidRPr="007820C3" w:rsidRDefault="007820C3" w:rsidP="000C30B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64FFDA5C" w:rsidR="00FB30B4" w:rsidRPr="007820C3" w:rsidRDefault="00FB30B4" w:rsidP="00F43B9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3E0128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90ABC" w:rsidRDefault="007820C3" w:rsidP="00A60F17">
            <w:pPr>
              <w:rPr>
                <w:rFonts w:ascii="Arial" w:hAnsi="Arial" w:cs="Arial"/>
                <w:szCs w:val="24"/>
              </w:rPr>
            </w:pPr>
            <w:r w:rsidRPr="00690ABC">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4A2FB04C" w:rsidR="007820C3" w:rsidRPr="000F560E" w:rsidRDefault="007820C3" w:rsidP="00A60F17">
            <w:pPr>
              <w:pStyle w:val="BodyText"/>
              <w:rPr>
                <w:rFonts w:ascii="Arial" w:hAnsi="Arial" w:cs="Arial"/>
                <w:color w:val="auto"/>
                <w:szCs w:val="24"/>
              </w:rPr>
            </w:pPr>
            <w:r w:rsidRPr="000F560E">
              <w:rPr>
                <w:rFonts w:ascii="Arial" w:hAnsi="Arial" w:cs="Arial"/>
                <w:color w:val="auto"/>
                <w:szCs w:val="24"/>
              </w:rPr>
              <w:t xml:space="preserve">The assessment shows that, applying the conservative criteria in our guidance on Environmental Risk </w:t>
            </w:r>
            <w:r w:rsidRPr="000F560E">
              <w:rPr>
                <w:rFonts w:ascii="Arial" w:hAnsi="Arial" w:cs="Arial"/>
                <w:color w:val="auto"/>
                <w:szCs w:val="24"/>
              </w:rPr>
              <w:lastRenderedPageBreak/>
              <w:t xml:space="preserve">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11503C6B"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E759BD">
              <w:rPr>
                <w:rFonts w:ascii="Arial" w:hAnsi="Arial" w:cs="Arial"/>
                <w:szCs w:val="24"/>
              </w:rPr>
              <w:t xml:space="preserve"> according to TGN EPR 7.01.</w:t>
            </w:r>
            <w:r w:rsidRPr="007820C3">
              <w:rPr>
                <w:rFonts w:ascii="Arial" w:hAnsi="Arial" w:cs="Arial"/>
                <w:szCs w:val="24"/>
              </w:rPr>
              <w:t xml:space="preserve"> </w:t>
            </w:r>
          </w:p>
          <w:p w14:paraId="0FF152EE" w14:textId="5483648D" w:rsidR="007820C3" w:rsidRPr="007820C3" w:rsidRDefault="007820C3" w:rsidP="00792CEE">
            <w:pPr>
              <w:pStyle w:val="BodyText"/>
              <w:rPr>
                <w:rFonts w:ascii="Arial" w:hAnsi="Arial" w:cs="Arial"/>
                <w:color w:val="FF00FF"/>
                <w:szCs w:val="24"/>
              </w:rPr>
            </w:pPr>
          </w:p>
          <w:p w14:paraId="0FF152EF" w14:textId="77777777" w:rsidR="007820C3" w:rsidRPr="00E759BD" w:rsidRDefault="007820C3" w:rsidP="00792CEE">
            <w:pPr>
              <w:pStyle w:val="BodyText"/>
              <w:rPr>
                <w:rFonts w:ascii="Arial" w:hAnsi="Arial" w:cs="Arial"/>
                <w:color w:val="auto"/>
                <w:szCs w:val="24"/>
              </w:rPr>
            </w:pPr>
            <w:r w:rsidRPr="00E759B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821A3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20A18390" w:rsidR="00E96702" w:rsidRPr="00E13D1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6CA840B3" w:rsidR="00FB30B4" w:rsidRPr="00F42026" w:rsidRDefault="006765AE" w:rsidP="00FB30B4">
      <w:pPr>
        <w:pStyle w:val="Heading1"/>
        <w:jc w:val="left"/>
        <w:rPr>
          <w:color w:val="FF0000"/>
          <w:sz w:val="24"/>
        </w:rPr>
      </w:pPr>
      <w:r>
        <w:br w:type="page"/>
      </w:r>
      <w:r w:rsidR="00FB30B4" w:rsidRPr="007E4EA1">
        <w:rPr>
          <w:color w:val="auto"/>
          <w:sz w:val="24"/>
        </w:rPr>
        <w:lastRenderedPageBreak/>
        <w:t>Annex 2: Consultation</w:t>
      </w:r>
      <w:r w:rsidR="007E4EA1" w:rsidRPr="007E4EA1">
        <w:rPr>
          <w:color w:val="auto"/>
          <w:sz w:val="24"/>
        </w:rPr>
        <w:t xml:space="preserve"> and</w:t>
      </w:r>
      <w:r w:rsidR="00FB30B4" w:rsidRPr="007E4EA1">
        <w:rPr>
          <w:color w:val="auto"/>
          <w:sz w:val="24"/>
        </w:rPr>
        <w:t xml:space="preserve"> web publicising response</w:t>
      </w:r>
      <w:r w:rsidR="007E4EA1" w:rsidRPr="007E4EA1">
        <w:rPr>
          <w:color w:val="auto"/>
          <w:sz w:val="24"/>
        </w:rPr>
        <w:t>s</w:t>
      </w:r>
      <w:r w:rsidR="00FB30B4" w:rsidRPr="007E4EA1">
        <w:rPr>
          <w:color w:val="auto"/>
          <w:sz w:val="24"/>
        </w:rPr>
        <w:t xml:space="preserve">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19EDD5AA" w:rsidR="00FB30B4" w:rsidRPr="000C5A96" w:rsidRDefault="000C5A96" w:rsidP="00FB30B4">
            <w:pPr>
              <w:jc w:val="both"/>
              <w:rPr>
                <w:rFonts w:ascii="Arial" w:hAnsi="Arial" w:cs="Arial"/>
              </w:rPr>
            </w:pPr>
            <w:proofErr w:type="spellStart"/>
            <w:r w:rsidRPr="000C5A96">
              <w:rPr>
                <w:rFonts w:ascii="Arial" w:hAnsi="Arial" w:cs="Arial"/>
              </w:rPr>
              <w:t>D</w:t>
            </w:r>
            <w:r w:rsidR="0083362A">
              <w:rPr>
                <w:rFonts w:ascii="Arial" w:hAnsi="Arial" w:cs="Arial"/>
              </w:rPr>
              <w:t>ŵr</w:t>
            </w:r>
            <w:proofErr w:type="spellEnd"/>
            <w:r w:rsidR="0083362A">
              <w:rPr>
                <w:rFonts w:ascii="Arial" w:hAnsi="Arial" w:cs="Arial"/>
              </w:rPr>
              <w:t xml:space="preserve"> </w:t>
            </w:r>
            <w:proofErr w:type="spellStart"/>
            <w:r w:rsidR="0083362A">
              <w:rPr>
                <w:rFonts w:ascii="Arial" w:hAnsi="Arial" w:cs="Arial"/>
              </w:rPr>
              <w:t>Cymru</w:t>
            </w:r>
            <w:proofErr w:type="spellEnd"/>
            <w:r w:rsidR="0083362A">
              <w:rPr>
                <w:rFonts w:ascii="Arial" w:hAnsi="Arial" w:cs="Arial"/>
              </w:rPr>
              <w:t xml:space="preserve"> </w:t>
            </w:r>
            <w:proofErr w:type="spellStart"/>
            <w:r w:rsidR="00614B71">
              <w:rPr>
                <w:rFonts w:ascii="Arial" w:hAnsi="Arial" w:cs="Arial"/>
              </w:rPr>
              <w:t>Cyfyngedig</w:t>
            </w:r>
            <w:proofErr w:type="spellEnd"/>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57739DAE" w:rsidR="00FB30B4" w:rsidRPr="00747716" w:rsidRDefault="00D64283" w:rsidP="00FB30B4">
            <w:pPr>
              <w:jc w:val="both"/>
              <w:rPr>
                <w:rFonts w:ascii="Arial" w:hAnsi="Arial" w:cs="Arial"/>
              </w:rPr>
            </w:pPr>
            <w:r w:rsidRPr="00747716">
              <w:rPr>
                <w:rFonts w:ascii="Arial" w:hAnsi="Arial" w:cs="Arial"/>
              </w:rPr>
              <w:t>The new discharge is within a Source Protection Zone 1</w:t>
            </w:r>
            <w:r w:rsidR="00F705F2">
              <w:rPr>
                <w:rFonts w:ascii="Arial" w:hAnsi="Arial" w:cs="Arial"/>
              </w:rPr>
              <w:t xml:space="preserve"> which falls under Article 7 of the </w:t>
            </w:r>
            <w:r w:rsidR="0051081C">
              <w:rPr>
                <w:rFonts w:ascii="Arial" w:hAnsi="Arial" w:cs="Arial"/>
              </w:rPr>
              <w:t>Water Framework Directive</w:t>
            </w:r>
            <w:r w:rsidR="00A12292">
              <w:rPr>
                <w:rFonts w:ascii="Arial" w:hAnsi="Arial" w:cs="Arial"/>
              </w:rPr>
              <w:t xml:space="preserve"> which requires the UK to take action to protect </w:t>
            </w:r>
            <w:r w:rsidR="00CE2317">
              <w:rPr>
                <w:rFonts w:ascii="Arial" w:hAnsi="Arial" w:cs="Arial"/>
              </w:rPr>
              <w:t>drinking water sources.</w:t>
            </w:r>
            <w:r w:rsidR="0051081C">
              <w:rPr>
                <w:rFonts w:ascii="Arial" w:hAnsi="Arial" w:cs="Arial"/>
              </w:rPr>
              <w:t xml:space="preserve">  Section 7.3 states that the aim is “to avoid deterioration in water quality which may lead to additional </w:t>
            </w:r>
            <w:r w:rsidR="00D36F51">
              <w:rPr>
                <w:rFonts w:ascii="Arial" w:hAnsi="Arial" w:cs="Arial"/>
              </w:rPr>
              <w:t>purification treatment being required.”</w:t>
            </w:r>
            <w:r w:rsidR="00967369">
              <w:rPr>
                <w:rFonts w:ascii="Arial" w:hAnsi="Arial" w:cs="Arial"/>
              </w:rPr>
              <w:t xml:space="preserve">  No further comments as assume compliance and best practice </w:t>
            </w:r>
            <w:r w:rsidR="00030E46">
              <w:rPr>
                <w:rFonts w:ascii="Arial" w:hAnsi="Arial" w:cs="Arial"/>
              </w:rPr>
              <w:t>guidelines will be followed.</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1662F817" w14:textId="77777777" w:rsidR="00FB30B4" w:rsidRDefault="00132734" w:rsidP="00FB30B4">
            <w:pPr>
              <w:jc w:val="both"/>
              <w:rPr>
                <w:rFonts w:ascii="Arial" w:hAnsi="Arial" w:cs="Arial"/>
              </w:rPr>
            </w:pPr>
            <w:r>
              <w:rPr>
                <w:rFonts w:ascii="Arial" w:hAnsi="Arial" w:cs="Arial"/>
              </w:rPr>
              <w:t xml:space="preserve">On issue, the permit will ensure the </w:t>
            </w:r>
            <w:proofErr w:type="gramStart"/>
            <w:r>
              <w:rPr>
                <w:rFonts w:ascii="Arial" w:hAnsi="Arial" w:cs="Arial"/>
              </w:rPr>
              <w:t>following :</w:t>
            </w:r>
            <w:proofErr w:type="gramEnd"/>
            <w:r>
              <w:rPr>
                <w:rFonts w:ascii="Arial" w:hAnsi="Arial" w:cs="Arial"/>
              </w:rPr>
              <w:t xml:space="preserve"> -</w:t>
            </w:r>
          </w:p>
          <w:p w14:paraId="4B8C4074" w14:textId="77777777" w:rsidR="00C54E07" w:rsidRDefault="00C54E07" w:rsidP="00C54E07">
            <w:pPr>
              <w:numPr>
                <w:ilvl w:val="0"/>
                <w:numId w:val="20"/>
              </w:numPr>
              <w:rPr>
                <w:rFonts w:ascii="Arial" w:hAnsi="Arial" w:cs="Arial"/>
                <w:szCs w:val="24"/>
              </w:rPr>
            </w:pPr>
            <w:r>
              <w:rPr>
                <w:rFonts w:ascii="Arial" w:hAnsi="Arial" w:cs="Arial"/>
                <w:szCs w:val="24"/>
              </w:rPr>
              <w:t>That the applicant installs a British Standard package treatment plant which will be capable of achieving the required 20mg/l Ammonia and BOD and 30mg/l suspended solids quality.</w:t>
            </w:r>
          </w:p>
          <w:p w14:paraId="5E917BC1" w14:textId="77777777" w:rsidR="00C54E07" w:rsidRDefault="00C54E07" w:rsidP="00C54E07">
            <w:pPr>
              <w:numPr>
                <w:ilvl w:val="0"/>
                <w:numId w:val="20"/>
              </w:numPr>
              <w:rPr>
                <w:rFonts w:ascii="Arial" w:hAnsi="Arial" w:cs="Arial"/>
                <w:szCs w:val="24"/>
              </w:rPr>
            </w:pPr>
            <w:r>
              <w:rPr>
                <w:rFonts w:ascii="Arial" w:hAnsi="Arial" w:cs="Arial"/>
                <w:szCs w:val="24"/>
              </w:rPr>
              <w:t xml:space="preserve">The permit </w:t>
            </w:r>
            <w:proofErr w:type="gramStart"/>
            <w:r>
              <w:rPr>
                <w:rFonts w:ascii="Arial" w:hAnsi="Arial" w:cs="Arial"/>
                <w:szCs w:val="24"/>
              </w:rPr>
              <w:t>has  a</w:t>
            </w:r>
            <w:proofErr w:type="gramEnd"/>
            <w:r>
              <w:rPr>
                <w:rFonts w:ascii="Arial" w:hAnsi="Arial" w:cs="Arial"/>
                <w:szCs w:val="24"/>
              </w:rPr>
              <w:t xml:space="preserve"> condition that stipulates that the treatment plant will need to be maintained in accordance with the manufacturer’s guidelines. </w:t>
            </w:r>
          </w:p>
          <w:p w14:paraId="0E457E3F" w14:textId="77777777" w:rsidR="00C54E07" w:rsidRDefault="00C54E07" w:rsidP="00C54E07">
            <w:pPr>
              <w:numPr>
                <w:ilvl w:val="0"/>
                <w:numId w:val="20"/>
              </w:numPr>
              <w:rPr>
                <w:rFonts w:ascii="Arial" w:hAnsi="Arial" w:cs="Arial"/>
                <w:szCs w:val="24"/>
              </w:rPr>
            </w:pPr>
            <w:r>
              <w:rPr>
                <w:rFonts w:ascii="Arial" w:hAnsi="Arial" w:cs="Arial"/>
                <w:szCs w:val="24"/>
              </w:rPr>
              <w:t xml:space="preserve">If granted, a permit will have conditions to ensure the discharge is monitored by the operator on a regular basis to ensure compliance with the ‘no adverse impact / no visible oil and grease conditions’. As the regulator NRW will monitor this discharge for compliance on an </w:t>
            </w:r>
            <w:proofErr w:type="spellStart"/>
            <w:r>
              <w:rPr>
                <w:rFonts w:ascii="Arial" w:hAnsi="Arial" w:cs="Arial"/>
                <w:szCs w:val="24"/>
              </w:rPr>
              <w:t>adhoc</w:t>
            </w:r>
            <w:proofErr w:type="spellEnd"/>
            <w:r>
              <w:rPr>
                <w:rFonts w:ascii="Arial" w:hAnsi="Arial" w:cs="Arial"/>
                <w:szCs w:val="24"/>
              </w:rPr>
              <w:t xml:space="preserve"> basis but due to the very small volume (and low risk it poses) any granted permit will not have numeric emission limits that the operator will need to comply with. Any adverse impact (pollution incident) that is reported to NRW will be investigated and appropriate action will be taken.</w:t>
            </w:r>
          </w:p>
          <w:p w14:paraId="1B08F647" w14:textId="77777777" w:rsidR="00C54E07" w:rsidRDefault="00C54E07" w:rsidP="00C54E07">
            <w:pPr>
              <w:numPr>
                <w:ilvl w:val="0"/>
                <w:numId w:val="20"/>
              </w:numPr>
              <w:rPr>
                <w:rFonts w:ascii="Arial" w:hAnsi="Arial" w:cs="Arial"/>
                <w:szCs w:val="24"/>
              </w:rPr>
            </w:pPr>
            <w:r>
              <w:rPr>
                <w:rFonts w:ascii="Arial" w:hAnsi="Arial" w:cs="Arial"/>
                <w:szCs w:val="24"/>
              </w:rPr>
              <w:t xml:space="preserve">If the plant </w:t>
            </w:r>
            <w:proofErr w:type="gramStart"/>
            <w:r>
              <w:rPr>
                <w:rFonts w:ascii="Arial" w:hAnsi="Arial" w:cs="Arial"/>
                <w:szCs w:val="24"/>
              </w:rPr>
              <w:t>fails</w:t>
            </w:r>
            <w:proofErr w:type="gramEnd"/>
            <w:r>
              <w:rPr>
                <w:rFonts w:ascii="Arial" w:hAnsi="Arial" w:cs="Arial"/>
                <w:szCs w:val="24"/>
              </w:rPr>
              <w:t xml:space="preserve"> the operator will need to ensure swift action is taken to seal the unit to prevent any further pollution occurring and take remedial action to resolve the issue that has caused the plant to fail. Within a permit application the applicant confirms they have a written management plan that complies with our requirements, set out in our guidance &gt;&gt; </w:t>
            </w:r>
            <w:hyperlink r:id="rId12" w:history="1">
              <w:r>
                <w:rPr>
                  <w:rStyle w:val="Hyperlink"/>
                  <w:rFonts w:ascii="Arial" w:hAnsi="Arial" w:cs="Arial"/>
                  <w:szCs w:val="24"/>
                </w:rPr>
                <w:t>https://naturalresources.wales/media/680974/part-b65_guidance-v3_final.pdf</w:t>
              </w:r>
            </w:hyperlink>
            <w:r>
              <w:rPr>
                <w:rFonts w:ascii="Arial" w:hAnsi="Arial" w:cs="Arial"/>
                <w:szCs w:val="24"/>
              </w:rPr>
              <w:t xml:space="preserve"> </w:t>
            </w:r>
          </w:p>
          <w:p w14:paraId="0FF1535D" w14:textId="40765335" w:rsidR="00132734" w:rsidRPr="004243F4" w:rsidRDefault="00132734" w:rsidP="00FB30B4">
            <w:pPr>
              <w:jc w:val="both"/>
              <w:rPr>
                <w:rFonts w:ascii="Arial" w:hAnsi="Arial" w:cs="Arial"/>
              </w:rPr>
            </w:pPr>
          </w:p>
        </w:tc>
      </w:tr>
    </w:tbl>
    <w:p w14:paraId="0FF15370" w14:textId="407ABC7B" w:rsidR="00FB30B4" w:rsidRPr="000D41D1" w:rsidRDefault="00FB30B4" w:rsidP="00E10A99">
      <w:pPr>
        <w:jc w:val="both"/>
        <w:rPr>
          <w:rFonts w:ascii="Arial" w:hAnsi="Arial"/>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5718C" w14:textId="77777777" w:rsidR="00444B17" w:rsidRDefault="00444B17">
      <w:r>
        <w:separator/>
      </w:r>
    </w:p>
  </w:endnote>
  <w:endnote w:type="continuationSeparator" w:id="0">
    <w:p w14:paraId="2574DBF4" w14:textId="77777777" w:rsidR="00444B17" w:rsidRDefault="00444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036AD" w14:textId="77777777" w:rsidR="00444B17" w:rsidRDefault="00444B17">
      <w:r>
        <w:separator/>
      </w:r>
    </w:p>
  </w:footnote>
  <w:footnote w:type="continuationSeparator" w:id="0">
    <w:p w14:paraId="18D81F21" w14:textId="77777777" w:rsidR="00444B17" w:rsidRDefault="00444B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0E0E5A"/>
    <w:multiLevelType w:val="hybridMultilevel"/>
    <w:tmpl w:val="A9D85AB0"/>
    <w:lvl w:ilvl="0" w:tplc="E78453D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4"/>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0E46"/>
    <w:rsid w:val="000436A8"/>
    <w:rsid w:val="00050DC6"/>
    <w:rsid w:val="00052697"/>
    <w:rsid w:val="0005636B"/>
    <w:rsid w:val="0006298C"/>
    <w:rsid w:val="00067A5C"/>
    <w:rsid w:val="00077908"/>
    <w:rsid w:val="00081421"/>
    <w:rsid w:val="00087AFD"/>
    <w:rsid w:val="00094448"/>
    <w:rsid w:val="000A6110"/>
    <w:rsid w:val="000B0C2A"/>
    <w:rsid w:val="000C30B4"/>
    <w:rsid w:val="000C3151"/>
    <w:rsid w:val="000C5A96"/>
    <w:rsid w:val="000C6A9E"/>
    <w:rsid w:val="000D0EAE"/>
    <w:rsid w:val="000E2BCE"/>
    <w:rsid w:val="000E54AC"/>
    <w:rsid w:val="000F3D3D"/>
    <w:rsid w:val="000F560E"/>
    <w:rsid w:val="001034AC"/>
    <w:rsid w:val="00107C27"/>
    <w:rsid w:val="00112F82"/>
    <w:rsid w:val="00120FD3"/>
    <w:rsid w:val="00124B9A"/>
    <w:rsid w:val="00132734"/>
    <w:rsid w:val="00136717"/>
    <w:rsid w:val="00141DD3"/>
    <w:rsid w:val="0014332B"/>
    <w:rsid w:val="00147725"/>
    <w:rsid w:val="00152F5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0BF1"/>
    <w:rsid w:val="0026228B"/>
    <w:rsid w:val="0026391A"/>
    <w:rsid w:val="00270622"/>
    <w:rsid w:val="002741DD"/>
    <w:rsid w:val="0028175F"/>
    <w:rsid w:val="002A66F0"/>
    <w:rsid w:val="002B0D8B"/>
    <w:rsid w:val="002B2C72"/>
    <w:rsid w:val="002B3FAA"/>
    <w:rsid w:val="002C2D76"/>
    <w:rsid w:val="002C41CA"/>
    <w:rsid w:val="002D0A0C"/>
    <w:rsid w:val="002E35D0"/>
    <w:rsid w:val="002E57A2"/>
    <w:rsid w:val="002F2FAB"/>
    <w:rsid w:val="002F41D1"/>
    <w:rsid w:val="00321B95"/>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B17"/>
    <w:rsid w:val="00444D3F"/>
    <w:rsid w:val="00455E3C"/>
    <w:rsid w:val="00475B36"/>
    <w:rsid w:val="00476B14"/>
    <w:rsid w:val="00481C68"/>
    <w:rsid w:val="004844DC"/>
    <w:rsid w:val="00486C2B"/>
    <w:rsid w:val="004A02F0"/>
    <w:rsid w:val="004A4BD9"/>
    <w:rsid w:val="004B3156"/>
    <w:rsid w:val="004C16AD"/>
    <w:rsid w:val="004E4418"/>
    <w:rsid w:val="004E7719"/>
    <w:rsid w:val="0051081C"/>
    <w:rsid w:val="0053399B"/>
    <w:rsid w:val="0053589C"/>
    <w:rsid w:val="00564C6D"/>
    <w:rsid w:val="00566731"/>
    <w:rsid w:val="005761B2"/>
    <w:rsid w:val="005910D1"/>
    <w:rsid w:val="00591847"/>
    <w:rsid w:val="00591E64"/>
    <w:rsid w:val="005B36D9"/>
    <w:rsid w:val="005B6A95"/>
    <w:rsid w:val="005C7500"/>
    <w:rsid w:val="005D0E13"/>
    <w:rsid w:val="005D717F"/>
    <w:rsid w:val="005E1031"/>
    <w:rsid w:val="005F3989"/>
    <w:rsid w:val="0060457F"/>
    <w:rsid w:val="00607AB7"/>
    <w:rsid w:val="00614A77"/>
    <w:rsid w:val="00614B71"/>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57CE"/>
    <w:rsid w:val="00690ABC"/>
    <w:rsid w:val="006926EA"/>
    <w:rsid w:val="006933D4"/>
    <w:rsid w:val="00695D92"/>
    <w:rsid w:val="006B0BFB"/>
    <w:rsid w:val="006B1FC3"/>
    <w:rsid w:val="006B4555"/>
    <w:rsid w:val="006C735F"/>
    <w:rsid w:val="006E111D"/>
    <w:rsid w:val="006F3A65"/>
    <w:rsid w:val="006F4CBC"/>
    <w:rsid w:val="00711CD7"/>
    <w:rsid w:val="00712437"/>
    <w:rsid w:val="00713293"/>
    <w:rsid w:val="0072381C"/>
    <w:rsid w:val="007257E9"/>
    <w:rsid w:val="007335DF"/>
    <w:rsid w:val="00747716"/>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4EA1"/>
    <w:rsid w:val="007E5AD7"/>
    <w:rsid w:val="007F1354"/>
    <w:rsid w:val="008146E9"/>
    <w:rsid w:val="00821A3A"/>
    <w:rsid w:val="0083362A"/>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67369"/>
    <w:rsid w:val="00974191"/>
    <w:rsid w:val="009802DC"/>
    <w:rsid w:val="009837ED"/>
    <w:rsid w:val="009864F9"/>
    <w:rsid w:val="00992AD4"/>
    <w:rsid w:val="00995381"/>
    <w:rsid w:val="009A3F85"/>
    <w:rsid w:val="009B0C2B"/>
    <w:rsid w:val="009B4CE8"/>
    <w:rsid w:val="009B7411"/>
    <w:rsid w:val="009C6433"/>
    <w:rsid w:val="009D4D88"/>
    <w:rsid w:val="009E4BDC"/>
    <w:rsid w:val="00A06754"/>
    <w:rsid w:val="00A12292"/>
    <w:rsid w:val="00A21684"/>
    <w:rsid w:val="00A260AC"/>
    <w:rsid w:val="00A269F8"/>
    <w:rsid w:val="00A26EA6"/>
    <w:rsid w:val="00A33020"/>
    <w:rsid w:val="00A343C7"/>
    <w:rsid w:val="00A436B6"/>
    <w:rsid w:val="00A50874"/>
    <w:rsid w:val="00A569FF"/>
    <w:rsid w:val="00A60F17"/>
    <w:rsid w:val="00A669A4"/>
    <w:rsid w:val="00A76636"/>
    <w:rsid w:val="00A76A81"/>
    <w:rsid w:val="00A77D4D"/>
    <w:rsid w:val="00A827DF"/>
    <w:rsid w:val="00A83F58"/>
    <w:rsid w:val="00AA4DA1"/>
    <w:rsid w:val="00AB6ED2"/>
    <w:rsid w:val="00AC66F9"/>
    <w:rsid w:val="00AD2646"/>
    <w:rsid w:val="00AD4B61"/>
    <w:rsid w:val="00AD4DCA"/>
    <w:rsid w:val="00AD731D"/>
    <w:rsid w:val="00AE3800"/>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2859"/>
    <w:rsid w:val="00C43A22"/>
    <w:rsid w:val="00C44B7E"/>
    <w:rsid w:val="00C54E07"/>
    <w:rsid w:val="00C57F82"/>
    <w:rsid w:val="00C8353B"/>
    <w:rsid w:val="00C85FD5"/>
    <w:rsid w:val="00C91798"/>
    <w:rsid w:val="00C93F6F"/>
    <w:rsid w:val="00CA35B5"/>
    <w:rsid w:val="00CA4E7D"/>
    <w:rsid w:val="00CA62D3"/>
    <w:rsid w:val="00CE2317"/>
    <w:rsid w:val="00CF0436"/>
    <w:rsid w:val="00CF77A9"/>
    <w:rsid w:val="00CF79FA"/>
    <w:rsid w:val="00D04424"/>
    <w:rsid w:val="00D07410"/>
    <w:rsid w:val="00D2020E"/>
    <w:rsid w:val="00D25E80"/>
    <w:rsid w:val="00D26B49"/>
    <w:rsid w:val="00D3022B"/>
    <w:rsid w:val="00D33D23"/>
    <w:rsid w:val="00D33DE9"/>
    <w:rsid w:val="00D36F51"/>
    <w:rsid w:val="00D4673F"/>
    <w:rsid w:val="00D540FD"/>
    <w:rsid w:val="00D5690F"/>
    <w:rsid w:val="00D57A4B"/>
    <w:rsid w:val="00D61AB7"/>
    <w:rsid w:val="00D61F3F"/>
    <w:rsid w:val="00D63230"/>
    <w:rsid w:val="00D64283"/>
    <w:rsid w:val="00D75579"/>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10A99"/>
    <w:rsid w:val="00E13D12"/>
    <w:rsid w:val="00E22C8C"/>
    <w:rsid w:val="00E23B22"/>
    <w:rsid w:val="00E244F7"/>
    <w:rsid w:val="00E25A5B"/>
    <w:rsid w:val="00E35F5D"/>
    <w:rsid w:val="00E450D5"/>
    <w:rsid w:val="00E46D01"/>
    <w:rsid w:val="00E512FF"/>
    <w:rsid w:val="00E6621A"/>
    <w:rsid w:val="00E71881"/>
    <w:rsid w:val="00E723B6"/>
    <w:rsid w:val="00E759BD"/>
    <w:rsid w:val="00E874B8"/>
    <w:rsid w:val="00E907C6"/>
    <w:rsid w:val="00E96702"/>
    <w:rsid w:val="00EA3AB8"/>
    <w:rsid w:val="00EA4DEE"/>
    <w:rsid w:val="00EA4E5D"/>
    <w:rsid w:val="00EB010F"/>
    <w:rsid w:val="00EC07DD"/>
    <w:rsid w:val="00ED1D92"/>
    <w:rsid w:val="00ED50CB"/>
    <w:rsid w:val="00EE5639"/>
    <w:rsid w:val="00EF092A"/>
    <w:rsid w:val="00EF499E"/>
    <w:rsid w:val="00F0619C"/>
    <w:rsid w:val="00F075B3"/>
    <w:rsid w:val="00F22A07"/>
    <w:rsid w:val="00F2779C"/>
    <w:rsid w:val="00F37C15"/>
    <w:rsid w:val="00F41FA5"/>
    <w:rsid w:val="00F43B9E"/>
    <w:rsid w:val="00F44625"/>
    <w:rsid w:val="00F65963"/>
    <w:rsid w:val="00F705F2"/>
    <w:rsid w:val="00F73D77"/>
    <w:rsid w:val="00F82405"/>
    <w:rsid w:val="00F84220"/>
    <w:rsid w:val="00F852AC"/>
    <w:rsid w:val="00F87A6E"/>
    <w:rsid w:val="00F9185E"/>
    <w:rsid w:val="00F97A77"/>
    <w:rsid w:val="00FB10D0"/>
    <w:rsid w:val="00FB29CC"/>
    <w:rsid w:val="00FB30B4"/>
    <w:rsid w:val="00FB3A29"/>
    <w:rsid w:val="00FC29AE"/>
    <w:rsid w:val="00FD0D6F"/>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EF092A"/>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EF092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EF092A"/>
    <w:rPr>
      <w:rFonts w:ascii="Arial" w:hAnsi="Arial"/>
      <w:i/>
      <w:color w:val="FF00FF"/>
      <w:sz w:val="18"/>
      <w:lang w:eastAsia="en-US"/>
    </w:rPr>
  </w:style>
  <w:style w:type="character" w:customStyle="1" w:styleId="Heading3nonumChar">
    <w:name w:val="Heading 3 nonum Char"/>
    <w:basedOn w:val="DefaultParagraphFont"/>
    <w:link w:val="Heading3nonum"/>
    <w:rsid w:val="00EF092A"/>
    <w:rPr>
      <w:rFonts w:ascii="Arial" w:hAnsi="Arial"/>
      <w:color w:val="000000"/>
      <w:sz w:val="18"/>
      <w:lang w:eastAsia="en-US"/>
    </w:rPr>
  </w:style>
  <w:style w:type="character" w:styleId="Hyperlink">
    <w:name w:val="Hyperlink"/>
    <w:basedOn w:val="DefaultParagraphFont"/>
    <w:uiPriority w:val="99"/>
    <w:semiHidden/>
    <w:unhideWhenUsed/>
    <w:rsid w:val="00C54E0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aturalresources.wales/media/680974/part-b65_guidance-v3_final.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Tanglewood</Site_x0020_Name>
    <Internal_x002f_External xmlns="859f7ad6-93f6-4205-b62b-a17f28acbbac">Internal document</Internal_x002f_External>
    <Post_x0020_code xmlns="859f7ad6-93f6-4205-b62b-a17f28acbbac">CF64 4HA</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Tanglewood, Westra, Dinas Powys, Vale of Glamorgan, CF64 4HA</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2018-12-17T00:00:00+00:00</Document_x0020_Date>
    <Facility_x0020_Address xmlns="859f7ad6-93f6-4205-b62b-a17f28acbbac">Westra, Dinas Powys</Facility_x0020_Address>
    <Environment_x0020_Sub_x0020_Folder xmlns="859f7ad6-93f6-4205-b62b-a17f28acbbac">Licences applications</Environment_x0020_Sub_x0020_Folder>
    <Customer_x0020_Name xmlns="859f7ad6-93f6-4205-b62b-a17f28acbbac">Mrs Judith Barker</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4081D344-3B7A-42C7-BB64-756CC7CD2695}"/>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dcmitype/"/>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a84e7805-6a46-4291-b6c6-33e265e5a8c8"/>
    <ds:schemaRef ds:uri="http://purl.org/dc/terms/"/>
    <ds:schemaRef ds:uri="6e121689-de5b-41b9-a751-bfeda7fa2b07"/>
    <ds:schemaRef ds:uri="9be56660-2c31-41ef-bc00-23e72f632f2a"/>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940</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PAN-003293 Decision Document EPR-BB3095ZJ</dc:title>
  <dc:creator>Asta Smith</dc:creator>
  <cp:keywords>23308SD92, 233 08 SD92, 233-08-SD92</cp:keywords>
  <dc:description>233_08_SD92, Version 3_x000d_
Issue date: 19/07/2011</dc:description>
  <cp:lastModifiedBy>Smith, Asta</cp:lastModifiedBy>
  <cp:revision>58</cp:revision>
  <cp:lastPrinted>2008-01-30T13:54:00Z</cp:lastPrinted>
  <dcterms:created xsi:type="dcterms:W3CDTF">2018-12-04T14:33:00Z</dcterms:created>
  <dcterms:modified xsi:type="dcterms:W3CDTF">2018-12-17T14:59:00Z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f01c48ea-714f-48f5-8a1e-e6aa7c4c7c9a</vt:lpwstr>
  </property>
  <property fmtid="{D5CDD505-2E9C-101B-9397-08002B2CF9AE}" pid="11" name="SharedWithUsers">
    <vt:lpwstr/>
  </property>
  <property fmtid="{D5CDD505-2E9C-101B-9397-08002B2CF9AE}" pid="12" name="_dlc_DocId">
    <vt:lpwstr>REGU-184-34828</vt:lpwstr>
  </property>
  <property fmtid="{D5CDD505-2E9C-101B-9397-08002B2CF9AE}" pid="13" name="_dlc_DocIdUrl">
    <vt:lpwstr>https://cyfoethnaturiolcymru.sharepoint.com/teams/Regulatory/Permitting/_layouts/15/DocIdRedir.aspx?ID=REGU-184-34828, REGU-184-34828</vt:lpwstr>
  </property>
  <property fmtid="{D5CDD505-2E9C-101B-9397-08002B2CF9AE}" pid="14" name="_docset_NoMedatataSyncRequired">
    <vt:lpwstr>False</vt:lpwstr>
  </property>
</Properties>
</file>