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F957A5A" w:rsidR="00D04424" w:rsidRPr="00AD29D1" w:rsidRDefault="0014332B" w:rsidP="003719AD">
      <w:pPr>
        <w:pStyle w:val="Heading1"/>
        <w:spacing w:before="0" w:after="0"/>
        <w:jc w:val="left"/>
        <w:rPr>
          <w:bCs/>
          <w:color w:val="auto"/>
          <w:sz w:val="32"/>
        </w:rPr>
      </w:pPr>
      <w:r w:rsidRPr="00AD29D1">
        <w:rPr>
          <w:bCs/>
          <w:color w:val="auto"/>
          <w:sz w:val="32"/>
        </w:rPr>
        <w:t>Bespoke p</w:t>
      </w:r>
      <w:r w:rsidR="00D04424" w:rsidRPr="00AD29D1">
        <w:rPr>
          <w:bCs/>
          <w:color w:val="auto"/>
          <w:sz w:val="32"/>
        </w:rPr>
        <w:t>ermit</w:t>
      </w:r>
      <w:r w:rsidR="00B73ECB" w:rsidRPr="00AD29D1">
        <w:rPr>
          <w:bCs/>
          <w:color w:val="auto"/>
          <w:sz w:val="32"/>
        </w:rPr>
        <w:t xml:space="preserve"> </w:t>
      </w:r>
    </w:p>
    <w:p w14:paraId="41AC372F" w14:textId="77777777" w:rsidR="00136717" w:rsidRPr="00AD29D1" w:rsidRDefault="00136717" w:rsidP="00136717"/>
    <w:p w14:paraId="0FF15250" w14:textId="5395C369" w:rsidR="00D04424" w:rsidRPr="00AD29D1" w:rsidRDefault="0060457F" w:rsidP="006B0BFB">
      <w:pPr>
        <w:spacing w:after="120"/>
        <w:rPr>
          <w:rFonts w:ascii="Arial" w:hAnsi="Arial" w:cs="Arial"/>
          <w:szCs w:val="24"/>
        </w:rPr>
      </w:pPr>
      <w:r w:rsidRPr="00AD29D1">
        <w:rPr>
          <w:rFonts w:ascii="Arial" w:hAnsi="Arial" w:cs="Arial"/>
          <w:szCs w:val="24"/>
        </w:rPr>
        <w:t xml:space="preserve">We have decided to </w:t>
      </w:r>
      <w:r w:rsidR="00AD29D1" w:rsidRPr="00AD29D1">
        <w:rPr>
          <w:rFonts w:ascii="Arial" w:hAnsi="Arial" w:cs="Arial"/>
          <w:szCs w:val="24"/>
        </w:rPr>
        <w:t>grant</w:t>
      </w:r>
      <w:r w:rsidR="00D2020E" w:rsidRPr="00AD29D1">
        <w:rPr>
          <w:rFonts w:ascii="Arial" w:hAnsi="Arial" w:cs="Arial"/>
          <w:szCs w:val="24"/>
        </w:rPr>
        <w:t xml:space="preserve"> </w:t>
      </w:r>
      <w:r w:rsidRPr="00AD29D1">
        <w:rPr>
          <w:rFonts w:ascii="Arial" w:hAnsi="Arial" w:cs="Arial"/>
          <w:szCs w:val="24"/>
        </w:rPr>
        <w:t xml:space="preserve">the </w:t>
      </w:r>
      <w:r w:rsidR="00AD29D1" w:rsidRPr="00AD29D1">
        <w:rPr>
          <w:rFonts w:ascii="Arial" w:hAnsi="Arial" w:cs="Arial"/>
          <w:szCs w:val="24"/>
        </w:rPr>
        <w:t>permit</w:t>
      </w:r>
      <w:r w:rsidRPr="00AD29D1">
        <w:rPr>
          <w:rFonts w:ascii="Arial" w:hAnsi="Arial" w:cs="Arial"/>
          <w:szCs w:val="24"/>
        </w:rPr>
        <w:t xml:space="preserve"> for </w:t>
      </w:r>
      <w:r w:rsidR="00AD29D1" w:rsidRPr="00AD29D1">
        <w:rPr>
          <w:rFonts w:ascii="Arial" w:hAnsi="Arial" w:cs="Arial"/>
          <w:szCs w:val="24"/>
        </w:rPr>
        <w:t>Caerphilly Mountain Snack Bar</w:t>
      </w:r>
      <w:r w:rsidRPr="00AD29D1">
        <w:rPr>
          <w:rFonts w:ascii="Arial" w:hAnsi="Arial" w:cs="Arial"/>
          <w:szCs w:val="24"/>
        </w:rPr>
        <w:t xml:space="preserve"> operated by </w:t>
      </w:r>
      <w:r w:rsidR="00AD29D1" w:rsidRPr="00AD29D1">
        <w:rPr>
          <w:rFonts w:ascii="Arial" w:hAnsi="Arial" w:cs="Arial"/>
          <w:szCs w:val="24"/>
        </w:rPr>
        <w:t>Mr Gavin Jones</w:t>
      </w:r>
      <w:r w:rsidR="001034AC" w:rsidRPr="00AD29D1">
        <w:rPr>
          <w:rFonts w:ascii="Arial" w:hAnsi="Arial" w:cs="Arial"/>
          <w:szCs w:val="24"/>
        </w:rPr>
        <w:t>.</w:t>
      </w:r>
    </w:p>
    <w:p w14:paraId="178F17B4" w14:textId="34AB547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AD29D1" w:rsidRPr="00251F89">
        <w:rPr>
          <w:rFonts w:ascii="Arial" w:hAnsi="Arial"/>
          <w:szCs w:val="24"/>
        </w:rPr>
        <w:t>PAN-003806</w:t>
      </w:r>
    </w:p>
    <w:p w14:paraId="0FF15251" w14:textId="222A04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55C2C" w:rsidRPr="00155C2C">
        <w:rPr>
          <w:rFonts w:ascii="Arial" w:hAnsi="Arial"/>
          <w:szCs w:val="24"/>
        </w:rPr>
        <w:t>EPR/BB3192CR</w:t>
      </w:r>
      <w:bookmarkStart w:id="2" w:name="_GoBack"/>
      <w:bookmarkEnd w:id="2"/>
    </w:p>
    <w:p w14:paraId="48EA4970" w14:textId="14D806FC" w:rsidR="00011DD4" w:rsidRDefault="00C94F87" w:rsidP="00C94F87">
      <w:pPr>
        <w:pStyle w:val="Heading3nonum"/>
        <w:rPr>
          <w:sz w:val="24"/>
        </w:rPr>
      </w:pPr>
      <w:bookmarkStart w:id="3" w:name="_Hlk532376047"/>
      <w:r w:rsidRPr="00C94F87">
        <w:rPr>
          <w:sz w:val="24"/>
        </w:rPr>
        <w:t>The permit regulates a new discharge of treated sewage effluent; a maximum of 3.75m</w:t>
      </w:r>
      <w:r w:rsidRPr="00C94F87">
        <w:rPr>
          <w:sz w:val="24"/>
          <w:vertAlign w:val="superscript"/>
        </w:rPr>
        <w:t>3</w:t>
      </w:r>
      <w:r w:rsidRPr="00C94F87">
        <w:rPr>
          <w:sz w:val="24"/>
        </w:rPr>
        <w:t xml:space="preserve">/day, treated by a British Standard package treatment plant and discharging into ground via an infiltration system. The system serves sewage effluent arising from the kitchen and toilet facilities at the snack bar. </w:t>
      </w:r>
      <w:bookmarkEnd w:id="3"/>
      <w:r w:rsidRPr="00C94F87">
        <w:rPr>
          <w:sz w:val="24"/>
        </w:rPr>
        <w:t>The system has been in place since 2011.</w:t>
      </w:r>
      <w:bookmarkEnd w:id="0"/>
      <w:bookmarkEnd w:id="1"/>
    </w:p>
    <w:p w14:paraId="3E90A732" w14:textId="77777777" w:rsidR="00C94F87" w:rsidRPr="00C94F87" w:rsidRDefault="00C94F87" w:rsidP="00C94F87">
      <w:pPr>
        <w:pStyle w:val="Heading3nonum"/>
        <w:rPr>
          <w:color w:val="auto"/>
          <w:sz w:val="28"/>
          <w:szCs w:val="22"/>
        </w:rPr>
      </w:pPr>
    </w:p>
    <w:p w14:paraId="0FF15253" w14:textId="5C1C68B8"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0A0279F8" w:rsidR="006420BA" w:rsidRPr="00C17CF9" w:rsidRDefault="006420BA" w:rsidP="00C95D9E">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4E7361F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7AAF8B6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4E6B051A" w:rsidR="00C94F87" w:rsidRPr="007820C3" w:rsidRDefault="00C94F87"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C94F87" w:rsidRPr="007820C3" w14:paraId="7F009AC4" w14:textId="77777777" w:rsidTr="00136717">
        <w:trPr>
          <w:gridAfter w:val="1"/>
          <w:wAfter w:w="13" w:type="dxa"/>
        </w:trPr>
        <w:tc>
          <w:tcPr>
            <w:tcW w:w="1951" w:type="dxa"/>
          </w:tcPr>
          <w:p w14:paraId="0CDC3657" w14:textId="5D716EEA" w:rsidR="00C94F87" w:rsidRPr="007820C3" w:rsidRDefault="00C94F87" w:rsidP="00C94F87">
            <w:pPr>
              <w:rPr>
                <w:rFonts w:ascii="Arial" w:hAnsi="Arial" w:cs="Arial"/>
                <w:szCs w:val="24"/>
              </w:rPr>
            </w:pPr>
            <w:r w:rsidRPr="00DA70FE">
              <w:rPr>
                <w:rFonts w:ascii="Arial" w:hAnsi="Arial" w:cs="Arial"/>
                <w:color w:val="000000"/>
                <w:szCs w:val="24"/>
              </w:rPr>
              <w:t xml:space="preserve">Responses to </w:t>
            </w:r>
            <w:r w:rsidRPr="00C94F87">
              <w:rPr>
                <w:rFonts w:ascii="Arial" w:hAnsi="Arial" w:cs="Arial"/>
                <w:szCs w:val="24"/>
              </w:rPr>
              <w:t>NRW advert</w:t>
            </w:r>
          </w:p>
        </w:tc>
        <w:tc>
          <w:tcPr>
            <w:tcW w:w="6266" w:type="dxa"/>
          </w:tcPr>
          <w:p w14:paraId="75B14879" w14:textId="4EC98F2D" w:rsidR="00C94F87" w:rsidRDefault="00C94F87" w:rsidP="00C94F87">
            <w:pPr>
              <w:spacing w:before="60"/>
              <w:rPr>
                <w:rFonts w:ascii="Arial" w:hAnsi="Arial" w:cs="Arial"/>
                <w:szCs w:val="24"/>
              </w:rPr>
            </w:pPr>
            <w:r>
              <w:rPr>
                <w:rFonts w:ascii="Arial" w:hAnsi="Arial" w:cs="Arial"/>
                <w:szCs w:val="24"/>
              </w:rPr>
              <w:t>There were no responses to web publicising.</w:t>
            </w:r>
          </w:p>
          <w:p w14:paraId="6E356502" w14:textId="1170EA9A" w:rsidR="00C94F87" w:rsidRPr="00DA70FE" w:rsidRDefault="00C94F87" w:rsidP="00C94F87">
            <w:pPr>
              <w:spacing w:before="60"/>
              <w:rPr>
                <w:rFonts w:ascii="Arial" w:hAnsi="Arial" w:cs="Arial"/>
                <w:szCs w:val="24"/>
              </w:rPr>
            </w:pPr>
          </w:p>
          <w:p w14:paraId="2D3632A2" w14:textId="77777777" w:rsidR="00C94F87" w:rsidRPr="00DA70FE" w:rsidRDefault="00C94F87" w:rsidP="00C94F87">
            <w:pPr>
              <w:spacing w:before="60"/>
              <w:rPr>
                <w:rFonts w:ascii="Arial" w:hAnsi="Arial" w:cs="Arial"/>
                <w:szCs w:val="24"/>
              </w:rPr>
            </w:pPr>
            <w:r w:rsidRPr="00DA70FE">
              <w:rPr>
                <w:rFonts w:ascii="Arial" w:hAnsi="Arial" w:cs="Arial"/>
                <w:szCs w:val="24"/>
              </w:rPr>
              <w:t xml:space="preserve">The decision was taken in accordance with our guidance. </w:t>
            </w:r>
          </w:p>
          <w:p w14:paraId="771D6AAA" w14:textId="77777777" w:rsidR="00C94F87" w:rsidRPr="007820C3" w:rsidRDefault="00C94F87" w:rsidP="00C94F87">
            <w:pPr>
              <w:rPr>
                <w:rFonts w:ascii="Arial" w:hAnsi="Arial" w:cs="Arial"/>
                <w:szCs w:val="24"/>
              </w:rPr>
            </w:pPr>
          </w:p>
        </w:tc>
        <w:tc>
          <w:tcPr>
            <w:tcW w:w="1072" w:type="dxa"/>
          </w:tcPr>
          <w:p w14:paraId="3E91EB67" w14:textId="13414141" w:rsidR="00C94F87" w:rsidRPr="00FB30B4" w:rsidRDefault="00C94F87" w:rsidP="00C94F87">
            <w:pPr>
              <w:rPr>
                <w:rFonts w:ascii="Arial" w:hAnsi="Arial" w:cs="Arial"/>
                <w:color w:val="000000"/>
                <w:szCs w:val="24"/>
              </w:rPr>
            </w:pPr>
            <w:r w:rsidRPr="00FB30B4">
              <w:rPr>
                <w:rFonts w:ascii="Arial" w:hAnsi="Arial" w:cs="Arial"/>
                <w:color w:val="000000"/>
                <w:szCs w:val="24"/>
              </w:rPr>
              <w:sym w:font="Wingdings" w:char="F0FC"/>
            </w:r>
          </w:p>
        </w:tc>
      </w:tr>
      <w:tr w:rsidR="00C94F87" w:rsidRPr="007820C3" w14:paraId="0FF152A1" w14:textId="77777777" w:rsidTr="00136717">
        <w:tc>
          <w:tcPr>
            <w:tcW w:w="9302" w:type="dxa"/>
            <w:gridSpan w:val="4"/>
            <w:shd w:val="clear" w:color="auto" w:fill="0070C0"/>
          </w:tcPr>
          <w:p w14:paraId="0FF152A0" w14:textId="77777777" w:rsidR="00C94F87" w:rsidRPr="007820C3" w:rsidRDefault="00C94F87" w:rsidP="00C94F87">
            <w:pPr>
              <w:rPr>
                <w:rFonts w:ascii="Arial" w:hAnsi="Arial" w:cs="Arial"/>
                <w:b/>
                <w:color w:val="FFFFFF"/>
                <w:szCs w:val="24"/>
              </w:rPr>
            </w:pPr>
            <w:r w:rsidRPr="007820C3">
              <w:rPr>
                <w:rFonts w:ascii="Arial" w:hAnsi="Arial" w:cs="Arial"/>
                <w:b/>
                <w:color w:val="FFFFFF"/>
                <w:szCs w:val="24"/>
              </w:rPr>
              <w:t>Operator</w:t>
            </w:r>
          </w:p>
        </w:tc>
      </w:tr>
      <w:tr w:rsidR="00C94F87" w:rsidRPr="007820C3" w14:paraId="0FF152A6" w14:textId="77777777" w:rsidTr="00136717">
        <w:trPr>
          <w:gridAfter w:val="1"/>
          <w:wAfter w:w="13" w:type="dxa"/>
        </w:trPr>
        <w:tc>
          <w:tcPr>
            <w:tcW w:w="1951" w:type="dxa"/>
            <w:tcBorders>
              <w:bottom w:val="single" w:sz="4" w:space="0" w:color="auto"/>
            </w:tcBorders>
          </w:tcPr>
          <w:p w14:paraId="0FF152A2" w14:textId="77777777" w:rsidR="00C94F87" w:rsidRPr="007820C3" w:rsidRDefault="00C94F87" w:rsidP="00C94F87">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6BDBBC0" w:rsidR="00C94F87" w:rsidRDefault="00C94F87" w:rsidP="00C94F87">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Pr>
                <w:rFonts w:ascii="Arial" w:hAnsi="Arial" w:cs="Arial"/>
                <w:szCs w:val="24"/>
              </w:rPr>
              <w:t xml:space="preserve"> </w:t>
            </w:r>
            <w:r w:rsidRPr="007820C3">
              <w:rPr>
                <w:rFonts w:ascii="Arial" w:hAnsi="Arial" w:cs="Arial"/>
                <w:szCs w:val="24"/>
              </w:rPr>
              <w:t xml:space="preserve">the facility </w:t>
            </w:r>
            <w:r>
              <w:rPr>
                <w:rFonts w:ascii="Arial" w:hAnsi="Arial" w:cs="Arial"/>
                <w:szCs w:val="24"/>
              </w:rPr>
              <w:t xml:space="preserve">after the grant of the permit. </w:t>
            </w:r>
            <w:r w:rsidRPr="007820C3">
              <w:rPr>
                <w:rFonts w:ascii="Arial" w:hAnsi="Arial" w:cs="Arial"/>
                <w:szCs w:val="24"/>
              </w:rPr>
              <w:t>The decision was taken in accordance with EPR RGN 1 Understanding the meaning of operator.</w:t>
            </w:r>
          </w:p>
          <w:p w14:paraId="0FF152A4" w14:textId="77777777" w:rsidR="00C94F87" w:rsidRPr="007820C3" w:rsidRDefault="00C94F87" w:rsidP="00C94F87">
            <w:pPr>
              <w:rPr>
                <w:rFonts w:ascii="Arial" w:hAnsi="Arial" w:cs="Arial"/>
                <w:szCs w:val="24"/>
              </w:rPr>
            </w:pPr>
          </w:p>
        </w:tc>
        <w:tc>
          <w:tcPr>
            <w:tcW w:w="1072" w:type="dxa"/>
            <w:tcBorders>
              <w:bottom w:val="single" w:sz="4" w:space="0" w:color="auto"/>
            </w:tcBorders>
          </w:tcPr>
          <w:p w14:paraId="0FF152A5" w14:textId="77777777" w:rsidR="00C94F87" w:rsidRPr="00FB30B4" w:rsidRDefault="00C94F87" w:rsidP="00C94F87">
            <w:pPr>
              <w:rPr>
                <w:rFonts w:ascii="Arial" w:hAnsi="Arial" w:cs="Arial"/>
                <w:color w:val="000000"/>
                <w:szCs w:val="24"/>
              </w:rPr>
            </w:pPr>
            <w:r w:rsidRPr="00FB30B4">
              <w:rPr>
                <w:rFonts w:ascii="Arial" w:hAnsi="Arial" w:cs="Arial"/>
                <w:color w:val="000000"/>
                <w:szCs w:val="24"/>
              </w:rPr>
              <w:sym w:font="Wingdings" w:char="F0FC"/>
            </w:r>
          </w:p>
        </w:tc>
      </w:tr>
      <w:tr w:rsidR="00C94F87" w:rsidRPr="007820C3" w14:paraId="0FF152B3" w14:textId="77777777" w:rsidTr="00136717">
        <w:tc>
          <w:tcPr>
            <w:tcW w:w="9302" w:type="dxa"/>
            <w:gridSpan w:val="4"/>
            <w:shd w:val="clear" w:color="auto" w:fill="0070C0"/>
          </w:tcPr>
          <w:p w14:paraId="0FF152B2" w14:textId="77777777" w:rsidR="00C94F87" w:rsidRPr="007820C3" w:rsidRDefault="00C94F87" w:rsidP="00C94F87">
            <w:pPr>
              <w:rPr>
                <w:rFonts w:ascii="Arial" w:hAnsi="Arial" w:cs="Arial"/>
                <w:b/>
                <w:color w:val="FFFFFF"/>
                <w:szCs w:val="24"/>
              </w:rPr>
            </w:pPr>
            <w:r w:rsidRPr="007820C3">
              <w:rPr>
                <w:rFonts w:ascii="Arial" w:hAnsi="Arial" w:cs="Arial"/>
                <w:b/>
                <w:color w:val="FFFFFF"/>
                <w:szCs w:val="24"/>
              </w:rPr>
              <w:t>European Directives</w:t>
            </w:r>
          </w:p>
        </w:tc>
      </w:tr>
      <w:tr w:rsidR="00C94F87" w:rsidRPr="007820C3" w14:paraId="0FF152BA" w14:textId="77777777" w:rsidTr="00136717">
        <w:trPr>
          <w:gridAfter w:val="1"/>
          <w:wAfter w:w="13" w:type="dxa"/>
        </w:trPr>
        <w:tc>
          <w:tcPr>
            <w:tcW w:w="1951" w:type="dxa"/>
          </w:tcPr>
          <w:p w14:paraId="0FF152B4" w14:textId="77777777" w:rsidR="00C94F87" w:rsidRPr="007820C3" w:rsidRDefault="00C94F87" w:rsidP="00C94F87">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0FF152B7" w14:textId="1ABEBB39" w:rsidR="00C94F87" w:rsidRPr="008D14FA" w:rsidRDefault="00C94F87" w:rsidP="00C94F87">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C94F87" w:rsidRPr="007820C3" w:rsidRDefault="00C94F87" w:rsidP="00C94F87">
            <w:pPr>
              <w:rPr>
                <w:rFonts w:ascii="Arial" w:hAnsi="Arial" w:cs="Arial"/>
                <w:szCs w:val="24"/>
              </w:rPr>
            </w:pPr>
          </w:p>
        </w:tc>
        <w:tc>
          <w:tcPr>
            <w:tcW w:w="1072" w:type="dxa"/>
          </w:tcPr>
          <w:p w14:paraId="0FF152B9" w14:textId="77777777" w:rsidR="00C94F87" w:rsidRPr="00FB30B4" w:rsidRDefault="00C94F87" w:rsidP="00C94F87">
            <w:pPr>
              <w:rPr>
                <w:rFonts w:ascii="Arial" w:hAnsi="Arial" w:cs="Arial"/>
                <w:color w:val="000000"/>
                <w:szCs w:val="24"/>
              </w:rPr>
            </w:pPr>
            <w:r w:rsidRPr="00FB30B4">
              <w:rPr>
                <w:rFonts w:ascii="Arial" w:hAnsi="Arial" w:cs="Arial"/>
                <w:color w:val="000000"/>
                <w:szCs w:val="24"/>
              </w:rPr>
              <w:sym w:font="Wingdings" w:char="F0FC"/>
            </w:r>
          </w:p>
        </w:tc>
      </w:tr>
      <w:tr w:rsidR="00C94F87" w:rsidRPr="007820C3" w14:paraId="0FF152BC" w14:textId="77777777" w:rsidTr="00136717">
        <w:tc>
          <w:tcPr>
            <w:tcW w:w="9302" w:type="dxa"/>
            <w:gridSpan w:val="4"/>
            <w:shd w:val="clear" w:color="auto" w:fill="0070C0"/>
          </w:tcPr>
          <w:p w14:paraId="0FF152BB" w14:textId="77777777" w:rsidR="00C94F87" w:rsidRPr="007820C3" w:rsidRDefault="00C94F87" w:rsidP="00C94F87">
            <w:pPr>
              <w:rPr>
                <w:rFonts w:ascii="Arial" w:hAnsi="Arial" w:cs="Arial"/>
                <w:b/>
                <w:color w:val="FFFFFF"/>
                <w:szCs w:val="24"/>
              </w:rPr>
            </w:pPr>
            <w:r w:rsidRPr="007820C3">
              <w:rPr>
                <w:rFonts w:ascii="Arial" w:hAnsi="Arial" w:cs="Arial"/>
                <w:b/>
                <w:color w:val="FFFFFF"/>
                <w:szCs w:val="24"/>
              </w:rPr>
              <w:t>The site</w:t>
            </w:r>
          </w:p>
        </w:tc>
      </w:tr>
      <w:tr w:rsidR="00C94F87" w:rsidRPr="007820C3" w14:paraId="0FF152C4" w14:textId="77777777" w:rsidTr="00136717">
        <w:trPr>
          <w:gridAfter w:val="1"/>
          <w:wAfter w:w="13" w:type="dxa"/>
        </w:trPr>
        <w:tc>
          <w:tcPr>
            <w:tcW w:w="1951" w:type="dxa"/>
          </w:tcPr>
          <w:p w14:paraId="0FF152BD" w14:textId="77777777" w:rsidR="00C94F87" w:rsidRPr="007820C3" w:rsidRDefault="00C94F87" w:rsidP="00C94F87">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C94F87" w:rsidRPr="007820C3" w:rsidRDefault="00C94F87" w:rsidP="00C94F87">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C94F87" w:rsidRPr="007820C3" w:rsidRDefault="00C94F87" w:rsidP="00C94F87">
            <w:pPr>
              <w:rPr>
                <w:rFonts w:ascii="Arial" w:hAnsi="Arial" w:cs="Arial"/>
                <w:szCs w:val="24"/>
              </w:rPr>
            </w:pPr>
          </w:p>
          <w:p w14:paraId="0FF152C1" w14:textId="7142B908" w:rsidR="00C94F87" w:rsidRPr="007E6F6E" w:rsidRDefault="00C94F87" w:rsidP="00C94F87">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C94F87" w:rsidRPr="007820C3" w:rsidRDefault="00C94F87" w:rsidP="00C94F87">
            <w:pPr>
              <w:rPr>
                <w:rFonts w:ascii="Arial" w:hAnsi="Arial" w:cs="Arial"/>
                <w:szCs w:val="24"/>
              </w:rPr>
            </w:pPr>
          </w:p>
        </w:tc>
        <w:tc>
          <w:tcPr>
            <w:tcW w:w="1072" w:type="dxa"/>
          </w:tcPr>
          <w:p w14:paraId="0FF152C3" w14:textId="77777777" w:rsidR="00C94F87" w:rsidRPr="00FB30B4" w:rsidRDefault="00C94F87" w:rsidP="00C94F87">
            <w:pPr>
              <w:rPr>
                <w:rFonts w:ascii="Arial" w:hAnsi="Arial" w:cs="Arial"/>
                <w:color w:val="000000"/>
                <w:szCs w:val="24"/>
              </w:rPr>
            </w:pPr>
            <w:r w:rsidRPr="00FB30B4">
              <w:rPr>
                <w:rFonts w:ascii="Arial" w:hAnsi="Arial" w:cs="Arial"/>
                <w:color w:val="000000"/>
                <w:szCs w:val="24"/>
              </w:rPr>
              <w:sym w:font="Wingdings" w:char="F0FC"/>
            </w:r>
          </w:p>
        </w:tc>
      </w:tr>
      <w:tr w:rsidR="00C94F87" w:rsidRPr="007820C3" w14:paraId="0FF152D3" w14:textId="77777777" w:rsidTr="00136717">
        <w:tc>
          <w:tcPr>
            <w:tcW w:w="9302" w:type="dxa"/>
            <w:gridSpan w:val="4"/>
            <w:shd w:val="clear" w:color="auto" w:fill="0070C0"/>
          </w:tcPr>
          <w:p w14:paraId="0FF152D2" w14:textId="77777777" w:rsidR="00C94F87" w:rsidRPr="007820C3" w:rsidRDefault="00C94F87" w:rsidP="00C94F8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C94F87" w:rsidRPr="007820C3" w14:paraId="0FF152EB" w14:textId="77777777" w:rsidTr="00136717">
        <w:trPr>
          <w:gridAfter w:val="1"/>
          <w:wAfter w:w="13" w:type="dxa"/>
        </w:trPr>
        <w:tc>
          <w:tcPr>
            <w:tcW w:w="1951" w:type="dxa"/>
          </w:tcPr>
          <w:p w14:paraId="0FF152E1" w14:textId="660FBF79" w:rsidR="00C94F87" w:rsidRPr="002A0B4D" w:rsidRDefault="00C94F87" w:rsidP="00C94F87">
            <w:pPr>
              <w:rPr>
                <w:rFonts w:ascii="Arial" w:hAnsi="Arial" w:cs="Arial"/>
                <w:szCs w:val="24"/>
              </w:rPr>
            </w:pPr>
            <w:r w:rsidRPr="007820C3">
              <w:rPr>
                <w:rFonts w:ascii="Arial" w:hAnsi="Arial" w:cs="Arial"/>
                <w:szCs w:val="24"/>
              </w:rPr>
              <w:t>Environmental risk</w:t>
            </w:r>
          </w:p>
        </w:tc>
        <w:tc>
          <w:tcPr>
            <w:tcW w:w="6266" w:type="dxa"/>
          </w:tcPr>
          <w:p w14:paraId="0FF152E2" w14:textId="77777777" w:rsidR="00C94F87" w:rsidRPr="002A0B4D" w:rsidRDefault="00C94F87" w:rsidP="00C94F87">
            <w:pPr>
              <w:rPr>
                <w:rFonts w:ascii="Arial" w:hAnsi="Arial" w:cs="Arial"/>
                <w:szCs w:val="24"/>
              </w:rPr>
            </w:pPr>
            <w:r w:rsidRPr="002A0B4D">
              <w:rPr>
                <w:rFonts w:ascii="Arial" w:hAnsi="Arial" w:cs="Arial"/>
                <w:szCs w:val="24"/>
              </w:rPr>
              <w:t xml:space="preserve">We have carried out a risk assessment on behalf of the operator.  </w:t>
            </w:r>
          </w:p>
          <w:p w14:paraId="0FF152E3" w14:textId="77777777" w:rsidR="00C94F87" w:rsidRPr="002A0B4D" w:rsidRDefault="00C94F87" w:rsidP="00C94F87">
            <w:pPr>
              <w:rPr>
                <w:rFonts w:ascii="Arial" w:hAnsi="Arial" w:cs="Arial"/>
                <w:szCs w:val="24"/>
              </w:rPr>
            </w:pPr>
          </w:p>
          <w:p w14:paraId="0FF152E4" w14:textId="77777777" w:rsidR="00C94F87" w:rsidRPr="002A0B4D" w:rsidRDefault="00C94F87" w:rsidP="00C94F87">
            <w:pPr>
              <w:rPr>
                <w:rFonts w:ascii="Arial" w:hAnsi="Arial" w:cs="Arial"/>
                <w:szCs w:val="24"/>
              </w:rPr>
            </w:pPr>
            <w:r w:rsidRPr="002A0B4D">
              <w:rPr>
                <w:rFonts w:ascii="Arial" w:hAnsi="Arial" w:cs="Arial"/>
                <w:szCs w:val="24"/>
              </w:rPr>
              <w:t xml:space="preserve">The operator considers this risk assessment is satisfactory. </w:t>
            </w:r>
          </w:p>
          <w:p w14:paraId="0FF152E7" w14:textId="77777777" w:rsidR="00C94F87" w:rsidRPr="002A0B4D" w:rsidRDefault="00C94F87" w:rsidP="00C94F87">
            <w:pPr>
              <w:rPr>
                <w:rFonts w:ascii="Arial" w:hAnsi="Arial" w:cs="Arial"/>
                <w:szCs w:val="24"/>
              </w:rPr>
            </w:pPr>
          </w:p>
          <w:p w14:paraId="0FF152E8" w14:textId="6F7AD425" w:rsidR="00C94F87" w:rsidRPr="002A0B4D" w:rsidRDefault="00C94F87" w:rsidP="00C94F87">
            <w:pPr>
              <w:pStyle w:val="BodyText"/>
              <w:rPr>
                <w:rFonts w:ascii="Arial" w:hAnsi="Arial" w:cs="Arial"/>
                <w:color w:val="auto"/>
                <w:szCs w:val="24"/>
              </w:rPr>
            </w:pPr>
            <w:r w:rsidRPr="002A0B4D">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C94F87" w:rsidRPr="007820C3" w:rsidRDefault="00C94F87" w:rsidP="00C94F87">
            <w:pPr>
              <w:pStyle w:val="BodyText"/>
              <w:rPr>
                <w:rFonts w:ascii="Arial" w:hAnsi="Arial" w:cs="Arial"/>
                <w:szCs w:val="24"/>
              </w:rPr>
            </w:pPr>
          </w:p>
        </w:tc>
        <w:tc>
          <w:tcPr>
            <w:tcW w:w="1072" w:type="dxa"/>
          </w:tcPr>
          <w:p w14:paraId="0FF152EA" w14:textId="77777777" w:rsidR="00C94F87" w:rsidRPr="00FB30B4" w:rsidRDefault="00C94F87" w:rsidP="00C94F87">
            <w:pPr>
              <w:rPr>
                <w:rFonts w:ascii="Arial" w:hAnsi="Arial" w:cs="Arial"/>
                <w:color w:val="000000"/>
                <w:szCs w:val="24"/>
              </w:rPr>
            </w:pPr>
            <w:r w:rsidRPr="00FB30B4">
              <w:rPr>
                <w:rFonts w:ascii="Arial" w:hAnsi="Arial" w:cs="Arial"/>
                <w:color w:val="000000"/>
                <w:szCs w:val="24"/>
              </w:rPr>
              <w:sym w:font="Wingdings" w:char="F0FC"/>
            </w:r>
          </w:p>
        </w:tc>
      </w:tr>
      <w:tr w:rsidR="00C94F87" w:rsidRPr="007820C3" w14:paraId="0FF152F6" w14:textId="77777777" w:rsidTr="00136717">
        <w:trPr>
          <w:gridAfter w:val="1"/>
          <w:wAfter w:w="13" w:type="dxa"/>
        </w:trPr>
        <w:tc>
          <w:tcPr>
            <w:tcW w:w="1951" w:type="dxa"/>
          </w:tcPr>
          <w:p w14:paraId="0FF152EC" w14:textId="77777777" w:rsidR="00C94F87" w:rsidRPr="007820C3" w:rsidRDefault="00C94F87" w:rsidP="00C94F87">
            <w:pPr>
              <w:rPr>
                <w:rFonts w:ascii="Arial" w:hAnsi="Arial" w:cs="Arial"/>
                <w:szCs w:val="24"/>
              </w:rPr>
            </w:pPr>
            <w:r w:rsidRPr="007820C3">
              <w:rPr>
                <w:rFonts w:ascii="Arial" w:hAnsi="Arial" w:cs="Arial"/>
                <w:szCs w:val="24"/>
              </w:rPr>
              <w:lastRenderedPageBreak/>
              <w:t>Operating techniques</w:t>
            </w:r>
          </w:p>
        </w:tc>
        <w:tc>
          <w:tcPr>
            <w:tcW w:w="6266" w:type="dxa"/>
          </w:tcPr>
          <w:p w14:paraId="0FF152EE" w14:textId="271A0C1D" w:rsidR="00C94F87" w:rsidRDefault="00C94F87" w:rsidP="00C94F87">
            <w:pPr>
              <w:pStyle w:val="BodyText"/>
              <w:rPr>
                <w:rFonts w:ascii="Arial" w:hAnsi="Arial" w:cs="Arial"/>
                <w:szCs w:val="24"/>
              </w:rPr>
            </w:pPr>
            <w:r w:rsidRPr="007820C3">
              <w:rPr>
                <w:rFonts w:ascii="Arial" w:hAnsi="Arial" w:cs="Arial"/>
                <w:szCs w:val="24"/>
              </w:rPr>
              <w:t>We have reviewed the techniques used by the operator and compared these wi</w:t>
            </w:r>
            <w:r w:rsidR="00030D84">
              <w:rPr>
                <w:rFonts w:ascii="Arial" w:hAnsi="Arial" w:cs="Arial"/>
                <w:szCs w:val="24"/>
              </w:rPr>
              <w:t>th the relevant guidance notes i.e. EPR 7.01</w:t>
            </w:r>
            <w:r w:rsidR="00030D84" w:rsidRPr="007820C3">
              <w:rPr>
                <w:rFonts w:ascii="Arial" w:hAnsi="Arial" w:cs="Arial"/>
                <w:szCs w:val="24"/>
              </w:rPr>
              <w:t>.</w:t>
            </w:r>
          </w:p>
          <w:p w14:paraId="2E478862" w14:textId="77777777" w:rsidR="00C94F87" w:rsidRPr="002A0B4D" w:rsidRDefault="00C94F87" w:rsidP="00C94F87">
            <w:pPr>
              <w:pStyle w:val="BodyText"/>
              <w:rPr>
                <w:rFonts w:ascii="Arial" w:hAnsi="Arial" w:cs="Arial"/>
                <w:szCs w:val="24"/>
              </w:rPr>
            </w:pPr>
          </w:p>
          <w:p w14:paraId="0FF152F3" w14:textId="11E943B7" w:rsidR="00C94F87" w:rsidRPr="002A0B4D" w:rsidRDefault="00C94F87" w:rsidP="00C94F87">
            <w:pPr>
              <w:pStyle w:val="BodyText"/>
              <w:rPr>
                <w:rFonts w:ascii="Arial" w:hAnsi="Arial" w:cs="Arial"/>
                <w:color w:val="auto"/>
                <w:szCs w:val="24"/>
              </w:rPr>
            </w:pPr>
            <w:r w:rsidRPr="002A0B4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C94F87" w:rsidRPr="007820C3" w:rsidRDefault="00C94F87" w:rsidP="00C94F87">
            <w:pPr>
              <w:pStyle w:val="BodyText"/>
              <w:rPr>
                <w:rFonts w:ascii="Arial" w:hAnsi="Arial" w:cs="Arial"/>
                <w:szCs w:val="24"/>
              </w:rPr>
            </w:pPr>
          </w:p>
        </w:tc>
        <w:tc>
          <w:tcPr>
            <w:tcW w:w="1072" w:type="dxa"/>
          </w:tcPr>
          <w:p w14:paraId="0FF152F5" w14:textId="77777777" w:rsidR="00C94F87" w:rsidRPr="00FB30B4" w:rsidRDefault="00C94F87" w:rsidP="00C94F87">
            <w:pPr>
              <w:rPr>
                <w:rFonts w:ascii="Arial" w:hAnsi="Arial" w:cs="Arial"/>
                <w:color w:val="000000"/>
                <w:szCs w:val="24"/>
              </w:rPr>
            </w:pPr>
            <w:r w:rsidRPr="00FB30B4">
              <w:rPr>
                <w:rFonts w:ascii="Arial" w:hAnsi="Arial" w:cs="Arial"/>
                <w:color w:val="000000"/>
                <w:szCs w:val="24"/>
              </w:rPr>
              <w:sym w:font="Wingdings" w:char="F0FC"/>
            </w:r>
          </w:p>
        </w:tc>
      </w:tr>
      <w:tr w:rsidR="00C94F87" w:rsidRPr="007820C3" w14:paraId="0FF152F8" w14:textId="77777777" w:rsidTr="00136717">
        <w:tc>
          <w:tcPr>
            <w:tcW w:w="9302" w:type="dxa"/>
            <w:gridSpan w:val="4"/>
            <w:shd w:val="clear" w:color="auto" w:fill="0070C0"/>
          </w:tcPr>
          <w:p w14:paraId="0FF152F7" w14:textId="77777777" w:rsidR="00C94F87" w:rsidRPr="007820C3" w:rsidRDefault="00C94F87" w:rsidP="00C94F87">
            <w:pPr>
              <w:rPr>
                <w:rFonts w:ascii="Arial" w:hAnsi="Arial" w:cs="Arial"/>
                <w:b/>
                <w:color w:val="FFFFFF"/>
                <w:szCs w:val="24"/>
              </w:rPr>
            </w:pPr>
            <w:r w:rsidRPr="007820C3">
              <w:rPr>
                <w:rFonts w:ascii="Arial" w:hAnsi="Arial" w:cs="Arial"/>
                <w:b/>
                <w:color w:val="FFFFFF"/>
                <w:szCs w:val="24"/>
              </w:rPr>
              <w:t>The permit conditions</w:t>
            </w:r>
          </w:p>
        </w:tc>
      </w:tr>
      <w:tr w:rsidR="00C94F87" w:rsidRPr="007820C3" w14:paraId="0FF15347" w14:textId="77777777" w:rsidTr="00136717">
        <w:trPr>
          <w:gridAfter w:val="1"/>
          <w:wAfter w:w="13" w:type="dxa"/>
        </w:trPr>
        <w:tc>
          <w:tcPr>
            <w:tcW w:w="1951" w:type="dxa"/>
          </w:tcPr>
          <w:p w14:paraId="0FF15343" w14:textId="77777777" w:rsidR="00C94F87" w:rsidRPr="007820C3" w:rsidRDefault="00C94F87" w:rsidP="00C94F87">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C94F87" w:rsidRPr="007820C3" w:rsidRDefault="00C94F87" w:rsidP="00C94F87">
            <w:pPr>
              <w:rPr>
                <w:rFonts w:ascii="Arial" w:hAnsi="Arial" w:cs="Arial"/>
                <w:color w:val="000000"/>
                <w:szCs w:val="24"/>
              </w:rPr>
            </w:pPr>
          </w:p>
        </w:tc>
        <w:tc>
          <w:tcPr>
            <w:tcW w:w="6266" w:type="dxa"/>
          </w:tcPr>
          <w:p w14:paraId="0FF15345" w14:textId="77777777" w:rsidR="00C94F87" w:rsidRPr="007820C3" w:rsidRDefault="00C94F87" w:rsidP="00C94F87">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C94F87" w:rsidRPr="00FB30B4" w:rsidRDefault="00C94F87" w:rsidP="00C94F87">
            <w:pPr>
              <w:rPr>
                <w:rFonts w:ascii="Arial" w:hAnsi="Arial" w:cs="Arial"/>
                <w:color w:val="000000"/>
                <w:szCs w:val="24"/>
              </w:rPr>
            </w:pPr>
            <w:r w:rsidRPr="00FB30B4">
              <w:rPr>
                <w:rFonts w:ascii="Arial" w:hAnsi="Arial" w:cs="Arial"/>
                <w:color w:val="000000"/>
                <w:szCs w:val="24"/>
              </w:rPr>
              <w:sym w:font="Wingdings" w:char="F0FC"/>
            </w:r>
          </w:p>
        </w:tc>
      </w:tr>
      <w:tr w:rsidR="00C94F87" w:rsidRPr="007820C3" w14:paraId="0FF15349" w14:textId="77777777" w:rsidTr="00136717">
        <w:tc>
          <w:tcPr>
            <w:tcW w:w="9302" w:type="dxa"/>
            <w:gridSpan w:val="4"/>
            <w:shd w:val="clear" w:color="auto" w:fill="0070C0"/>
          </w:tcPr>
          <w:p w14:paraId="0FF15348" w14:textId="77777777" w:rsidR="00C94F87" w:rsidRPr="007820C3" w:rsidRDefault="00C94F87" w:rsidP="00C94F87">
            <w:pPr>
              <w:rPr>
                <w:rFonts w:ascii="Arial" w:hAnsi="Arial" w:cs="Arial"/>
                <w:b/>
                <w:color w:val="FFFFFF"/>
                <w:szCs w:val="24"/>
              </w:rPr>
            </w:pPr>
            <w:r w:rsidRPr="007820C3">
              <w:rPr>
                <w:rFonts w:ascii="Arial" w:hAnsi="Arial" w:cs="Arial"/>
                <w:b/>
                <w:color w:val="FFFFFF"/>
                <w:szCs w:val="24"/>
              </w:rPr>
              <w:t>Operator Competence</w:t>
            </w:r>
          </w:p>
        </w:tc>
      </w:tr>
      <w:tr w:rsidR="00C94F87" w:rsidRPr="007820C3" w14:paraId="0FF1534E" w14:textId="77777777" w:rsidTr="00136717">
        <w:trPr>
          <w:gridAfter w:val="1"/>
          <w:wAfter w:w="13" w:type="dxa"/>
        </w:trPr>
        <w:tc>
          <w:tcPr>
            <w:tcW w:w="1951" w:type="dxa"/>
          </w:tcPr>
          <w:p w14:paraId="0FF1534A" w14:textId="77777777" w:rsidR="00C94F87" w:rsidRPr="007820C3" w:rsidRDefault="00C94F87" w:rsidP="00C94F87">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C94F87" w:rsidRDefault="00C94F87" w:rsidP="00C94F8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C94F87" w:rsidRPr="007820C3" w:rsidRDefault="00C94F87" w:rsidP="00C94F87">
            <w:pPr>
              <w:rPr>
                <w:rFonts w:ascii="Arial" w:hAnsi="Arial" w:cs="Arial"/>
                <w:szCs w:val="24"/>
              </w:rPr>
            </w:pPr>
          </w:p>
        </w:tc>
        <w:tc>
          <w:tcPr>
            <w:tcW w:w="1072" w:type="dxa"/>
          </w:tcPr>
          <w:p w14:paraId="0FF1534D" w14:textId="77777777" w:rsidR="00C94F87" w:rsidRPr="00FB30B4" w:rsidRDefault="00C94F87" w:rsidP="00C94F87">
            <w:pPr>
              <w:rPr>
                <w:rFonts w:ascii="Arial" w:hAnsi="Arial" w:cs="Arial"/>
                <w:color w:val="000000"/>
                <w:szCs w:val="24"/>
              </w:rPr>
            </w:pPr>
            <w:r w:rsidRPr="00FB30B4">
              <w:rPr>
                <w:rFonts w:ascii="Arial" w:hAnsi="Arial" w:cs="Arial"/>
                <w:color w:val="000000"/>
                <w:szCs w:val="24"/>
              </w:rPr>
              <w:sym w:font="Wingdings" w:char="F0FC"/>
            </w:r>
          </w:p>
        </w:tc>
      </w:tr>
      <w:tr w:rsidR="00030D84" w:rsidRPr="00E96702" w14:paraId="7A83B718" w14:textId="77777777" w:rsidTr="00330707">
        <w:trPr>
          <w:gridAfter w:val="1"/>
          <w:wAfter w:w="13" w:type="dxa"/>
        </w:trPr>
        <w:tc>
          <w:tcPr>
            <w:tcW w:w="9289" w:type="dxa"/>
            <w:gridSpan w:val="3"/>
            <w:shd w:val="clear" w:color="auto" w:fill="0070C0"/>
          </w:tcPr>
          <w:p w14:paraId="56DD1537" w14:textId="77777777" w:rsidR="00030D84" w:rsidRPr="00E96702" w:rsidRDefault="00030D84" w:rsidP="00330707">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030D84" w:rsidRPr="007820C3" w14:paraId="7032688F" w14:textId="77777777" w:rsidTr="00136717">
        <w:trPr>
          <w:gridAfter w:val="1"/>
          <w:wAfter w:w="13" w:type="dxa"/>
        </w:trPr>
        <w:tc>
          <w:tcPr>
            <w:tcW w:w="1951" w:type="dxa"/>
          </w:tcPr>
          <w:p w14:paraId="18942B3F" w14:textId="77777777" w:rsidR="00030D84" w:rsidRDefault="00030D84" w:rsidP="00030D84">
            <w:pPr>
              <w:rPr>
                <w:rFonts w:ascii="Arial" w:hAnsi="Arial" w:cs="Arial"/>
                <w:szCs w:val="24"/>
              </w:rPr>
            </w:pPr>
            <w:r>
              <w:rPr>
                <w:rFonts w:ascii="Arial" w:hAnsi="Arial" w:cs="Arial"/>
                <w:szCs w:val="24"/>
              </w:rPr>
              <w:t>Considerations of SMNR - Compliance with our General Purpose</w:t>
            </w:r>
          </w:p>
          <w:p w14:paraId="1B37A3EE" w14:textId="21C4DE62" w:rsidR="00030D84" w:rsidRPr="007820C3" w:rsidRDefault="00030D84" w:rsidP="00030D84">
            <w:pPr>
              <w:rPr>
                <w:rFonts w:ascii="Arial" w:hAnsi="Arial" w:cs="Arial"/>
                <w:szCs w:val="24"/>
              </w:rPr>
            </w:pPr>
          </w:p>
        </w:tc>
        <w:tc>
          <w:tcPr>
            <w:tcW w:w="6266" w:type="dxa"/>
          </w:tcPr>
          <w:p w14:paraId="5D5B08D2" w14:textId="77777777" w:rsidR="00030D84" w:rsidRPr="00E96702" w:rsidRDefault="00030D84" w:rsidP="00030D84">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4098B23C" w14:textId="77777777" w:rsidR="00030D84" w:rsidRPr="007820C3" w:rsidRDefault="00030D84" w:rsidP="00030D84">
            <w:pPr>
              <w:pStyle w:val="NormalWeb"/>
              <w:rPr>
                <w:rFonts w:ascii="Arial" w:hAnsi="Arial" w:cs="Arial"/>
                <w:color w:val="000000"/>
              </w:rPr>
            </w:pPr>
          </w:p>
        </w:tc>
        <w:tc>
          <w:tcPr>
            <w:tcW w:w="1072" w:type="dxa"/>
          </w:tcPr>
          <w:p w14:paraId="3CFA7A4B" w14:textId="0A597767" w:rsidR="00030D84" w:rsidRPr="00FB30B4" w:rsidRDefault="00030D84" w:rsidP="00030D84">
            <w:pPr>
              <w:rPr>
                <w:rFonts w:ascii="Arial" w:hAnsi="Arial" w:cs="Arial"/>
                <w:color w:val="000000"/>
                <w:szCs w:val="24"/>
              </w:rPr>
            </w:pPr>
            <w:r w:rsidRPr="00FB30B4">
              <w:rPr>
                <w:rFonts w:ascii="Arial" w:hAnsi="Arial" w:cs="Arial"/>
                <w:color w:val="000000"/>
                <w:szCs w:val="24"/>
              </w:rPr>
              <w:sym w:font="Wingdings" w:char="F0FC"/>
            </w:r>
          </w:p>
        </w:tc>
      </w:tr>
    </w:tbl>
    <w:p w14:paraId="0FF15370" w14:textId="6B5ABF76" w:rsidR="00FB30B4" w:rsidRPr="000D41D1" w:rsidRDefault="00FB30B4" w:rsidP="00C95D9E">
      <w:pPr>
        <w:pStyle w:val="Heading1"/>
        <w:jc w:val="left"/>
        <w:rPr>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07541F" w:rsidRDefault="0007541F">
      <w:r>
        <w:separator/>
      </w:r>
    </w:p>
  </w:endnote>
  <w:endnote w:type="continuationSeparator" w:id="0">
    <w:p w14:paraId="0FF15379" w14:textId="77777777" w:rsidR="0007541F" w:rsidRDefault="00075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7541F" w:rsidRDefault="0007541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7541F" w:rsidRDefault="00075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7541F" w:rsidRPr="002B61AE" w14:paraId="0FF15380" w14:textId="77777777" w:rsidTr="008632BF">
      <w:trPr>
        <w:trHeight w:val="286"/>
      </w:trPr>
      <w:tc>
        <w:tcPr>
          <w:tcW w:w="2659" w:type="dxa"/>
        </w:tcPr>
        <w:p w14:paraId="0FF1537C" w14:textId="7104BEDB" w:rsidR="0007541F" w:rsidRPr="00E907C6" w:rsidRDefault="0007541F"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7541F" w:rsidRPr="00E907C6" w:rsidRDefault="0007541F"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7541F" w:rsidRPr="00E907C6" w:rsidRDefault="0007541F"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7541F" w:rsidRPr="00E907C6" w:rsidRDefault="0007541F"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7541F" w:rsidRPr="003F4346" w:rsidRDefault="0007541F"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07541F" w:rsidRDefault="0007541F">
      <w:r>
        <w:separator/>
      </w:r>
    </w:p>
  </w:footnote>
  <w:footnote w:type="continuationSeparator" w:id="0">
    <w:p w14:paraId="0FF15377" w14:textId="77777777" w:rsidR="0007541F" w:rsidRDefault="00075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D4"/>
    <w:rsid w:val="000225DA"/>
    <w:rsid w:val="00024E0F"/>
    <w:rsid w:val="00030D84"/>
    <w:rsid w:val="000436A8"/>
    <w:rsid w:val="00050DC6"/>
    <w:rsid w:val="00052697"/>
    <w:rsid w:val="0005636B"/>
    <w:rsid w:val="0006298C"/>
    <w:rsid w:val="00067A5C"/>
    <w:rsid w:val="0007541F"/>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5C2C"/>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1F89"/>
    <w:rsid w:val="00253604"/>
    <w:rsid w:val="0026228B"/>
    <w:rsid w:val="0026391A"/>
    <w:rsid w:val="002741DD"/>
    <w:rsid w:val="0028175F"/>
    <w:rsid w:val="002A0B4D"/>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E6F6E"/>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14FA"/>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C7DED"/>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29D1"/>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94F87"/>
    <w:rsid w:val="00C95D9E"/>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38F3"/>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011DD4"/>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011DD4"/>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Caerphilly Mountain Snack Bar</Site_x0020_Name>
    <Internal_x002f_External xmlns="859f7ad6-93f6-4205-b62b-a17f28acbbac">Internal document</Internal_x002f_External>
    <Post_x0020_code xmlns="859f7ad6-93f6-4205-b62b-a17f28acbbac">CF83 1JA</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Caerphilly Mountain Snack Bar, Mountain Rd, Caerphilly, CF83 1JA</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2019-02-08T00:00:00+00:00</Document_x0020_Date>
    <Facility_x0020_Address xmlns="859f7ad6-93f6-4205-b62b-a17f28acbbac">Mountain Rd, Caerphilly</Facility_x0020_Address>
    <Environment_x0020_Sub_x0020_Folder xmlns="859f7ad6-93f6-4205-b62b-a17f28acbbac">Licences applications</Environment_x0020_Sub_x0020_Folder>
    <Customer_x0020_Name xmlns="859f7ad6-93f6-4205-b62b-a17f28acbbac">Mr Gavin Jones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1A39E8-764E-496F-AF2D-A69C86EF956A}"/>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terms/"/>
    <ds:schemaRef ds:uri="http://schemas.microsoft.com/office/2006/metadata/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606</Words>
  <Characters>3430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6</cp:revision>
  <cp:lastPrinted>2008-01-30T13:54:00Z</cp:lastPrinted>
  <dcterms:created xsi:type="dcterms:W3CDTF">2018-12-31T11:45:00Z</dcterms:created>
  <dcterms:modified xsi:type="dcterms:W3CDTF">2019-02-08T11:03:00Z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65cda241-503c-4397-8163-53eb86bcada4</vt:lpwstr>
  </property>
  <property fmtid="{D5CDD505-2E9C-101B-9397-08002B2CF9AE}" pid="11" name="SharedWithUsers">
    <vt:lpwstr/>
  </property>
  <property fmtid="{D5CDD505-2E9C-101B-9397-08002B2CF9AE}" pid="12" name="_dlc_DocId">
    <vt:lpwstr>REGU-184-35280</vt:lpwstr>
  </property>
  <property fmtid="{D5CDD505-2E9C-101B-9397-08002B2CF9AE}" pid="13" name="_dlc_DocIdUrl">
    <vt:lpwstr>https://cyfoethnaturiolcymru.sharepoint.com/teams/Regulatory/Permitting/_layouts/15/DocIdRedir.aspx?ID=REGU-184-35280, REGU-184-35280</vt:lpwstr>
  </property>
</Properties>
</file>