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33611CA" w14:textId="65FA827D" w:rsidR="00986591" w:rsidRDefault="00E450D5" w:rsidP="00C42E62">
      <w:pPr>
        <w:spacing w:after="120"/>
        <w:rPr>
          <w:rFonts w:ascii="Arial" w:hAnsi="Arial"/>
          <w:color w:val="000000"/>
          <w:kern w:val="28"/>
          <w:szCs w:val="24"/>
        </w:rPr>
      </w:pPr>
      <w:r w:rsidRPr="00232CBA">
        <w:rPr>
          <w:rFonts w:ascii="Arial" w:hAnsi="Arial" w:cs="Arial"/>
          <w:szCs w:val="24"/>
        </w:rPr>
        <w:t xml:space="preserve">We have </w:t>
      </w:r>
      <w:r w:rsidRPr="00017A87">
        <w:rPr>
          <w:rFonts w:ascii="Arial" w:hAnsi="Arial" w:cs="Arial"/>
          <w:szCs w:val="24"/>
        </w:rPr>
        <w:t xml:space="preserve">decided to </w:t>
      </w:r>
      <w:r w:rsidR="008A1FB1" w:rsidRPr="00017A87">
        <w:rPr>
          <w:rFonts w:ascii="Arial" w:hAnsi="Arial" w:cs="Arial"/>
          <w:szCs w:val="24"/>
        </w:rPr>
        <w:t>grant</w:t>
      </w:r>
      <w:r w:rsidR="00986591" w:rsidRPr="00017A87">
        <w:rPr>
          <w:rFonts w:ascii="Arial" w:hAnsi="Arial" w:cs="Arial"/>
          <w:szCs w:val="24"/>
        </w:rPr>
        <w:t xml:space="preserve"> </w:t>
      </w:r>
      <w:r w:rsidRPr="00017A87">
        <w:rPr>
          <w:rFonts w:ascii="Arial" w:hAnsi="Arial" w:cs="Arial"/>
          <w:szCs w:val="24"/>
        </w:rPr>
        <w:t>the</w:t>
      </w:r>
      <w:r w:rsidR="008D465D" w:rsidRPr="00017A87">
        <w:rPr>
          <w:rFonts w:ascii="Arial" w:hAnsi="Arial" w:cs="Arial"/>
          <w:szCs w:val="24"/>
        </w:rPr>
        <w:t xml:space="preserve"> permit</w:t>
      </w:r>
      <w:r w:rsidR="00986591" w:rsidRPr="00017A87">
        <w:rPr>
          <w:rFonts w:ascii="Arial" w:hAnsi="Arial" w:cs="Arial"/>
          <w:szCs w:val="24"/>
        </w:rPr>
        <w:t xml:space="preserve"> </w:t>
      </w:r>
      <w:r w:rsidRPr="00017A87">
        <w:rPr>
          <w:rFonts w:ascii="Arial" w:hAnsi="Arial" w:cs="Arial"/>
          <w:szCs w:val="24"/>
        </w:rPr>
        <w:t xml:space="preserve">for </w:t>
      </w:r>
      <w:r w:rsidR="00017A87" w:rsidRPr="00017A87">
        <w:rPr>
          <w:rFonts w:ascii="Arial" w:hAnsi="Arial" w:cs="Arial"/>
          <w:lang w:eastAsia="en-US"/>
        </w:rPr>
        <w:t xml:space="preserve">GP </w:t>
      </w:r>
      <w:proofErr w:type="spellStart"/>
      <w:r w:rsidR="00017A87" w:rsidRPr="00017A87">
        <w:rPr>
          <w:rFonts w:ascii="Arial" w:hAnsi="Arial" w:cs="Arial"/>
          <w:lang w:eastAsia="en-US"/>
        </w:rPr>
        <w:t>Biotec</w:t>
      </w:r>
      <w:proofErr w:type="spellEnd"/>
      <w:r w:rsidR="00017A87" w:rsidRPr="00017A87">
        <w:rPr>
          <w:rFonts w:ascii="Arial" w:hAnsi="Arial" w:cs="Arial"/>
          <w:lang w:eastAsia="en-US"/>
        </w:rPr>
        <w:t xml:space="preserve"> Waste Storage</w:t>
      </w:r>
      <w:r w:rsidR="00017A87" w:rsidRPr="00017A87">
        <w:rPr>
          <w:rFonts w:ascii="Arial" w:hAnsi="Arial" w:cs="Arial"/>
          <w:szCs w:val="24"/>
        </w:rPr>
        <w:t xml:space="preserve"> </w:t>
      </w:r>
      <w:r w:rsidR="00D720DC" w:rsidRPr="00017A87">
        <w:rPr>
          <w:rFonts w:ascii="Arial" w:hAnsi="Arial" w:cs="Arial"/>
          <w:szCs w:val="24"/>
        </w:rPr>
        <w:t xml:space="preserve">operated by </w:t>
      </w:r>
      <w:r w:rsidR="00986591" w:rsidRPr="00017A87">
        <w:rPr>
          <w:rFonts w:ascii="Arial" w:hAnsi="Arial" w:cs="Arial"/>
          <w:lang w:eastAsia="en-US"/>
        </w:rPr>
        <w:t xml:space="preserve">GP </w:t>
      </w:r>
      <w:proofErr w:type="spellStart"/>
      <w:r w:rsidR="00986591" w:rsidRPr="00017A87">
        <w:rPr>
          <w:rFonts w:ascii="Arial" w:hAnsi="Arial" w:cs="Arial"/>
          <w:lang w:eastAsia="en-US"/>
        </w:rPr>
        <w:t>Biotec</w:t>
      </w:r>
      <w:proofErr w:type="spellEnd"/>
      <w:r w:rsidR="00986591" w:rsidRPr="00017A87">
        <w:rPr>
          <w:rFonts w:ascii="Arial" w:hAnsi="Arial" w:cs="Arial"/>
          <w:lang w:eastAsia="en-US"/>
        </w:rPr>
        <w:t xml:space="preserve"> Ltd</w:t>
      </w:r>
      <w:r w:rsidR="00017A87" w:rsidRPr="00017A87">
        <w:rPr>
          <w:rFonts w:ascii="Arial" w:hAnsi="Arial"/>
          <w:kern w:val="28"/>
          <w:szCs w:val="24"/>
        </w:rPr>
        <w:t>.</w:t>
      </w:r>
    </w:p>
    <w:p w14:paraId="2951BC3C" w14:textId="72A6E6C2" w:rsidR="00C44B7E" w:rsidRPr="00986591" w:rsidRDefault="00E450D5" w:rsidP="00C42E62">
      <w:pPr>
        <w:spacing w:after="120"/>
        <w:rPr>
          <w:rFonts w:ascii="Arial" w:hAnsi="Arial"/>
          <w:color w:val="000000"/>
          <w:kern w:val="28"/>
          <w:szCs w:val="24"/>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w:t>
      </w:r>
      <w:r w:rsidR="00C44B7E" w:rsidRPr="0028261B">
        <w:rPr>
          <w:rFonts w:ascii="Arial" w:hAnsi="Arial"/>
        </w:rPr>
        <w:t xml:space="preserve">number </w:t>
      </w:r>
      <w:r w:rsidRPr="0028261B">
        <w:rPr>
          <w:rFonts w:ascii="Arial" w:hAnsi="Arial"/>
        </w:rPr>
        <w:t xml:space="preserve">is </w:t>
      </w:r>
      <w:r w:rsidR="0028261B" w:rsidRPr="0028261B">
        <w:rPr>
          <w:rFonts w:ascii="Arial" w:hAnsi="Arial"/>
        </w:rPr>
        <w:t>BB3099CG</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bookmarkStart w:id="0" w:name="_GoBack"/>
      <w:bookmarkEnd w:id="0"/>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77777777"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5AB9195D"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209"/>
        <w:gridCol w:w="1134"/>
      </w:tblGrid>
      <w:tr w:rsidR="00053DA9" w:rsidRPr="000141CC" w14:paraId="2951BC67" w14:textId="77777777" w:rsidTr="00FF6FAD">
        <w:trPr>
          <w:cantSplit/>
          <w:tblHeader/>
        </w:trPr>
        <w:tc>
          <w:tcPr>
            <w:tcW w:w="1838"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209"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FF6FAD">
        <w:trPr>
          <w:cantSplit/>
          <w:trHeight w:val="276"/>
          <w:tblHeader/>
        </w:trPr>
        <w:tc>
          <w:tcPr>
            <w:tcW w:w="1838"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209"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FF6FAD">
        <w:tc>
          <w:tcPr>
            <w:tcW w:w="1838"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209"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FF6FAD">
        <w:tc>
          <w:tcPr>
            <w:tcW w:w="1838"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209"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DD5E040" w:rsidR="00655B34" w:rsidRPr="000141CC" w:rsidRDefault="00655B34" w:rsidP="00836CBA">
            <w:pPr>
              <w:pStyle w:val="NormalWeb"/>
              <w:rPr>
                <w:rFonts w:ascii="Arial" w:hAnsi="Arial" w:cs="Arial"/>
              </w:rPr>
            </w:pPr>
            <w:r>
              <w:rPr>
                <w:rFonts w:ascii="Arial" w:hAnsi="Arial" w:cs="Arial"/>
                <w:color w:val="FF00FF"/>
                <w:lang w:eastAsia="en-US"/>
              </w:rPr>
              <w:t xml:space="preserve"> </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FF6FAD">
        <w:tc>
          <w:tcPr>
            <w:tcW w:w="1838" w:type="dxa"/>
          </w:tcPr>
          <w:p w14:paraId="2951BC7D"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3CD6714" w:rsidR="000141CC" w:rsidRPr="000141CC" w:rsidRDefault="000141CC" w:rsidP="00053DA9">
            <w:pPr>
              <w:rPr>
                <w:rFonts w:ascii="Arial" w:hAnsi="Arial" w:cs="Arial"/>
                <w:color w:val="FF00FF"/>
                <w:szCs w:val="24"/>
              </w:rPr>
            </w:pPr>
          </w:p>
        </w:tc>
        <w:tc>
          <w:tcPr>
            <w:tcW w:w="6209" w:type="dxa"/>
          </w:tcPr>
          <w:p w14:paraId="2951BC80" w14:textId="51F82CE6" w:rsidR="000141CC" w:rsidRPr="00FF6FAD" w:rsidRDefault="000141CC" w:rsidP="00FF6FAD">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7777777" w:rsidR="000141CC" w:rsidRPr="000141CC" w:rsidRDefault="000141CC" w:rsidP="00053DA9">
            <w:pPr>
              <w:rPr>
                <w:rFonts w:ascii="Arial" w:hAnsi="Arial" w:cs="Arial"/>
                <w:szCs w:val="24"/>
              </w:rPr>
            </w:pP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FF6FAD">
        <w:tc>
          <w:tcPr>
            <w:tcW w:w="1838"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3F954C59" w:rsidR="000141CC" w:rsidRPr="000141CC" w:rsidRDefault="00FF6FAD" w:rsidP="00053DA9">
            <w:pPr>
              <w:rPr>
                <w:rFonts w:ascii="Arial" w:hAnsi="Arial" w:cs="Arial"/>
                <w:color w:val="FF00FF"/>
                <w:szCs w:val="24"/>
              </w:rPr>
            </w:pPr>
            <w:r>
              <w:rPr>
                <w:rFonts w:ascii="Arial" w:hAnsi="Arial" w:cs="Arial"/>
                <w:color w:val="FF00FF"/>
                <w:szCs w:val="24"/>
              </w:rPr>
              <w:t xml:space="preserve"> </w:t>
            </w:r>
          </w:p>
        </w:tc>
        <w:tc>
          <w:tcPr>
            <w:tcW w:w="6209" w:type="dxa"/>
          </w:tcPr>
          <w:p w14:paraId="2951BC97" w14:textId="77777777" w:rsidR="000141CC" w:rsidRPr="00FF6FAD" w:rsidRDefault="000141CC" w:rsidP="00153A92">
            <w:pPr>
              <w:pStyle w:val="BodyText"/>
              <w:rPr>
                <w:rFonts w:ascii="Arial" w:hAnsi="Arial" w:cs="Arial"/>
                <w:color w:val="auto"/>
                <w:szCs w:val="24"/>
              </w:rPr>
            </w:pPr>
            <w:r w:rsidRPr="000141CC">
              <w:rPr>
                <w:rFonts w:ascii="Arial" w:hAnsi="Arial" w:cs="Arial"/>
                <w:szCs w:val="24"/>
              </w:rPr>
              <w:t xml:space="preserve">Technical competency is required for activities permitted </w:t>
            </w:r>
            <w:r w:rsidRPr="00FF6FAD">
              <w:rPr>
                <w:rFonts w:ascii="Arial" w:hAnsi="Arial" w:cs="Arial"/>
                <w:color w:val="auto"/>
                <w:szCs w:val="24"/>
              </w:rPr>
              <w:t>in the standard rule set.</w:t>
            </w:r>
          </w:p>
          <w:p w14:paraId="2951BC98" w14:textId="77777777" w:rsidR="000141CC" w:rsidRPr="00FF6FAD" w:rsidRDefault="000141CC" w:rsidP="00FD2974">
            <w:pPr>
              <w:pStyle w:val="BodyText"/>
              <w:rPr>
                <w:rFonts w:ascii="Arial" w:hAnsi="Arial" w:cs="Arial"/>
                <w:color w:val="auto"/>
                <w:szCs w:val="24"/>
              </w:rPr>
            </w:pPr>
          </w:p>
          <w:p w14:paraId="2951BC99" w14:textId="20BE7CE8" w:rsidR="000141CC" w:rsidRPr="003D4D4B" w:rsidRDefault="000141CC" w:rsidP="00FD2974">
            <w:pPr>
              <w:pStyle w:val="BodyText"/>
              <w:rPr>
                <w:rFonts w:ascii="Arial" w:hAnsi="Arial" w:cs="Arial"/>
                <w:color w:val="auto"/>
                <w:szCs w:val="24"/>
              </w:rPr>
            </w:pPr>
            <w:r w:rsidRPr="00FF6FAD">
              <w:rPr>
                <w:rFonts w:ascii="Arial" w:hAnsi="Arial" w:cs="Arial"/>
                <w:color w:val="auto"/>
                <w:szCs w:val="24"/>
              </w:rPr>
              <w:t xml:space="preserve">The </w:t>
            </w:r>
            <w:r w:rsidRPr="003D4D4B">
              <w:rPr>
                <w:rFonts w:ascii="Arial" w:hAnsi="Arial" w:cs="Arial"/>
                <w:color w:val="auto"/>
                <w:szCs w:val="24"/>
              </w:rPr>
              <w:t xml:space="preserve">operator is a member of an agreed scheme. </w:t>
            </w:r>
          </w:p>
          <w:p w14:paraId="46CA9B22" w14:textId="65AE52CC" w:rsidR="002921CE" w:rsidRPr="003D4D4B" w:rsidRDefault="002921CE" w:rsidP="00FD2974">
            <w:pPr>
              <w:pStyle w:val="BodyText"/>
              <w:rPr>
                <w:rFonts w:ascii="Arial" w:hAnsi="Arial" w:cs="Arial"/>
                <w:color w:val="auto"/>
                <w:szCs w:val="24"/>
              </w:rPr>
            </w:pPr>
          </w:p>
          <w:p w14:paraId="2951BC9C" w14:textId="07A01DFE" w:rsidR="000141CC" w:rsidRPr="003D4D4B" w:rsidRDefault="00DA0D9B" w:rsidP="00FD2974">
            <w:pPr>
              <w:rPr>
                <w:rFonts w:ascii="Arial" w:hAnsi="Arial" w:cs="Arial"/>
                <w:szCs w:val="24"/>
              </w:rPr>
            </w:pPr>
            <w:bookmarkStart w:id="1" w:name="OLE_LINK1"/>
            <w:bookmarkStart w:id="2" w:name="OLE_LINK2"/>
            <w:r>
              <w:rPr>
                <w:rFonts w:ascii="Arial" w:hAnsi="Arial" w:cs="Arial"/>
              </w:rPr>
              <w:t>Majority of t</w:t>
            </w:r>
            <w:r w:rsidR="003D4D4B" w:rsidRPr="003D4D4B">
              <w:rPr>
                <w:rFonts w:ascii="Arial" w:hAnsi="Arial" w:cs="Arial"/>
              </w:rPr>
              <w:t xml:space="preserve">he modules in the </w:t>
            </w:r>
            <w:r w:rsidR="005A4CCA">
              <w:rPr>
                <w:rFonts w:ascii="Arial" w:hAnsi="Arial" w:cs="Arial"/>
              </w:rPr>
              <w:t xml:space="preserve">qualification </w:t>
            </w:r>
            <w:r w:rsidR="000A3789">
              <w:rPr>
                <w:rFonts w:ascii="Arial" w:hAnsi="Arial" w:cs="Arial"/>
              </w:rPr>
              <w:t>(Level 4 for Medium Risk –</w:t>
            </w:r>
            <w:r w:rsidR="005B73D2">
              <w:rPr>
                <w:rFonts w:ascii="Arial" w:hAnsi="Arial" w:cs="Arial"/>
              </w:rPr>
              <w:t xml:space="preserve"> </w:t>
            </w:r>
            <w:r w:rsidR="005B73D2" w:rsidRPr="005B73D2">
              <w:rPr>
                <w:rFonts w:ascii="Arial" w:hAnsi="Arial" w:cs="Arial"/>
              </w:rPr>
              <w:t>Anaerobic Digestion Facility</w:t>
            </w:r>
            <w:r w:rsidR="000A3789">
              <w:rPr>
                <w:rFonts w:ascii="Arial" w:hAnsi="Arial" w:cs="Arial"/>
              </w:rPr>
              <w:t xml:space="preserve">) </w:t>
            </w:r>
            <w:r w:rsidR="009D6580">
              <w:rPr>
                <w:rFonts w:ascii="Arial" w:hAnsi="Arial" w:cs="Arial"/>
              </w:rPr>
              <w:t>proposed by the operator</w:t>
            </w:r>
            <w:r w:rsidR="003D4D4B" w:rsidRPr="003D4D4B">
              <w:rPr>
                <w:rFonts w:ascii="Arial" w:hAnsi="Arial" w:cs="Arial"/>
              </w:rPr>
              <w:t xml:space="preserve"> and the</w:t>
            </w:r>
            <w:r w:rsidR="009D6580">
              <w:rPr>
                <w:rFonts w:ascii="Arial" w:hAnsi="Arial" w:cs="Arial"/>
              </w:rPr>
              <w:t xml:space="preserve"> modules in the </w:t>
            </w:r>
            <w:r w:rsidR="005A4CCA">
              <w:rPr>
                <w:rFonts w:ascii="Arial" w:hAnsi="Arial" w:cs="Arial"/>
              </w:rPr>
              <w:t>required qualification</w:t>
            </w:r>
            <w:r w:rsidR="000A3789">
              <w:rPr>
                <w:rFonts w:ascii="Arial" w:hAnsi="Arial" w:cs="Arial"/>
              </w:rPr>
              <w:t xml:space="preserve"> (Level 4 Medium Risk –</w:t>
            </w:r>
            <w:r w:rsidR="005B73D2" w:rsidRPr="005B73D2">
              <w:rPr>
                <w:rFonts w:ascii="Arial" w:hAnsi="Arial" w:cs="Arial"/>
              </w:rPr>
              <w:t xml:space="preserve"> Storage of Non-Hazardous Wastes</w:t>
            </w:r>
            <w:r w:rsidR="000A3789">
              <w:rPr>
                <w:rFonts w:ascii="Arial" w:hAnsi="Arial" w:cs="Arial"/>
              </w:rPr>
              <w:t>)</w:t>
            </w:r>
            <w:r w:rsidR="005A4CCA">
              <w:rPr>
                <w:rFonts w:ascii="Arial" w:hAnsi="Arial" w:cs="Arial"/>
              </w:rPr>
              <w:t xml:space="preserve"> </w:t>
            </w:r>
            <w:r w:rsidR="003D4D4B" w:rsidRPr="003D4D4B">
              <w:rPr>
                <w:rFonts w:ascii="Arial" w:hAnsi="Arial" w:cs="Arial"/>
              </w:rPr>
              <w:t xml:space="preserve">for the SR2010no17 are </w:t>
            </w:r>
            <w:r w:rsidR="000A3789">
              <w:rPr>
                <w:rFonts w:ascii="Arial" w:hAnsi="Arial" w:cs="Arial"/>
              </w:rPr>
              <w:t xml:space="preserve">the same with the exception of </w:t>
            </w:r>
            <w:r w:rsidR="00996FBF">
              <w:rPr>
                <w:rFonts w:ascii="Arial" w:hAnsi="Arial" w:cs="Arial"/>
              </w:rPr>
              <w:t>two</w:t>
            </w:r>
            <w:r w:rsidR="000A3789">
              <w:rPr>
                <w:rFonts w:ascii="Arial" w:hAnsi="Arial" w:cs="Arial"/>
              </w:rPr>
              <w:t xml:space="preserve"> module</w:t>
            </w:r>
            <w:r>
              <w:rPr>
                <w:rFonts w:ascii="Arial" w:hAnsi="Arial" w:cs="Arial"/>
              </w:rPr>
              <w:t>s</w:t>
            </w:r>
            <w:r w:rsidR="000A3789">
              <w:rPr>
                <w:rFonts w:ascii="Arial" w:hAnsi="Arial" w:cs="Arial"/>
              </w:rPr>
              <w:t xml:space="preserve"> that </w:t>
            </w:r>
            <w:r>
              <w:rPr>
                <w:rFonts w:ascii="Arial" w:hAnsi="Arial" w:cs="Arial"/>
              </w:rPr>
              <w:t>are</w:t>
            </w:r>
            <w:r w:rsidR="000A3789">
              <w:rPr>
                <w:rFonts w:ascii="Arial" w:hAnsi="Arial" w:cs="Arial"/>
              </w:rPr>
              <w:t xml:space="preserve"> not included in the</w:t>
            </w:r>
            <w:r w:rsidR="0063289C">
              <w:rPr>
                <w:rFonts w:ascii="Arial" w:hAnsi="Arial" w:cs="Arial"/>
              </w:rPr>
              <w:t xml:space="preserve"> proposed award, b</w:t>
            </w:r>
            <w:r>
              <w:rPr>
                <w:rFonts w:ascii="Arial" w:hAnsi="Arial" w:cs="Arial"/>
              </w:rPr>
              <w:t>ut</w:t>
            </w:r>
            <w:r w:rsidR="0063289C">
              <w:rPr>
                <w:rFonts w:ascii="Arial" w:hAnsi="Arial" w:cs="Arial"/>
              </w:rPr>
              <w:t xml:space="preserve"> are covered by</w:t>
            </w:r>
            <w:r w:rsidR="00FC001F">
              <w:rPr>
                <w:rFonts w:ascii="Arial" w:hAnsi="Arial" w:cs="Arial"/>
              </w:rPr>
              <w:t xml:space="preserve"> the</w:t>
            </w:r>
            <w:r w:rsidR="000C6FE2">
              <w:rPr>
                <w:rFonts w:ascii="Arial" w:hAnsi="Arial" w:cs="Arial"/>
              </w:rPr>
              <w:t xml:space="preserve"> relevant modules. </w:t>
            </w:r>
            <w:r w:rsidR="000A3789">
              <w:rPr>
                <w:rFonts w:ascii="Arial" w:hAnsi="Arial" w:cs="Arial"/>
              </w:rPr>
              <w:t>T</w:t>
            </w:r>
            <w:r w:rsidR="003D4D4B" w:rsidRPr="003D4D4B">
              <w:rPr>
                <w:rFonts w:ascii="Arial" w:hAnsi="Arial" w:cs="Arial"/>
              </w:rPr>
              <w:t>he qualification proposed by the operator is sufficient</w:t>
            </w:r>
            <w:r w:rsidR="009D6580">
              <w:rPr>
                <w:rFonts w:ascii="Arial" w:hAnsi="Arial" w:cs="Arial"/>
              </w:rPr>
              <w:t xml:space="preserve"> </w:t>
            </w:r>
            <w:r w:rsidR="000A3789">
              <w:rPr>
                <w:rFonts w:ascii="Arial" w:hAnsi="Arial" w:cs="Arial"/>
              </w:rPr>
              <w:t>for the activity</w:t>
            </w:r>
            <w:r w:rsidR="003D4D4B" w:rsidRPr="003D4D4B">
              <w:rPr>
                <w:rFonts w:ascii="Arial" w:hAnsi="Arial" w:cs="Arial"/>
              </w:rPr>
              <w:t>. </w:t>
            </w:r>
          </w:p>
          <w:p w14:paraId="4FB8172E" w14:textId="77777777" w:rsidR="00440FA6" w:rsidRPr="00FF6FAD" w:rsidRDefault="00440FA6" w:rsidP="00FD2974">
            <w:pPr>
              <w:rPr>
                <w:rFonts w:ascii="Arial" w:hAnsi="Arial" w:cs="Arial"/>
                <w:szCs w:val="24"/>
              </w:rPr>
            </w:pPr>
          </w:p>
          <w:p w14:paraId="2951BC9D" w14:textId="77777777" w:rsidR="000141CC" w:rsidRPr="00FF6FAD" w:rsidRDefault="000141CC" w:rsidP="00FD2974">
            <w:pPr>
              <w:rPr>
                <w:rFonts w:ascii="Arial" w:hAnsi="Arial" w:cs="Arial"/>
                <w:szCs w:val="24"/>
              </w:rPr>
            </w:pPr>
            <w:r w:rsidRPr="00FF6FAD">
              <w:rPr>
                <w:rFonts w:ascii="Arial" w:hAnsi="Arial" w:cs="Arial"/>
                <w:szCs w:val="24"/>
              </w:rPr>
              <w:t>The operator satisfies the criteria in RGN 5 on Operator Competence.</w:t>
            </w:r>
            <w:bookmarkEnd w:id="1"/>
            <w:bookmarkEnd w:id="2"/>
          </w:p>
          <w:p w14:paraId="2951BC9E" w14:textId="63D1DEB3" w:rsidR="000141CC" w:rsidRPr="000141CC" w:rsidRDefault="000141CC" w:rsidP="00A033B9">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A033B9" w:rsidRPr="000141CC" w14:paraId="2951BCAC" w14:textId="77777777" w:rsidTr="00FF6FAD">
        <w:tc>
          <w:tcPr>
            <w:tcW w:w="1838" w:type="dxa"/>
          </w:tcPr>
          <w:p w14:paraId="3AA8A0A6" w14:textId="6CFAD08A" w:rsidR="00A033B9" w:rsidRPr="000141CC" w:rsidRDefault="00A033B9" w:rsidP="00A033B9">
            <w:pPr>
              <w:rPr>
                <w:rFonts w:cs="Arial"/>
                <w:szCs w:val="24"/>
              </w:rPr>
            </w:pPr>
            <w:r w:rsidRPr="000141CC">
              <w:rPr>
                <w:rFonts w:cs="Arial"/>
                <w:szCs w:val="24"/>
              </w:rPr>
              <w:t>Relevant Convictions</w:t>
            </w:r>
          </w:p>
          <w:p w14:paraId="7227D618" w14:textId="77777777" w:rsidR="00A033B9" w:rsidRPr="00EA256D" w:rsidRDefault="00A033B9" w:rsidP="00A033B9">
            <w:pPr>
              <w:tabs>
                <w:tab w:val="num" w:pos="426"/>
              </w:tabs>
              <w:ind w:left="426" w:hanging="426"/>
              <w:rPr>
                <w:rFonts w:cs="Arial"/>
              </w:rPr>
            </w:pPr>
          </w:p>
          <w:p w14:paraId="2951BCA2" w14:textId="6FC0EB31" w:rsidR="00A033B9" w:rsidRPr="000141CC" w:rsidRDefault="00A033B9" w:rsidP="00A033B9">
            <w:pPr>
              <w:rPr>
                <w:rFonts w:ascii="Arial" w:hAnsi="Arial" w:cs="Arial"/>
                <w:color w:val="FF00FF"/>
                <w:szCs w:val="24"/>
              </w:rPr>
            </w:pPr>
          </w:p>
        </w:tc>
        <w:tc>
          <w:tcPr>
            <w:tcW w:w="6209" w:type="dxa"/>
          </w:tcPr>
          <w:p w14:paraId="1AECCED5" w14:textId="3458DAF7" w:rsidR="00A033B9" w:rsidRDefault="00A033B9" w:rsidP="00A033B9">
            <w:pPr>
              <w:rPr>
                <w:rFonts w:ascii="Helvetica" w:hAnsi="Helvetica" w:cs="Helvetica"/>
                <w:color w:val="333333"/>
                <w:sz w:val="21"/>
                <w:szCs w:val="21"/>
              </w:rPr>
            </w:pPr>
            <w:r>
              <w:rPr>
                <w:rFonts w:ascii="Helvetica" w:hAnsi="Helvetica" w:cs="Helvetica"/>
                <w:color w:val="333333"/>
                <w:sz w:val="21"/>
                <w:szCs w:val="21"/>
              </w:rPr>
              <w:t xml:space="preserve"> </w:t>
            </w:r>
          </w:p>
          <w:p w14:paraId="1C0CC935" w14:textId="77777777" w:rsidR="00A033B9" w:rsidRPr="000141CC" w:rsidRDefault="00A033B9" w:rsidP="00A033B9">
            <w:pPr>
              <w:rPr>
                <w:rFonts w:ascii="Arial" w:hAnsi="Arial" w:cs="Arial"/>
                <w:color w:val="FF0000"/>
                <w:szCs w:val="24"/>
              </w:rPr>
            </w:pPr>
            <w:r w:rsidRPr="000141CC">
              <w:rPr>
                <w:rFonts w:ascii="Arial" w:hAnsi="Arial" w:cs="Arial"/>
                <w:szCs w:val="24"/>
              </w:rPr>
              <w:t xml:space="preserve">The National Enforcement Database has been checked to ensure that all relevant convictions have been declared.  </w:t>
            </w:r>
          </w:p>
          <w:p w14:paraId="318FB439" w14:textId="77777777" w:rsidR="00A033B9" w:rsidRDefault="00A033B9" w:rsidP="00A033B9">
            <w:pPr>
              <w:rPr>
                <w:rFonts w:ascii="Arial" w:hAnsi="Arial" w:cs="Arial"/>
                <w:color w:val="FF0000"/>
                <w:szCs w:val="24"/>
              </w:rPr>
            </w:pPr>
          </w:p>
          <w:p w14:paraId="7101AA7F" w14:textId="5FBAE107" w:rsidR="00A033B9" w:rsidRPr="004D5842" w:rsidRDefault="00A033B9" w:rsidP="00A033B9">
            <w:pPr>
              <w:rPr>
                <w:rFonts w:ascii="Arial" w:hAnsi="Arial" w:cs="Arial"/>
                <w:szCs w:val="24"/>
              </w:rPr>
            </w:pPr>
            <w:r w:rsidRPr="003D4D4B">
              <w:rPr>
                <w:rFonts w:ascii="Arial" w:hAnsi="Arial" w:cs="Arial"/>
                <w:szCs w:val="24"/>
              </w:rPr>
              <w:lastRenderedPageBreak/>
              <w:t xml:space="preserve">Relevant convictions were found and declared in the </w:t>
            </w:r>
            <w:r w:rsidRPr="004D5842">
              <w:rPr>
                <w:rFonts w:ascii="Arial" w:hAnsi="Arial" w:cs="Arial"/>
                <w:szCs w:val="24"/>
              </w:rPr>
              <w:t xml:space="preserve">application. </w:t>
            </w:r>
          </w:p>
          <w:p w14:paraId="1F57BCA3" w14:textId="77777777" w:rsidR="00B46B98" w:rsidRPr="004D5842" w:rsidRDefault="00B46B98" w:rsidP="00A033B9">
            <w:pPr>
              <w:rPr>
                <w:rFonts w:ascii="Arial" w:hAnsi="Arial" w:cs="Arial"/>
                <w:szCs w:val="24"/>
              </w:rPr>
            </w:pPr>
          </w:p>
          <w:p w14:paraId="44D7BBDA" w14:textId="12061F63" w:rsidR="00A033B9" w:rsidRPr="004D5842" w:rsidRDefault="00A033B9" w:rsidP="00A033B9">
            <w:pPr>
              <w:rPr>
                <w:rFonts w:ascii="Arial" w:hAnsi="Arial" w:cs="Arial"/>
                <w:szCs w:val="24"/>
              </w:rPr>
            </w:pPr>
            <w:r w:rsidRPr="004D5842">
              <w:rPr>
                <w:rFonts w:ascii="Arial" w:hAnsi="Arial" w:cs="Arial"/>
                <w:szCs w:val="24"/>
              </w:rPr>
              <w:t>The incident</w:t>
            </w:r>
            <w:r w:rsidR="00B46B98" w:rsidRPr="004D5842">
              <w:rPr>
                <w:rFonts w:ascii="Arial" w:hAnsi="Arial" w:cs="Arial"/>
                <w:szCs w:val="24"/>
              </w:rPr>
              <w:t xml:space="preserve"> of pollution</w:t>
            </w:r>
            <w:r w:rsidRPr="004D5842">
              <w:rPr>
                <w:rFonts w:ascii="Arial" w:hAnsi="Arial" w:cs="Arial"/>
                <w:szCs w:val="24"/>
              </w:rPr>
              <w:t xml:space="preserve"> took place while spreading the digestate under the </w:t>
            </w:r>
            <w:r w:rsidR="00EE2DBA" w:rsidRPr="004D5842">
              <w:rPr>
                <w:rFonts w:ascii="Arial" w:hAnsi="Arial" w:cs="Arial"/>
                <w:szCs w:val="24"/>
              </w:rPr>
              <w:t xml:space="preserve">PAS 100 </w:t>
            </w:r>
            <w:r w:rsidRPr="004D5842">
              <w:rPr>
                <w:rFonts w:ascii="Arial" w:hAnsi="Arial" w:cs="Arial"/>
                <w:szCs w:val="24"/>
              </w:rPr>
              <w:t xml:space="preserve"> quality protocol onto the land. The spreading wasn’t under a regulated activity. </w:t>
            </w:r>
            <w:r w:rsidR="005232F1" w:rsidRPr="004D5842">
              <w:rPr>
                <w:rFonts w:ascii="Arial" w:hAnsi="Arial" w:cs="Arial"/>
                <w:szCs w:val="24"/>
              </w:rPr>
              <w:t xml:space="preserve">However the operator </w:t>
            </w:r>
            <w:r w:rsidR="004D5842" w:rsidRPr="004D5842">
              <w:rPr>
                <w:rFonts w:ascii="Arial" w:hAnsi="Arial" w:cs="Arial"/>
                <w:szCs w:val="24"/>
              </w:rPr>
              <w:t>still needed</w:t>
            </w:r>
            <w:r w:rsidR="005232F1" w:rsidRPr="004D5842">
              <w:rPr>
                <w:rFonts w:ascii="Arial" w:hAnsi="Arial" w:cs="Arial"/>
                <w:szCs w:val="24"/>
              </w:rPr>
              <w:t xml:space="preserve"> to follow </w:t>
            </w:r>
            <w:proofErr w:type="spellStart"/>
            <w:r w:rsidR="005232F1" w:rsidRPr="004D5842">
              <w:rPr>
                <w:rFonts w:ascii="Arial" w:hAnsi="Arial" w:cs="Arial"/>
                <w:szCs w:val="24"/>
              </w:rPr>
              <w:t>CoGAP</w:t>
            </w:r>
            <w:proofErr w:type="spellEnd"/>
            <w:r w:rsidR="005232F1" w:rsidRPr="004D5842">
              <w:rPr>
                <w:rFonts w:ascii="Arial" w:hAnsi="Arial" w:cs="Arial"/>
                <w:szCs w:val="24"/>
              </w:rPr>
              <w:t xml:space="preserve"> </w:t>
            </w:r>
            <w:r w:rsidR="004D5842" w:rsidRPr="004D5842">
              <w:rPr>
                <w:rFonts w:ascii="Arial" w:hAnsi="Arial" w:cs="Arial"/>
                <w:szCs w:val="24"/>
              </w:rPr>
              <w:t xml:space="preserve">(Code of good agricultural practice) </w:t>
            </w:r>
            <w:r w:rsidR="000A5E7A" w:rsidRPr="004D5842">
              <w:rPr>
                <w:rFonts w:ascii="Arial" w:hAnsi="Arial" w:cs="Arial"/>
                <w:szCs w:val="24"/>
              </w:rPr>
              <w:t xml:space="preserve">in applying this material and in this instance they did not. </w:t>
            </w:r>
          </w:p>
          <w:p w14:paraId="6899909D" w14:textId="77777777" w:rsidR="00B46B98" w:rsidRPr="004D5842" w:rsidRDefault="00B46B98" w:rsidP="00A033B9">
            <w:pPr>
              <w:rPr>
                <w:rFonts w:ascii="Arial" w:hAnsi="Arial" w:cs="Arial"/>
                <w:szCs w:val="24"/>
              </w:rPr>
            </w:pPr>
          </w:p>
          <w:p w14:paraId="234E6234" w14:textId="24FEF33C" w:rsidR="00A033B9" w:rsidRPr="004D5842" w:rsidRDefault="00721EE5" w:rsidP="00A033B9">
            <w:pPr>
              <w:rPr>
                <w:rFonts w:ascii="Arial" w:hAnsi="Arial" w:cs="Arial"/>
                <w:szCs w:val="24"/>
              </w:rPr>
            </w:pPr>
            <w:r w:rsidRPr="004D5842">
              <w:rPr>
                <w:rFonts w:ascii="Arial" w:hAnsi="Arial" w:cs="Arial"/>
                <w:szCs w:val="24"/>
              </w:rPr>
              <w:t xml:space="preserve">It is unlikely the incident of pollution will happen under this permit. </w:t>
            </w:r>
            <w:r w:rsidR="00A033B9" w:rsidRPr="004D5842">
              <w:rPr>
                <w:rFonts w:ascii="Arial" w:hAnsi="Arial" w:cs="Arial"/>
                <w:szCs w:val="24"/>
              </w:rPr>
              <w:t>T</w:t>
            </w:r>
            <w:r w:rsidR="00B46B98" w:rsidRPr="004D5842">
              <w:rPr>
                <w:rFonts w:ascii="Arial" w:hAnsi="Arial" w:cs="Arial"/>
                <w:szCs w:val="24"/>
              </w:rPr>
              <w:t xml:space="preserve">his permit is for </w:t>
            </w:r>
            <w:r w:rsidR="00EE2DBA" w:rsidRPr="004D5842">
              <w:rPr>
                <w:rFonts w:ascii="Arial" w:hAnsi="Arial" w:cs="Arial"/>
                <w:szCs w:val="24"/>
              </w:rPr>
              <w:t xml:space="preserve">waste </w:t>
            </w:r>
            <w:r w:rsidR="00B46B98" w:rsidRPr="004D5842">
              <w:rPr>
                <w:rFonts w:ascii="Arial" w:hAnsi="Arial" w:cs="Arial"/>
                <w:szCs w:val="24"/>
              </w:rPr>
              <w:t>storage only</w:t>
            </w:r>
            <w:r w:rsidR="00D840C9" w:rsidRPr="004D5842">
              <w:rPr>
                <w:rFonts w:ascii="Arial" w:hAnsi="Arial" w:cs="Arial"/>
                <w:szCs w:val="24"/>
              </w:rPr>
              <w:t>,</w:t>
            </w:r>
            <w:r w:rsidR="00B46B98" w:rsidRPr="004D5842">
              <w:rPr>
                <w:rFonts w:ascii="Arial" w:hAnsi="Arial" w:cs="Arial"/>
                <w:szCs w:val="24"/>
              </w:rPr>
              <w:t xml:space="preserve"> and t</w:t>
            </w:r>
            <w:r w:rsidR="00A033B9" w:rsidRPr="004D5842">
              <w:rPr>
                <w:rFonts w:ascii="Arial" w:hAnsi="Arial" w:cs="Arial"/>
                <w:szCs w:val="24"/>
              </w:rPr>
              <w:t>he operator has been storing this type of wast</w:t>
            </w:r>
            <w:r w:rsidR="00D840C9" w:rsidRPr="004D5842">
              <w:rPr>
                <w:rFonts w:ascii="Arial" w:hAnsi="Arial" w:cs="Arial"/>
                <w:szCs w:val="24"/>
              </w:rPr>
              <w:t xml:space="preserve">e under </w:t>
            </w:r>
            <w:r w:rsidR="00EE2DBA" w:rsidRPr="004D5842">
              <w:rPr>
                <w:rFonts w:ascii="Arial" w:hAnsi="Arial" w:cs="Arial"/>
                <w:szCs w:val="24"/>
              </w:rPr>
              <w:t xml:space="preserve">an </w:t>
            </w:r>
            <w:r w:rsidR="00D840C9" w:rsidRPr="004D5842">
              <w:rPr>
                <w:rFonts w:ascii="Arial" w:hAnsi="Arial" w:cs="Arial"/>
                <w:szCs w:val="24"/>
              </w:rPr>
              <w:t>installation permit. T</w:t>
            </w:r>
            <w:r w:rsidR="00A033B9" w:rsidRPr="004D5842">
              <w:rPr>
                <w:rFonts w:ascii="Arial" w:hAnsi="Arial" w:cs="Arial"/>
                <w:szCs w:val="24"/>
              </w:rPr>
              <w:t xml:space="preserve">here haven’t been any compliance issues </w:t>
            </w:r>
            <w:r w:rsidR="00EE2DBA" w:rsidRPr="004D5842">
              <w:rPr>
                <w:rFonts w:ascii="Arial" w:hAnsi="Arial" w:cs="Arial"/>
                <w:szCs w:val="24"/>
              </w:rPr>
              <w:t>against this</w:t>
            </w:r>
            <w:r w:rsidR="00D840C9" w:rsidRPr="004D5842">
              <w:rPr>
                <w:rFonts w:ascii="Arial" w:hAnsi="Arial" w:cs="Arial"/>
                <w:szCs w:val="24"/>
              </w:rPr>
              <w:t xml:space="preserve"> permit</w:t>
            </w:r>
            <w:r w:rsidR="00A033B9" w:rsidRPr="004D5842">
              <w:rPr>
                <w:rFonts w:ascii="Arial" w:hAnsi="Arial" w:cs="Arial"/>
                <w:szCs w:val="24"/>
              </w:rPr>
              <w:t xml:space="preserve">. </w:t>
            </w:r>
            <w:r w:rsidR="00EE2DBA" w:rsidRPr="004D5842">
              <w:rPr>
                <w:rFonts w:ascii="Arial" w:hAnsi="Arial" w:cs="Arial"/>
                <w:szCs w:val="24"/>
              </w:rPr>
              <w:t xml:space="preserve">Therefore, we are </w:t>
            </w:r>
            <w:proofErr w:type="spellStart"/>
            <w:r w:rsidR="00EE2DBA" w:rsidRPr="004D5842">
              <w:rPr>
                <w:rFonts w:ascii="Arial" w:hAnsi="Arial" w:cs="Arial"/>
                <w:szCs w:val="24"/>
              </w:rPr>
              <w:t>satisified</w:t>
            </w:r>
            <w:proofErr w:type="spellEnd"/>
            <w:r w:rsidR="00EE2DBA" w:rsidRPr="004D5842">
              <w:rPr>
                <w:rFonts w:ascii="Arial" w:hAnsi="Arial" w:cs="Arial"/>
                <w:szCs w:val="24"/>
              </w:rPr>
              <w:t xml:space="preserve"> that the operator is </w:t>
            </w:r>
            <w:proofErr w:type="spellStart"/>
            <w:r w:rsidR="00EE2DBA" w:rsidRPr="004D5842">
              <w:rPr>
                <w:rFonts w:ascii="Arial" w:hAnsi="Arial" w:cs="Arial"/>
                <w:szCs w:val="24"/>
              </w:rPr>
              <w:t>compentent</w:t>
            </w:r>
            <w:proofErr w:type="spellEnd"/>
            <w:r w:rsidR="00EE2DBA" w:rsidRPr="004D5842">
              <w:rPr>
                <w:rFonts w:ascii="Arial" w:hAnsi="Arial" w:cs="Arial"/>
                <w:szCs w:val="24"/>
              </w:rPr>
              <w:t xml:space="preserve"> to manage the waste activity.</w:t>
            </w:r>
          </w:p>
          <w:p w14:paraId="107B434F" w14:textId="77777777" w:rsidR="00A033B9" w:rsidRPr="004D5842" w:rsidRDefault="00A033B9" w:rsidP="00A033B9">
            <w:pPr>
              <w:rPr>
                <w:rFonts w:ascii="Arial" w:hAnsi="Arial" w:cs="Arial"/>
                <w:szCs w:val="24"/>
              </w:rPr>
            </w:pPr>
          </w:p>
          <w:p w14:paraId="2951BCAA" w14:textId="6AC130D5" w:rsidR="00A033B9" w:rsidRPr="000141CC" w:rsidRDefault="00A033B9" w:rsidP="00A033B9">
            <w:pPr>
              <w:rPr>
                <w:rFonts w:ascii="Arial" w:hAnsi="Arial" w:cs="Arial"/>
                <w:color w:val="FF0000"/>
                <w:szCs w:val="24"/>
              </w:rPr>
            </w:pPr>
            <w:r w:rsidRPr="004D5842">
              <w:rPr>
                <w:rFonts w:ascii="Arial" w:hAnsi="Arial" w:cs="Arial"/>
                <w:szCs w:val="24"/>
              </w:rPr>
              <w:t>The operator satisfies the criteria in RGN 5 on Operator Competence.</w:t>
            </w:r>
          </w:p>
        </w:tc>
        <w:tc>
          <w:tcPr>
            <w:tcW w:w="1134" w:type="dxa"/>
          </w:tcPr>
          <w:p w14:paraId="2951BCAB" w14:textId="77777777" w:rsidR="00A033B9" w:rsidRPr="000141CC" w:rsidRDefault="00A033B9" w:rsidP="00A033B9">
            <w:pPr>
              <w:rPr>
                <w:rFonts w:ascii="Arial" w:hAnsi="Arial" w:cs="Arial"/>
                <w:color w:val="000000"/>
                <w:szCs w:val="24"/>
              </w:rPr>
            </w:pPr>
            <w:r w:rsidRPr="000141CC">
              <w:rPr>
                <w:rFonts w:ascii="Arial" w:hAnsi="Arial" w:cs="Arial"/>
                <w:color w:val="000000"/>
                <w:szCs w:val="24"/>
              </w:rPr>
              <w:lastRenderedPageBreak/>
              <w:sym w:font="Wingdings" w:char="F0FC"/>
            </w:r>
          </w:p>
        </w:tc>
      </w:tr>
      <w:tr w:rsidR="00A033B9" w:rsidRPr="000141CC" w14:paraId="2951BCB1" w14:textId="77777777" w:rsidTr="00FF6FAD">
        <w:tc>
          <w:tcPr>
            <w:tcW w:w="1838" w:type="dxa"/>
          </w:tcPr>
          <w:p w14:paraId="2951BCAD" w14:textId="77777777" w:rsidR="00A033B9" w:rsidRPr="000141CC" w:rsidRDefault="00A033B9" w:rsidP="00A033B9">
            <w:pPr>
              <w:pStyle w:val="Heading3"/>
              <w:rPr>
                <w:rFonts w:ascii="Arial" w:hAnsi="Arial" w:cs="Arial"/>
                <w:b w:val="0"/>
                <w:color w:val="000000"/>
                <w:szCs w:val="24"/>
              </w:rPr>
            </w:pPr>
            <w:r w:rsidRPr="000141CC">
              <w:rPr>
                <w:rFonts w:ascii="Arial" w:hAnsi="Arial" w:cs="Arial"/>
                <w:b w:val="0"/>
                <w:color w:val="000000"/>
                <w:szCs w:val="24"/>
              </w:rPr>
              <w:t>Financial provision</w:t>
            </w:r>
          </w:p>
          <w:p w14:paraId="2951BCAE" w14:textId="3E191E52" w:rsidR="00A033B9" w:rsidRPr="000141CC" w:rsidRDefault="00A033B9" w:rsidP="00A033B9">
            <w:pPr>
              <w:rPr>
                <w:rFonts w:ascii="Arial" w:hAnsi="Arial" w:cs="Arial"/>
                <w:color w:val="FF00FF"/>
                <w:szCs w:val="24"/>
              </w:rPr>
            </w:pPr>
          </w:p>
        </w:tc>
        <w:tc>
          <w:tcPr>
            <w:tcW w:w="6209" w:type="dxa"/>
          </w:tcPr>
          <w:p w14:paraId="6E6D1B67" w14:textId="77777777" w:rsidR="00A033B9" w:rsidRDefault="00A033B9" w:rsidP="00A033B9">
            <w:pPr>
              <w:rPr>
                <w:rFonts w:ascii="Arial" w:hAnsi="Arial" w:cs="Arial"/>
                <w:szCs w:val="24"/>
              </w:rPr>
            </w:pPr>
          </w:p>
          <w:p w14:paraId="49B5C029" w14:textId="39E056C2" w:rsidR="00A033B9" w:rsidRDefault="00A033B9" w:rsidP="00A033B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A033B9" w:rsidRDefault="00A033B9" w:rsidP="00A033B9">
            <w:pPr>
              <w:rPr>
                <w:rFonts w:ascii="Arial" w:hAnsi="Arial" w:cs="Arial"/>
                <w:szCs w:val="24"/>
              </w:rPr>
            </w:pPr>
          </w:p>
          <w:p w14:paraId="2951BCAF" w14:textId="5C99BD89" w:rsidR="00A033B9" w:rsidRPr="000141CC" w:rsidRDefault="00A033B9" w:rsidP="00A033B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A033B9" w:rsidRPr="000141CC" w:rsidRDefault="00A033B9" w:rsidP="00A033B9">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7" w14:textId="48068B41" w:rsidR="000141CC" w:rsidRPr="004243F4" w:rsidRDefault="008A0C6A" w:rsidP="008A0C6A">
      <w:pPr>
        <w:pStyle w:val="Heading1"/>
        <w:jc w:val="left"/>
        <w:rPr>
          <w:rFonts w:cs="Arial"/>
        </w:rPr>
      </w:pPr>
      <w:r w:rsidRPr="004243F4">
        <w:rPr>
          <w:rFonts w:cs="Arial"/>
        </w:rPr>
        <w:t xml:space="preserve"> </w:t>
      </w:r>
    </w:p>
    <w:p w14:paraId="2951BCC8" w14:textId="77777777" w:rsidR="00C44B7E" w:rsidRDefault="00C44B7E" w:rsidP="00053DA9">
      <w:pPr>
        <w:rPr>
          <w:rFonts w:ascii="Arial" w:hAnsi="Arial"/>
          <w:b/>
          <w:sz w:val="28"/>
        </w:rPr>
      </w:pPr>
    </w:p>
    <w:p w14:paraId="2951BCC9" w14:textId="77777777" w:rsidR="00C44B7E" w:rsidRDefault="00C44B7E" w:rsidP="00053DA9">
      <w:pPr>
        <w:rPr>
          <w:rFonts w:ascii="Arial" w:hAnsi="Arial"/>
          <w:b/>
          <w:sz w:val="28"/>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17A87"/>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3789"/>
    <w:rsid w:val="000A5E7A"/>
    <w:rsid w:val="000B3080"/>
    <w:rsid w:val="000C3151"/>
    <w:rsid w:val="000C6FE2"/>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1F4747"/>
    <w:rsid w:val="002013C8"/>
    <w:rsid w:val="00202B65"/>
    <w:rsid w:val="00210407"/>
    <w:rsid w:val="00213AC6"/>
    <w:rsid w:val="00216630"/>
    <w:rsid w:val="00223BAE"/>
    <w:rsid w:val="002269A2"/>
    <w:rsid w:val="00232CBA"/>
    <w:rsid w:val="0023750B"/>
    <w:rsid w:val="002436BD"/>
    <w:rsid w:val="0026391A"/>
    <w:rsid w:val="00276111"/>
    <w:rsid w:val="0028261B"/>
    <w:rsid w:val="002921CE"/>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6E8"/>
    <w:rsid w:val="00351A0A"/>
    <w:rsid w:val="0038174A"/>
    <w:rsid w:val="00382F62"/>
    <w:rsid w:val="003869DE"/>
    <w:rsid w:val="00393524"/>
    <w:rsid w:val="003A275A"/>
    <w:rsid w:val="003C0DE9"/>
    <w:rsid w:val="003C6618"/>
    <w:rsid w:val="003D1803"/>
    <w:rsid w:val="003D4D4B"/>
    <w:rsid w:val="003D5F9D"/>
    <w:rsid w:val="003E7C63"/>
    <w:rsid w:val="003F3681"/>
    <w:rsid w:val="00404B8A"/>
    <w:rsid w:val="00406AF4"/>
    <w:rsid w:val="00416EA2"/>
    <w:rsid w:val="0041731F"/>
    <w:rsid w:val="004322F2"/>
    <w:rsid w:val="00440FA6"/>
    <w:rsid w:val="0044196C"/>
    <w:rsid w:val="00444D3F"/>
    <w:rsid w:val="004528E2"/>
    <w:rsid w:val="00472DB7"/>
    <w:rsid w:val="00475B36"/>
    <w:rsid w:val="00476B14"/>
    <w:rsid w:val="00481C68"/>
    <w:rsid w:val="004844DC"/>
    <w:rsid w:val="00486C2B"/>
    <w:rsid w:val="0049130F"/>
    <w:rsid w:val="004920DC"/>
    <w:rsid w:val="004937F4"/>
    <w:rsid w:val="00494CD2"/>
    <w:rsid w:val="004A063C"/>
    <w:rsid w:val="004B3156"/>
    <w:rsid w:val="004C16AD"/>
    <w:rsid w:val="004D4608"/>
    <w:rsid w:val="004D5842"/>
    <w:rsid w:val="004D616E"/>
    <w:rsid w:val="004D6352"/>
    <w:rsid w:val="004E4418"/>
    <w:rsid w:val="004E7719"/>
    <w:rsid w:val="004F64C0"/>
    <w:rsid w:val="00502256"/>
    <w:rsid w:val="0051506D"/>
    <w:rsid w:val="005232F1"/>
    <w:rsid w:val="0053399B"/>
    <w:rsid w:val="00534488"/>
    <w:rsid w:val="005350C8"/>
    <w:rsid w:val="005420A2"/>
    <w:rsid w:val="0055380B"/>
    <w:rsid w:val="00557EBA"/>
    <w:rsid w:val="00562DD8"/>
    <w:rsid w:val="005761B2"/>
    <w:rsid w:val="00591E64"/>
    <w:rsid w:val="005A4CCA"/>
    <w:rsid w:val="005A6F74"/>
    <w:rsid w:val="005B73D2"/>
    <w:rsid w:val="005D0E13"/>
    <w:rsid w:val="005E7CC4"/>
    <w:rsid w:val="005F5552"/>
    <w:rsid w:val="00605429"/>
    <w:rsid w:val="00614A77"/>
    <w:rsid w:val="00614B94"/>
    <w:rsid w:val="006239DC"/>
    <w:rsid w:val="00631CDF"/>
    <w:rsid w:val="0063289C"/>
    <w:rsid w:val="0063744F"/>
    <w:rsid w:val="00640584"/>
    <w:rsid w:val="00641913"/>
    <w:rsid w:val="00645CCF"/>
    <w:rsid w:val="00646BEE"/>
    <w:rsid w:val="00655B34"/>
    <w:rsid w:val="00665A09"/>
    <w:rsid w:val="006765AE"/>
    <w:rsid w:val="006769AF"/>
    <w:rsid w:val="006926EA"/>
    <w:rsid w:val="006933D4"/>
    <w:rsid w:val="00694621"/>
    <w:rsid w:val="006B2C54"/>
    <w:rsid w:val="006B4555"/>
    <w:rsid w:val="006D0563"/>
    <w:rsid w:val="006F4CBC"/>
    <w:rsid w:val="00711CD7"/>
    <w:rsid w:val="00712437"/>
    <w:rsid w:val="00716EDB"/>
    <w:rsid w:val="0072072A"/>
    <w:rsid w:val="007207E3"/>
    <w:rsid w:val="00721EE5"/>
    <w:rsid w:val="0072381C"/>
    <w:rsid w:val="007335DF"/>
    <w:rsid w:val="00751B6E"/>
    <w:rsid w:val="00773847"/>
    <w:rsid w:val="00785603"/>
    <w:rsid w:val="00792990"/>
    <w:rsid w:val="007A1244"/>
    <w:rsid w:val="007C2FE2"/>
    <w:rsid w:val="007C447D"/>
    <w:rsid w:val="007D2A88"/>
    <w:rsid w:val="007D2C10"/>
    <w:rsid w:val="007D7D5E"/>
    <w:rsid w:val="007F1354"/>
    <w:rsid w:val="00836CBA"/>
    <w:rsid w:val="008642DA"/>
    <w:rsid w:val="008743F4"/>
    <w:rsid w:val="00876220"/>
    <w:rsid w:val="00882814"/>
    <w:rsid w:val="008828A9"/>
    <w:rsid w:val="00887285"/>
    <w:rsid w:val="00891B84"/>
    <w:rsid w:val="00892797"/>
    <w:rsid w:val="008A0717"/>
    <w:rsid w:val="008A0C6A"/>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35999"/>
    <w:rsid w:val="00945712"/>
    <w:rsid w:val="0096635C"/>
    <w:rsid w:val="009837ED"/>
    <w:rsid w:val="009864F9"/>
    <w:rsid w:val="00986591"/>
    <w:rsid w:val="0099016C"/>
    <w:rsid w:val="00995381"/>
    <w:rsid w:val="0099698D"/>
    <w:rsid w:val="00996FBF"/>
    <w:rsid w:val="009B4CE8"/>
    <w:rsid w:val="009B7411"/>
    <w:rsid w:val="009C6E2B"/>
    <w:rsid w:val="009D6580"/>
    <w:rsid w:val="00A0300A"/>
    <w:rsid w:val="00A033B9"/>
    <w:rsid w:val="00A11535"/>
    <w:rsid w:val="00A13701"/>
    <w:rsid w:val="00A17C93"/>
    <w:rsid w:val="00A262BA"/>
    <w:rsid w:val="00A30BE1"/>
    <w:rsid w:val="00A343C7"/>
    <w:rsid w:val="00A50874"/>
    <w:rsid w:val="00A569FF"/>
    <w:rsid w:val="00A6796D"/>
    <w:rsid w:val="00A77D4D"/>
    <w:rsid w:val="00A8256E"/>
    <w:rsid w:val="00A95E68"/>
    <w:rsid w:val="00AA4DA1"/>
    <w:rsid w:val="00AC2F23"/>
    <w:rsid w:val="00AC3E94"/>
    <w:rsid w:val="00AC57C5"/>
    <w:rsid w:val="00AC66F9"/>
    <w:rsid w:val="00AD4B61"/>
    <w:rsid w:val="00AD4DCA"/>
    <w:rsid w:val="00AD731D"/>
    <w:rsid w:val="00AE70BF"/>
    <w:rsid w:val="00B00F7A"/>
    <w:rsid w:val="00B014FE"/>
    <w:rsid w:val="00B10338"/>
    <w:rsid w:val="00B10601"/>
    <w:rsid w:val="00B115E1"/>
    <w:rsid w:val="00B14CBC"/>
    <w:rsid w:val="00B2206A"/>
    <w:rsid w:val="00B30BA2"/>
    <w:rsid w:val="00B36EE5"/>
    <w:rsid w:val="00B46B98"/>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663A9"/>
    <w:rsid w:val="00C84535"/>
    <w:rsid w:val="00C84A0A"/>
    <w:rsid w:val="00C85FD5"/>
    <w:rsid w:val="00C91798"/>
    <w:rsid w:val="00C97E4B"/>
    <w:rsid w:val="00CA4E7D"/>
    <w:rsid w:val="00CA62D3"/>
    <w:rsid w:val="00CC2FE2"/>
    <w:rsid w:val="00CD4168"/>
    <w:rsid w:val="00CF0436"/>
    <w:rsid w:val="00CF674E"/>
    <w:rsid w:val="00CF79FA"/>
    <w:rsid w:val="00D17D80"/>
    <w:rsid w:val="00D540FD"/>
    <w:rsid w:val="00D5690F"/>
    <w:rsid w:val="00D57A4B"/>
    <w:rsid w:val="00D61AB7"/>
    <w:rsid w:val="00D63230"/>
    <w:rsid w:val="00D720DC"/>
    <w:rsid w:val="00D74BF4"/>
    <w:rsid w:val="00D7711B"/>
    <w:rsid w:val="00D8193B"/>
    <w:rsid w:val="00D825C3"/>
    <w:rsid w:val="00D840C9"/>
    <w:rsid w:val="00DA0D9B"/>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29B7"/>
    <w:rsid w:val="00EE2DBA"/>
    <w:rsid w:val="00EE5639"/>
    <w:rsid w:val="00F0619C"/>
    <w:rsid w:val="00F07E4B"/>
    <w:rsid w:val="00F223DE"/>
    <w:rsid w:val="00F22A07"/>
    <w:rsid w:val="00F2326C"/>
    <w:rsid w:val="00F348D7"/>
    <w:rsid w:val="00F37C15"/>
    <w:rsid w:val="00F56098"/>
    <w:rsid w:val="00F57025"/>
    <w:rsid w:val="00F65963"/>
    <w:rsid w:val="00F852AC"/>
    <w:rsid w:val="00F974AB"/>
    <w:rsid w:val="00FB10D0"/>
    <w:rsid w:val="00FB140A"/>
    <w:rsid w:val="00FB19FC"/>
    <w:rsid w:val="00FB3A29"/>
    <w:rsid w:val="00FB66E6"/>
    <w:rsid w:val="00FC001F"/>
    <w:rsid w:val="00FC29AE"/>
    <w:rsid w:val="00FC6E3F"/>
    <w:rsid w:val="00FD235E"/>
    <w:rsid w:val="00FD2974"/>
    <w:rsid w:val="00FD55E6"/>
    <w:rsid w:val="00FD759F"/>
    <w:rsid w:val="00FE1C38"/>
    <w:rsid w:val="00FE40FA"/>
    <w:rsid w:val="00FE5F1D"/>
    <w:rsid w:val="00FF6123"/>
    <w:rsid w:val="00FF6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paragraph" w:styleId="Revision">
    <w:name w:val="Revision"/>
    <w:hidden/>
    <w:uiPriority w:val="99"/>
    <w:semiHidden/>
    <w:rsid w:val="0093599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GP Biotec Waste Storage</Site_x0020_Name>
    <Internal_x002f_External xmlns="859f7ad6-93f6-4205-b62b-a17f28acbbac">Internal document</Internal_x002f_External>
    <Post_x0020_code xmlns="859f7ad6-93f6-4205-b62b-a17f28acbbac">LD3 0DL</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Great Porthamel Farm, Talgarth, Brecon, LD3 0DL</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2019-01-21T00:00:00+00:00</Document_x0020_Date>
    <Facility_x0020_Address xmlns="859f7ad6-93f6-4205-b62b-a17f28acbbac">Great Porthamel Farm, Talgarth, Brecon</Facility_x0020_Address>
    <Environment_x0020_Sub_x0020_Folder xmlns="859f7ad6-93f6-4205-b62b-a17f28acbbac">Licences applications</Environment_x0020_Sub_x0020_Folder>
    <Customer_x0020_Name xmlns="859f7ad6-93f6-4205-b62b-a17f28acbbac">GP Biotec</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CC807-44DC-4CA9-83DB-0F2054C1BA18}">
  <ds:schemaRefs>
    <ds:schemaRef ds:uri="http://schemas.microsoft.com/sharepoint/events"/>
  </ds:schemaRefs>
</ds:datastoreItem>
</file>

<file path=customXml/itemProps2.xml><?xml version="1.0" encoding="utf-8"?>
<ds:datastoreItem xmlns:ds="http://schemas.openxmlformats.org/officeDocument/2006/customXml" ds:itemID="{A992727F-84EA-420C-B43B-F1007D165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0a3f541d-ab69-4573-98e7-35881639f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627B8E-C56B-4203-93AA-C953FB58EBA4}">
  <ds:schemaRefs>
    <ds:schemaRef ds:uri="Microsoft.SharePoint.Taxonomy.ContentTypeSync"/>
  </ds:schemaRefs>
</ds:datastoreItem>
</file>

<file path=customXml/itemProps4.xml><?xml version="1.0" encoding="utf-8"?>
<ds:datastoreItem xmlns:ds="http://schemas.openxmlformats.org/officeDocument/2006/customXml" ds:itemID="{8D139051-3B9B-439A-B7BE-2A47B186699F}">
  <ds:schemaRef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0a3f541d-ab69-4573-98e7-35881639f867"/>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5A8867DD-EDCA-456D-8844-A138D5CCB786}">
  <ds:schemaRefs>
    <ds:schemaRef ds:uri="http://schemas.microsoft.com/sharepoint/v3/contenttype/forms"/>
  </ds:schemaRefs>
</ds:datastoreItem>
</file>

<file path=customXml/itemProps6.xml><?xml version="1.0" encoding="utf-8"?>
<ds:datastoreItem xmlns:ds="http://schemas.openxmlformats.org/officeDocument/2006/customXml" ds:itemID="{5221A2AB-9B85-4B4E-A68D-9B6C3BC1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Pages>
  <Words>549</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Leonowicz</dc:creator>
  <cp:keywords>23308SD93, 233 08 SD93, 233-08-SD93</cp:keywords>
  <dc:description>233_08_SD93, Version 3_x000d_
Issue date: 19/07/2011</dc:description>
  <cp:lastModifiedBy>Leonowicz, Magda</cp:lastModifiedBy>
  <cp:revision>46</cp:revision>
  <cp:lastPrinted>2010-03-19T12:06:00Z</cp:lastPrinted>
  <dcterms:created xsi:type="dcterms:W3CDTF">2018-11-29T15:06:00Z</dcterms:created>
  <dcterms:modified xsi:type="dcterms:W3CDTF">2019-02-26T17:16:00Z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b3792c8e-233e-4203-91ce-0407bad50fcd</vt:lpwstr>
  </property>
  <property fmtid="{D5CDD505-2E9C-101B-9397-08002B2CF9AE}" pid="5" name="_dlc_DocId">
    <vt:lpwstr>REGU-195-36347</vt:lpwstr>
  </property>
  <property fmtid="{D5CDD505-2E9C-101B-9397-08002B2CF9AE}" pid="6" name="_dlc_DocIdUrl">
    <vt:lpwstr>https://cyfoethnaturiolcymru.sharepoint.com/teams/Regulatory/Permitting/_layouts/15/DocIdRedir.aspx?ID=REGU-195-36347, REGU-195-36347</vt:lpwstr>
  </property>
  <property fmtid="{D5CDD505-2E9C-101B-9397-08002B2CF9AE}" pid="7" name="AuthorIds_UIVersion_1024">
    <vt:lpwstr>2000</vt:lpwstr>
  </property>
</Properties>
</file>