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9EEAB04" w:rsidR="00D04424" w:rsidRDefault="0014332B" w:rsidP="003719AD">
      <w:pPr>
        <w:pStyle w:val="Heading1"/>
        <w:spacing w:before="0" w:after="0"/>
        <w:jc w:val="left"/>
        <w:rPr>
          <w:bCs/>
          <w:color w:val="FF0000"/>
          <w:sz w:val="32"/>
        </w:rPr>
      </w:pPr>
      <w:r w:rsidRPr="002D3001">
        <w:rPr>
          <w:bCs/>
          <w:color w:val="auto"/>
          <w:sz w:val="32"/>
        </w:rPr>
        <w:t>Bespoke p</w:t>
      </w:r>
      <w:r w:rsidR="00D04424" w:rsidRPr="002D3001">
        <w:rPr>
          <w:bCs/>
          <w:color w:val="auto"/>
          <w:sz w:val="32"/>
        </w:rPr>
        <w:t>ermit</w:t>
      </w:r>
      <w:r w:rsidR="00B73ECB" w:rsidRPr="002D3001">
        <w:rPr>
          <w:bCs/>
          <w:color w:val="auto"/>
          <w:sz w:val="32"/>
        </w:rPr>
        <w:t xml:space="preserve"> </w:t>
      </w:r>
    </w:p>
    <w:p w14:paraId="41AC372F" w14:textId="77777777" w:rsidR="00136717" w:rsidRPr="00136717" w:rsidRDefault="00136717" w:rsidP="00136717"/>
    <w:p w14:paraId="0FF15250" w14:textId="369C6071"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546D18">
        <w:rPr>
          <w:rFonts w:ascii="Arial" w:hAnsi="Arial" w:cs="Arial"/>
          <w:szCs w:val="24"/>
        </w:rPr>
        <w:t xml:space="preserve">decided to </w:t>
      </w:r>
      <w:r w:rsidR="00D2020E" w:rsidRPr="00546D18">
        <w:rPr>
          <w:rFonts w:ascii="Arial" w:hAnsi="Arial" w:cs="Arial"/>
          <w:szCs w:val="24"/>
        </w:rPr>
        <w:t xml:space="preserve">grant </w:t>
      </w:r>
      <w:r w:rsidRPr="00546D18">
        <w:rPr>
          <w:rFonts w:ascii="Arial" w:hAnsi="Arial" w:cs="Arial"/>
          <w:szCs w:val="24"/>
        </w:rPr>
        <w:t>the permit for</w:t>
      </w:r>
      <w:r w:rsidR="00546D18" w:rsidRPr="00546D18">
        <w:rPr>
          <w:rFonts w:ascii="Arial" w:hAnsi="Arial" w:cs="Arial"/>
          <w:szCs w:val="24"/>
        </w:rPr>
        <w:t xml:space="preserve"> Trevayne Farm Caravan and Camping</w:t>
      </w:r>
      <w:r w:rsidRPr="00546D18">
        <w:rPr>
          <w:rFonts w:ascii="Arial" w:hAnsi="Arial" w:cs="Arial"/>
          <w:szCs w:val="24"/>
        </w:rPr>
        <w:t xml:space="preserve"> operated by</w:t>
      </w:r>
      <w:r w:rsidR="00546D18" w:rsidRPr="00546D18">
        <w:rPr>
          <w:rFonts w:ascii="Arial" w:hAnsi="Arial" w:cs="Arial"/>
          <w:szCs w:val="24"/>
        </w:rPr>
        <w:t xml:space="preserve"> Mr Richard Reed</w:t>
      </w:r>
      <w:r w:rsidR="001034AC" w:rsidRPr="00546D18">
        <w:rPr>
          <w:rFonts w:ascii="Arial" w:hAnsi="Arial" w:cs="Arial"/>
          <w:szCs w:val="24"/>
        </w:rPr>
        <w:t>.</w:t>
      </w:r>
    </w:p>
    <w:p w14:paraId="178F17B4" w14:textId="30389B7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3C6995">
        <w:rPr>
          <w:rFonts w:ascii="Arial" w:hAnsi="Arial"/>
          <w:color w:val="000000"/>
          <w:kern w:val="28"/>
          <w:szCs w:val="24"/>
        </w:rPr>
        <w:t xml:space="preserve"> PAN-016320.</w:t>
      </w:r>
    </w:p>
    <w:p w14:paraId="0FF15251" w14:textId="6C857170" w:rsidR="00D04424"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3C6995" w:rsidRPr="003C6995">
        <w:rPr>
          <w:rFonts w:ascii="Arial" w:hAnsi="Arial"/>
          <w:szCs w:val="24"/>
        </w:rPr>
        <w:t>EPR/</w:t>
      </w:r>
      <w:r w:rsidR="00A44720">
        <w:rPr>
          <w:rFonts w:ascii="Arial" w:hAnsi="Arial"/>
          <w:szCs w:val="24"/>
        </w:rPr>
        <w:t>CB3594HZ.</w:t>
      </w:r>
    </w:p>
    <w:p w14:paraId="78B20FB8" w14:textId="6347163D" w:rsidR="00877819" w:rsidRPr="00877819" w:rsidRDefault="00877819" w:rsidP="00877819">
      <w:pPr>
        <w:tabs>
          <w:tab w:val="left" w:pos="4253"/>
          <w:tab w:val="left" w:pos="6804"/>
        </w:tabs>
        <w:spacing w:after="120"/>
        <w:rPr>
          <w:rFonts w:ascii="Arial" w:hAnsi="Arial"/>
          <w:szCs w:val="24"/>
        </w:rPr>
      </w:pPr>
      <w:r w:rsidRPr="00877819">
        <w:rPr>
          <w:rFonts w:ascii="Arial" w:hAnsi="Arial"/>
          <w:szCs w:val="24"/>
        </w:rPr>
        <w:t>The permit regulates a pre-existing discharge of 43m</w:t>
      </w:r>
      <w:r w:rsidRPr="00877819">
        <w:rPr>
          <w:rFonts w:ascii="Arial" w:hAnsi="Arial"/>
          <w:szCs w:val="24"/>
          <w:vertAlign w:val="superscript"/>
        </w:rPr>
        <w:t>3</w:t>
      </w:r>
      <w:r w:rsidRPr="00877819">
        <w:rPr>
          <w:rFonts w:ascii="Arial" w:hAnsi="Arial"/>
          <w:szCs w:val="24"/>
        </w:rPr>
        <w:t>/day of domestic sewage effluent from 44 serviced static caravans and a communal shower and toilet block serving a maximum of 60 touring caravans and 80 tents</w:t>
      </w:r>
      <w:r w:rsidR="00602E64">
        <w:rPr>
          <w:rFonts w:ascii="Arial" w:hAnsi="Arial"/>
          <w:szCs w:val="24"/>
        </w:rPr>
        <w:t xml:space="preserve">, </w:t>
      </w:r>
      <w:r w:rsidR="00602E64" w:rsidRPr="00602E64">
        <w:rPr>
          <w:rFonts w:ascii="Arial" w:hAnsi="Arial"/>
          <w:szCs w:val="24"/>
        </w:rPr>
        <w:t>open seasonally from the end of March to the end of October</w:t>
      </w:r>
      <w:r w:rsidRPr="00877819">
        <w:rPr>
          <w:rFonts w:ascii="Arial" w:hAnsi="Arial"/>
          <w:szCs w:val="24"/>
        </w:rPr>
        <w:t>. The discharge is passed via a pumping station to be treated by septic tank B before it discharges to ground via a new infiltration system built to British Standard BS6297.</w:t>
      </w:r>
    </w:p>
    <w:p w14:paraId="62120C30" w14:textId="77777777" w:rsidR="00877819" w:rsidRPr="00877819" w:rsidRDefault="00877819" w:rsidP="00877819">
      <w:pPr>
        <w:tabs>
          <w:tab w:val="left" w:pos="4253"/>
          <w:tab w:val="left" w:pos="6804"/>
        </w:tabs>
        <w:spacing w:after="120"/>
        <w:rPr>
          <w:rFonts w:ascii="Arial" w:hAnsi="Arial"/>
          <w:szCs w:val="24"/>
        </w:rPr>
      </w:pPr>
    </w:p>
    <w:p w14:paraId="43A4B655" w14:textId="77777777" w:rsidR="00933E16" w:rsidRPr="00933E16" w:rsidRDefault="00877819" w:rsidP="00933E16">
      <w:pPr>
        <w:tabs>
          <w:tab w:val="left" w:pos="4253"/>
          <w:tab w:val="left" w:pos="6804"/>
        </w:tabs>
        <w:spacing w:after="120"/>
        <w:rPr>
          <w:rFonts w:ascii="Arial" w:hAnsi="Arial"/>
          <w:szCs w:val="24"/>
        </w:rPr>
      </w:pPr>
      <w:r w:rsidRPr="00877819">
        <w:rPr>
          <w:rFonts w:ascii="Arial" w:hAnsi="Arial"/>
          <w:szCs w:val="24"/>
        </w:rPr>
        <w:t>There is a permit: BP0371501 that serves septic tank A. There is also another septic tank: D is registered under exemption: NRW-WQE049018. Septic tank B was installed in 2007/08 and there was another Septic tank C which is to be converted to a pumping station. Currently the discharges from tanks B and C are unregulated</w:t>
      </w:r>
      <w:r w:rsidR="00CC1EF3">
        <w:rPr>
          <w:rFonts w:ascii="Arial" w:hAnsi="Arial"/>
          <w:szCs w:val="24"/>
        </w:rPr>
        <w:t xml:space="preserve"> </w:t>
      </w:r>
      <w:r w:rsidR="00933E16" w:rsidRPr="00933E16">
        <w:rPr>
          <w:rFonts w:ascii="Arial" w:hAnsi="Arial"/>
          <w:szCs w:val="24"/>
        </w:rPr>
        <w:t>and it is unknown whether either infiltration systems were built to British Standard.</w:t>
      </w:r>
    </w:p>
    <w:p w14:paraId="4D780211" w14:textId="77777777" w:rsidR="00877819" w:rsidRPr="0014332B" w:rsidRDefault="00877819" w:rsidP="006B0BFB">
      <w:pPr>
        <w:tabs>
          <w:tab w:val="left" w:pos="4253"/>
          <w:tab w:val="left" w:pos="6804"/>
        </w:tabs>
        <w:spacing w:after="120"/>
        <w:rPr>
          <w:rFonts w:ascii="Arial" w:hAnsi="Arial"/>
          <w:szCs w:val="24"/>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6D0238FB" w14:textId="77777777" w:rsidR="00877819" w:rsidRPr="00877819" w:rsidRDefault="00877819" w:rsidP="006420BA">
      <w:pPr>
        <w:numPr>
          <w:ilvl w:val="0"/>
          <w:numId w:val="17"/>
        </w:numPr>
        <w:tabs>
          <w:tab w:val="clear" w:pos="1440"/>
          <w:tab w:val="num" w:pos="1134"/>
        </w:tabs>
        <w:spacing w:after="60"/>
        <w:ind w:left="1134" w:hanging="567"/>
        <w:rPr>
          <w:rFonts w:ascii="Arial" w:hAnsi="Arial"/>
        </w:rPr>
      </w:pPr>
    </w:p>
    <w:p w14:paraId="0FF15263" w14:textId="0BB2FF8B"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D7DB655"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877819">
              <w:rPr>
                <w:rFonts w:ascii="Arial" w:hAnsi="Arial" w:cs="Arial"/>
                <w:b w:val="0"/>
                <w:szCs w:val="24"/>
              </w:rPr>
              <w:t xml:space="preserve">web publicising </w:t>
            </w:r>
          </w:p>
        </w:tc>
        <w:tc>
          <w:tcPr>
            <w:tcW w:w="6266" w:type="dxa"/>
            <w:tcBorders>
              <w:bottom w:val="single" w:sz="4" w:space="0" w:color="auto"/>
            </w:tcBorders>
          </w:tcPr>
          <w:p w14:paraId="02899ECC" w14:textId="77777777" w:rsidR="007820C3" w:rsidRDefault="00877819" w:rsidP="00877819">
            <w:pPr>
              <w:spacing w:before="60"/>
              <w:rPr>
                <w:rFonts w:ascii="Arial" w:hAnsi="Arial" w:cs="Arial"/>
                <w:szCs w:val="24"/>
              </w:rPr>
            </w:pPr>
            <w:r>
              <w:rPr>
                <w:rFonts w:ascii="Arial" w:hAnsi="Arial" w:cs="Arial"/>
                <w:szCs w:val="24"/>
              </w:rPr>
              <w:t>No responses were received from web publicising.</w:t>
            </w:r>
          </w:p>
          <w:p w14:paraId="0FF1529D" w14:textId="481C47DA" w:rsidR="007E2EFC" w:rsidRPr="00DA70FE" w:rsidRDefault="007E2EFC" w:rsidP="00877819">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1F3F4C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138D0EA" w:rsidR="007820C3" w:rsidRPr="007820C3" w:rsidRDefault="007820C3" w:rsidP="008D6F6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D6F6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8D6F67" w:rsidRDefault="00136717" w:rsidP="00136717">
            <w:pPr>
              <w:spacing w:before="60"/>
              <w:rPr>
                <w:rFonts w:ascii="Arial" w:hAnsi="Arial" w:cs="Arial"/>
                <w:szCs w:val="24"/>
              </w:rPr>
            </w:pPr>
            <w:r w:rsidRPr="008D6F67">
              <w:rPr>
                <w:rFonts w:ascii="Arial" w:hAnsi="Arial" w:cs="Arial"/>
                <w:szCs w:val="24"/>
              </w:rPr>
              <w:t>No FORM 1 completed:</w:t>
            </w:r>
          </w:p>
          <w:p w14:paraId="5CBD4E4C" w14:textId="77777777" w:rsidR="00136717" w:rsidRPr="008D6F67" w:rsidRDefault="00136717" w:rsidP="00136717">
            <w:pPr>
              <w:spacing w:before="60"/>
              <w:rPr>
                <w:rFonts w:ascii="Arial" w:hAnsi="Arial" w:cs="Arial"/>
                <w:szCs w:val="24"/>
              </w:rPr>
            </w:pPr>
          </w:p>
          <w:p w14:paraId="65718F40" w14:textId="77777777" w:rsidR="00136717" w:rsidRPr="008D6F67" w:rsidRDefault="00136717" w:rsidP="00136717">
            <w:pPr>
              <w:spacing w:before="60"/>
              <w:rPr>
                <w:rFonts w:ascii="Arial" w:hAnsi="Arial" w:cs="Arial"/>
                <w:szCs w:val="24"/>
              </w:rPr>
            </w:pPr>
            <w:r w:rsidRPr="008D6F67">
              <w:rPr>
                <w:rFonts w:ascii="Arial" w:hAnsi="Arial" w:cs="Arial"/>
                <w:szCs w:val="24"/>
              </w:rPr>
              <w:t xml:space="preserve">HRA is not required because there is no conceivable impact pathway to any Natura 2000/Ramsar site </w:t>
            </w:r>
          </w:p>
          <w:p w14:paraId="50917BB1" w14:textId="77777777" w:rsidR="00136717" w:rsidRPr="008D6F67" w:rsidRDefault="00136717" w:rsidP="00136717">
            <w:pPr>
              <w:spacing w:before="60"/>
              <w:rPr>
                <w:rFonts w:ascii="Arial" w:hAnsi="Arial" w:cs="Arial"/>
                <w:szCs w:val="24"/>
              </w:rPr>
            </w:pPr>
            <w:r w:rsidRPr="008D6F67">
              <w:rPr>
                <w:rFonts w:ascii="Arial" w:hAnsi="Arial" w:cs="Arial"/>
                <w:szCs w:val="24"/>
              </w:rPr>
              <w:t>Note: From OGN 200 - no conceivable impact on any Natura 2000 site, by virtue of the scale or location or nature of the project.</w:t>
            </w:r>
          </w:p>
          <w:p w14:paraId="78430F49" w14:textId="0027DEC1" w:rsidR="00136717" w:rsidRDefault="00136717" w:rsidP="00136717">
            <w:pPr>
              <w:spacing w:before="60"/>
              <w:rPr>
                <w:rFonts w:ascii="Arial" w:hAnsi="Arial" w:cs="Arial"/>
                <w:szCs w:val="24"/>
              </w:rPr>
            </w:pPr>
          </w:p>
          <w:p w14:paraId="1499516E" w14:textId="4F2E5CB4" w:rsidR="00541E9F" w:rsidRPr="008D6F67" w:rsidRDefault="00541E9F" w:rsidP="00136717">
            <w:pPr>
              <w:spacing w:before="60"/>
              <w:rPr>
                <w:rFonts w:ascii="Arial" w:hAnsi="Arial" w:cs="Arial"/>
                <w:szCs w:val="24"/>
              </w:rPr>
            </w:pPr>
            <w:r w:rsidRPr="001F42C5">
              <w:rPr>
                <w:rFonts w:ascii="Arial" w:hAnsi="Arial" w:cs="Arial"/>
                <w:szCs w:val="24"/>
              </w:rPr>
              <w:t xml:space="preserve">The closest Natura 200 site falls outside our screening distance of 250m. I can therefore conclude that there is no impact pathway to the site </w:t>
            </w:r>
            <w:r w:rsidR="008E07F3">
              <w:rPr>
                <w:rFonts w:ascii="Arial" w:hAnsi="Arial" w:cs="Arial"/>
                <w:szCs w:val="24"/>
              </w:rPr>
              <w:t xml:space="preserve">by virtue of </w:t>
            </w:r>
            <w:r w:rsidRPr="001F42C5">
              <w:rPr>
                <w:rFonts w:ascii="Arial" w:hAnsi="Arial" w:cs="Arial"/>
                <w:szCs w:val="24"/>
              </w:rPr>
              <w:t>scale.</w:t>
            </w:r>
          </w:p>
          <w:p w14:paraId="11ED0231" w14:textId="77777777" w:rsidR="00541E9F" w:rsidRDefault="00136717" w:rsidP="00541E9F">
            <w:pPr>
              <w:spacing w:before="60"/>
              <w:rPr>
                <w:rFonts w:ascii="Arial" w:hAnsi="Arial" w:cs="Arial"/>
                <w:color w:val="FF0000"/>
                <w:szCs w:val="24"/>
              </w:rPr>
            </w:pPr>
            <w:r w:rsidRPr="005723CD">
              <w:rPr>
                <w:rFonts w:ascii="Arial" w:hAnsi="Arial" w:cs="Arial"/>
                <w:color w:val="FF0000"/>
                <w:szCs w:val="24"/>
              </w:rPr>
              <w:t xml:space="preserve"> </w:t>
            </w:r>
          </w:p>
          <w:p w14:paraId="78FEEA87" w14:textId="77777777" w:rsidR="001F42C5" w:rsidRDefault="001F42C5" w:rsidP="00541E9F">
            <w:pPr>
              <w:spacing w:before="60"/>
              <w:rPr>
                <w:rFonts w:ascii="Arial" w:hAnsi="Arial" w:cs="Arial"/>
                <w:color w:val="FF0000"/>
                <w:szCs w:val="24"/>
              </w:rPr>
            </w:pPr>
          </w:p>
          <w:p w14:paraId="2C9639DC" w14:textId="77777777" w:rsidR="001F42C5" w:rsidRDefault="001F42C5" w:rsidP="00541E9F">
            <w:pPr>
              <w:spacing w:before="60"/>
              <w:rPr>
                <w:rFonts w:ascii="Arial" w:hAnsi="Arial" w:cs="Arial"/>
                <w:color w:val="FF0000"/>
                <w:szCs w:val="24"/>
              </w:rPr>
            </w:pPr>
          </w:p>
          <w:p w14:paraId="67AFC2B0" w14:textId="66783500" w:rsidR="001F42C5" w:rsidRPr="00541E9F" w:rsidRDefault="001F42C5" w:rsidP="00541E9F">
            <w:pPr>
              <w:spacing w:before="60"/>
              <w:rPr>
                <w:rFonts w:ascii="Arial" w:hAnsi="Arial" w:cs="Arial"/>
                <w:color w:val="FF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08FA2B9"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63590" w:rsidRDefault="007820C3" w:rsidP="00A60F17">
            <w:pPr>
              <w:rPr>
                <w:rFonts w:ascii="Arial" w:hAnsi="Arial" w:cs="Arial"/>
                <w:szCs w:val="24"/>
              </w:rPr>
            </w:pPr>
            <w:r w:rsidRPr="0046359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51F4064D" w:rsidR="007820C3" w:rsidRPr="00463590" w:rsidRDefault="007820C3" w:rsidP="00A60F17">
            <w:pPr>
              <w:pStyle w:val="BodyText"/>
              <w:rPr>
                <w:rFonts w:ascii="Arial" w:hAnsi="Arial" w:cs="Arial"/>
                <w:color w:val="auto"/>
                <w:szCs w:val="24"/>
              </w:rPr>
            </w:pPr>
            <w:r w:rsidRPr="00463590">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BA81CF7" w14:textId="77777777" w:rsidR="0096720E" w:rsidRDefault="0096720E" w:rsidP="00792CEE">
            <w:pPr>
              <w:pStyle w:val="BodyText"/>
              <w:rPr>
                <w:rFonts w:ascii="Arial" w:hAnsi="Arial" w:cs="Arial"/>
                <w:color w:val="FF00FF"/>
                <w:szCs w:val="24"/>
              </w:rPr>
            </w:pPr>
          </w:p>
          <w:p w14:paraId="0FF152EF" w14:textId="5600E929" w:rsidR="007820C3" w:rsidRPr="0096720E" w:rsidRDefault="007820C3" w:rsidP="00792CEE">
            <w:pPr>
              <w:pStyle w:val="BodyText"/>
              <w:rPr>
                <w:rFonts w:ascii="Arial" w:hAnsi="Arial" w:cs="Arial"/>
                <w:color w:val="auto"/>
                <w:szCs w:val="24"/>
              </w:rPr>
            </w:pPr>
            <w:r w:rsidRPr="0096720E">
              <w:rPr>
                <w:rFonts w:ascii="Arial" w:hAnsi="Arial" w:cs="Arial"/>
                <w:color w:val="auto"/>
                <w:szCs w:val="24"/>
              </w:rPr>
              <w:t>The proposed techniques / emission levels for priorities for control are in line with the benchmark levels contained in the TGN</w:t>
            </w:r>
            <w:r w:rsidR="0096720E">
              <w:rPr>
                <w:rFonts w:ascii="Arial" w:hAnsi="Arial" w:cs="Arial"/>
                <w:color w:val="auto"/>
                <w:szCs w:val="24"/>
              </w:rPr>
              <w:t xml:space="preserve"> 7.01</w:t>
            </w:r>
            <w:r w:rsidRPr="0096720E">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96720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DE5934" w:rsidRPr="007820C3" w14:paraId="7C10878D" w14:textId="77777777" w:rsidTr="00136717">
        <w:trPr>
          <w:gridAfter w:val="1"/>
          <w:wAfter w:w="13" w:type="dxa"/>
        </w:trPr>
        <w:tc>
          <w:tcPr>
            <w:tcW w:w="1951" w:type="dxa"/>
          </w:tcPr>
          <w:p w14:paraId="67AD1345" w14:textId="1AB84777" w:rsidR="00DE5934" w:rsidRPr="007820C3" w:rsidRDefault="00DE5934" w:rsidP="00DE5934">
            <w:pPr>
              <w:rPr>
                <w:rFonts w:ascii="Arial" w:hAnsi="Arial" w:cs="Arial"/>
                <w:color w:val="000000"/>
                <w:szCs w:val="24"/>
              </w:rPr>
            </w:pPr>
            <w:r w:rsidRPr="007820C3">
              <w:rPr>
                <w:rFonts w:ascii="Arial" w:hAnsi="Arial" w:cs="Arial"/>
                <w:szCs w:val="24"/>
              </w:rPr>
              <w:t>Improvement conditions</w:t>
            </w:r>
          </w:p>
        </w:tc>
        <w:tc>
          <w:tcPr>
            <w:tcW w:w="6266" w:type="dxa"/>
          </w:tcPr>
          <w:p w14:paraId="2A9A676A" w14:textId="77777777" w:rsidR="00DE5934" w:rsidRPr="007820C3" w:rsidRDefault="00DE5934" w:rsidP="00DE593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07E166B" w14:textId="77777777" w:rsidR="00DE5934" w:rsidRPr="007820C3" w:rsidRDefault="00DE5934" w:rsidP="00DE5934">
            <w:pPr>
              <w:rPr>
                <w:rFonts w:ascii="Arial" w:hAnsi="Arial" w:cs="Arial"/>
                <w:color w:val="FF00FF"/>
                <w:szCs w:val="24"/>
              </w:rPr>
            </w:pPr>
          </w:p>
          <w:p w14:paraId="75C919B3" w14:textId="306D6397" w:rsidR="00DE5934" w:rsidRPr="007820C3" w:rsidRDefault="00DE5934" w:rsidP="001566E1">
            <w:pPr>
              <w:rPr>
                <w:rFonts w:ascii="Arial" w:hAnsi="Arial" w:cs="Arial"/>
                <w:szCs w:val="24"/>
              </w:rPr>
            </w:pPr>
            <w:r w:rsidRPr="00D703C4">
              <w:rPr>
                <w:rFonts w:ascii="Arial" w:hAnsi="Arial" w:cs="Arial"/>
                <w:szCs w:val="24"/>
              </w:rPr>
              <w:t>We have imposed improvement conditions to ensure that:</w:t>
            </w:r>
            <w:r w:rsidRPr="00D703C4">
              <w:rPr>
                <w:rFonts w:ascii="Arial" w:hAnsi="Arial" w:cs="Arial"/>
                <w:b/>
                <w:szCs w:val="24"/>
              </w:rPr>
              <w:t xml:space="preserve"> </w:t>
            </w:r>
            <w:r w:rsidR="001566E1" w:rsidRPr="00D703C4">
              <w:rPr>
                <w:rFonts w:ascii="Arial" w:hAnsi="Arial" w:cs="Arial"/>
                <w:szCs w:val="24"/>
              </w:rPr>
              <w:t>the applicant constructs an infiltration system built to BS6297</w:t>
            </w:r>
            <w:r w:rsidR="00AD37B5">
              <w:rPr>
                <w:rFonts w:ascii="Arial" w:hAnsi="Arial" w:cs="Arial"/>
                <w:szCs w:val="24"/>
              </w:rPr>
              <w:t xml:space="preserve"> of the correct size</w:t>
            </w:r>
            <w:r w:rsidR="001566E1" w:rsidRPr="00D703C4">
              <w:rPr>
                <w:rFonts w:ascii="Arial" w:hAnsi="Arial" w:cs="Arial"/>
                <w:szCs w:val="24"/>
              </w:rPr>
              <w:t xml:space="preserve"> within a fixed timescale ensuring </w:t>
            </w:r>
            <w:r w:rsidR="000A60CB">
              <w:rPr>
                <w:rFonts w:ascii="Arial" w:hAnsi="Arial" w:cs="Arial"/>
                <w:szCs w:val="24"/>
              </w:rPr>
              <w:t xml:space="preserve">compliance with the permit. </w:t>
            </w:r>
          </w:p>
        </w:tc>
        <w:tc>
          <w:tcPr>
            <w:tcW w:w="1072" w:type="dxa"/>
          </w:tcPr>
          <w:p w14:paraId="3EEBEDDA" w14:textId="1A2BAB77" w:rsidR="00DE5934" w:rsidRPr="00FB30B4" w:rsidRDefault="00DE5934" w:rsidP="00DE5934">
            <w:pPr>
              <w:rPr>
                <w:rFonts w:ascii="Arial" w:hAnsi="Arial" w:cs="Arial"/>
                <w:color w:val="000000"/>
                <w:szCs w:val="24"/>
              </w:rPr>
            </w:pPr>
            <w:r w:rsidRPr="00FB30B4">
              <w:rPr>
                <w:rFonts w:ascii="Wingdings" w:eastAsia="Wingdings" w:hAnsi="Wingdings" w:cs="Wingdings"/>
                <w:color w:val="000000"/>
                <w:szCs w:val="24"/>
              </w:rPr>
              <w:t>ü</w:t>
            </w:r>
          </w:p>
        </w:tc>
      </w:tr>
      <w:tr w:rsidR="00A7424E" w:rsidRPr="007820C3" w14:paraId="6D23EBD2" w14:textId="77777777" w:rsidTr="00136717">
        <w:trPr>
          <w:gridAfter w:val="1"/>
          <w:wAfter w:w="13" w:type="dxa"/>
        </w:trPr>
        <w:tc>
          <w:tcPr>
            <w:tcW w:w="1951" w:type="dxa"/>
          </w:tcPr>
          <w:p w14:paraId="1C8D9B10" w14:textId="4DE3E7BB" w:rsidR="00A7424E" w:rsidRPr="007820C3" w:rsidRDefault="00A7424E" w:rsidP="00A7424E">
            <w:pPr>
              <w:rPr>
                <w:rFonts w:ascii="Arial" w:hAnsi="Arial" w:cs="Arial"/>
                <w:szCs w:val="24"/>
              </w:rPr>
            </w:pPr>
            <w:r w:rsidRPr="007820C3">
              <w:rPr>
                <w:rFonts w:ascii="Arial" w:hAnsi="Arial" w:cs="Arial"/>
                <w:color w:val="000000"/>
                <w:szCs w:val="24"/>
              </w:rPr>
              <w:t>Emission limits</w:t>
            </w:r>
          </w:p>
        </w:tc>
        <w:tc>
          <w:tcPr>
            <w:tcW w:w="6266" w:type="dxa"/>
          </w:tcPr>
          <w:p w14:paraId="3B3DCF7E" w14:textId="0E8FAA38" w:rsidR="00A7424E" w:rsidRPr="007820C3" w:rsidRDefault="00A7424E" w:rsidP="00A7424E">
            <w:pPr>
              <w:rPr>
                <w:rFonts w:ascii="Arial" w:hAnsi="Arial" w:cs="Arial"/>
                <w:szCs w:val="24"/>
              </w:rPr>
            </w:pPr>
            <w:r w:rsidRPr="007820C3">
              <w:rPr>
                <w:rFonts w:ascii="Arial" w:hAnsi="Arial" w:cs="Arial"/>
                <w:szCs w:val="24"/>
              </w:rPr>
              <w:t xml:space="preserve">We have decided that emission limits </w:t>
            </w:r>
            <w:r>
              <w:rPr>
                <w:rFonts w:ascii="Arial" w:hAnsi="Arial" w:cs="Arial"/>
                <w:szCs w:val="24"/>
              </w:rPr>
              <w:t>will not be needed</w:t>
            </w:r>
            <w:r w:rsidRPr="007820C3">
              <w:rPr>
                <w:rFonts w:ascii="Arial" w:hAnsi="Arial" w:cs="Arial"/>
                <w:szCs w:val="24"/>
              </w:rPr>
              <w:t xml:space="preserve"> for the parameters listed in the permit.   </w:t>
            </w:r>
          </w:p>
          <w:p w14:paraId="4D4DF774" w14:textId="77777777" w:rsidR="00A7424E" w:rsidRPr="007820C3" w:rsidRDefault="00A7424E" w:rsidP="00A7424E">
            <w:pPr>
              <w:rPr>
                <w:rFonts w:ascii="Arial" w:hAnsi="Arial" w:cs="Arial"/>
                <w:szCs w:val="24"/>
              </w:rPr>
            </w:pPr>
          </w:p>
          <w:p w14:paraId="24562E63" w14:textId="77777777" w:rsidR="00A7424E" w:rsidRDefault="00A7424E" w:rsidP="0097024D">
            <w:pPr>
              <w:rPr>
                <w:rFonts w:ascii="Arial" w:hAnsi="Arial" w:cs="Arial"/>
                <w:bCs/>
                <w:szCs w:val="24"/>
              </w:rPr>
            </w:pPr>
            <w:r w:rsidRPr="006F5866">
              <w:rPr>
                <w:rFonts w:ascii="Arial" w:hAnsi="Arial" w:cs="Arial"/>
                <w:szCs w:val="24"/>
              </w:rPr>
              <w:t>Although the discharge is large</w:t>
            </w:r>
            <w:r w:rsidR="00796708">
              <w:rPr>
                <w:rFonts w:ascii="Arial" w:hAnsi="Arial" w:cs="Arial"/>
                <w:szCs w:val="24"/>
              </w:rPr>
              <w:t xml:space="preserve"> it is relatively low risk. The discharge is to ground and is pre-existing with no recorded of pollution. </w:t>
            </w:r>
            <w:r w:rsidR="0097024D">
              <w:rPr>
                <w:rFonts w:ascii="Arial" w:hAnsi="Arial" w:cs="Arial"/>
                <w:bCs/>
                <w:szCs w:val="24"/>
              </w:rPr>
              <w:t>In addition,</w:t>
            </w:r>
            <w:r w:rsidR="0097024D" w:rsidRPr="0097024D">
              <w:rPr>
                <w:rFonts w:ascii="Arial" w:hAnsi="Arial" w:cs="Arial"/>
                <w:bCs/>
                <w:szCs w:val="24"/>
              </w:rPr>
              <w:t xml:space="preserve"> given the location of the site, adjacent to the coast, isolated, and on an elevated ridge on the headland where there will be a significant thickness of unsaturated zone</w:t>
            </w:r>
            <w:r w:rsidR="0097024D">
              <w:rPr>
                <w:rFonts w:ascii="Arial" w:hAnsi="Arial" w:cs="Arial"/>
                <w:bCs/>
                <w:szCs w:val="24"/>
              </w:rPr>
              <w:t>, there is no significant risk to the groundwater.</w:t>
            </w:r>
          </w:p>
          <w:p w14:paraId="7F827C5E" w14:textId="798942E5" w:rsidR="002713DC" w:rsidRPr="007820C3" w:rsidRDefault="002713DC" w:rsidP="0097024D">
            <w:pPr>
              <w:rPr>
                <w:rFonts w:ascii="Arial" w:hAnsi="Arial" w:cs="Arial"/>
                <w:color w:val="000000"/>
                <w:szCs w:val="24"/>
              </w:rPr>
            </w:pPr>
            <w:r>
              <w:rPr>
                <w:rFonts w:ascii="Arial" w:hAnsi="Arial" w:cs="Arial"/>
                <w:bCs/>
                <w:szCs w:val="24"/>
              </w:rPr>
              <w:t>As</w:t>
            </w:r>
            <w:r w:rsidR="00F657EA">
              <w:rPr>
                <w:rFonts w:ascii="Arial" w:hAnsi="Arial" w:cs="Arial"/>
                <w:bCs/>
                <w:szCs w:val="24"/>
              </w:rPr>
              <w:t xml:space="preserve"> the</w:t>
            </w:r>
            <w:r>
              <w:rPr>
                <w:rFonts w:ascii="Arial" w:hAnsi="Arial" w:cs="Arial"/>
                <w:bCs/>
                <w:szCs w:val="24"/>
              </w:rPr>
              <w:t xml:space="preserve"> discharge is of low risk and the volume is between 20 and 50 m</w:t>
            </w:r>
            <w:r w:rsidRPr="002713DC">
              <w:rPr>
                <w:rFonts w:ascii="Arial" w:hAnsi="Arial" w:cs="Arial"/>
                <w:bCs/>
                <w:szCs w:val="24"/>
                <w:vertAlign w:val="superscript"/>
              </w:rPr>
              <w:t>3</w:t>
            </w:r>
            <w:r w:rsidR="00F657EA">
              <w:rPr>
                <w:rFonts w:ascii="Arial" w:hAnsi="Arial" w:cs="Arial"/>
                <w:bCs/>
                <w:szCs w:val="24"/>
              </w:rPr>
              <w:t>/day</w:t>
            </w:r>
            <w:r>
              <w:rPr>
                <w:rFonts w:ascii="Arial" w:hAnsi="Arial" w:cs="Arial"/>
                <w:bCs/>
                <w:szCs w:val="24"/>
              </w:rPr>
              <w:t xml:space="preserve"> it is appropriate to permit this activity as a descriptive permit as per OI 01_13.</w:t>
            </w:r>
          </w:p>
        </w:tc>
        <w:tc>
          <w:tcPr>
            <w:tcW w:w="1072" w:type="dxa"/>
          </w:tcPr>
          <w:p w14:paraId="4BEA0DE5" w14:textId="7DC69E3D" w:rsidR="00A7424E" w:rsidRPr="00FB30B4" w:rsidRDefault="00A7424E" w:rsidP="00A7424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A7424E" w:rsidRPr="007820C3" w14:paraId="0FF15347" w14:textId="77777777" w:rsidTr="00136717">
        <w:trPr>
          <w:gridAfter w:val="1"/>
          <w:wAfter w:w="13" w:type="dxa"/>
        </w:trPr>
        <w:tc>
          <w:tcPr>
            <w:tcW w:w="1951" w:type="dxa"/>
          </w:tcPr>
          <w:p w14:paraId="0FF15343" w14:textId="77777777" w:rsidR="00A7424E" w:rsidRPr="007820C3" w:rsidRDefault="00A7424E" w:rsidP="00A7424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A7424E" w:rsidRPr="007820C3" w:rsidRDefault="00A7424E" w:rsidP="00A7424E">
            <w:pPr>
              <w:rPr>
                <w:rFonts w:ascii="Arial" w:hAnsi="Arial" w:cs="Arial"/>
                <w:color w:val="000000"/>
                <w:szCs w:val="24"/>
              </w:rPr>
            </w:pPr>
          </w:p>
        </w:tc>
        <w:tc>
          <w:tcPr>
            <w:tcW w:w="6266" w:type="dxa"/>
          </w:tcPr>
          <w:p w14:paraId="0FF15345" w14:textId="77777777" w:rsidR="00A7424E" w:rsidRPr="007820C3" w:rsidRDefault="00A7424E" w:rsidP="00A7424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A7424E" w:rsidRPr="00FB30B4" w:rsidRDefault="00A7424E" w:rsidP="00A7424E">
            <w:pPr>
              <w:rPr>
                <w:rFonts w:ascii="Arial" w:hAnsi="Arial" w:cs="Arial"/>
                <w:color w:val="000000"/>
                <w:szCs w:val="24"/>
              </w:rPr>
            </w:pPr>
            <w:r w:rsidRPr="00FB30B4">
              <w:rPr>
                <w:rFonts w:ascii="Arial" w:hAnsi="Arial" w:cs="Arial"/>
                <w:color w:val="000000"/>
                <w:szCs w:val="24"/>
              </w:rPr>
              <w:sym w:font="Wingdings" w:char="F0FC"/>
            </w:r>
          </w:p>
        </w:tc>
      </w:tr>
      <w:tr w:rsidR="00A7424E" w:rsidRPr="007820C3" w14:paraId="0FF15349" w14:textId="77777777" w:rsidTr="00136717">
        <w:tc>
          <w:tcPr>
            <w:tcW w:w="9302" w:type="dxa"/>
            <w:gridSpan w:val="4"/>
            <w:shd w:val="clear" w:color="auto" w:fill="0070C0"/>
          </w:tcPr>
          <w:p w14:paraId="0FF15348" w14:textId="77777777" w:rsidR="00A7424E" w:rsidRPr="007820C3" w:rsidRDefault="00A7424E" w:rsidP="00A7424E">
            <w:pPr>
              <w:rPr>
                <w:rFonts w:ascii="Arial" w:hAnsi="Arial" w:cs="Arial"/>
                <w:b/>
                <w:color w:val="FFFFFF"/>
                <w:szCs w:val="24"/>
              </w:rPr>
            </w:pPr>
            <w:r w:rsidRPr="007820C3">
              <w:rPr>
                <w:rFonts w:ascii="Arial" w:hAnsi="Arial" w:cs="Arial"/>
                <w:b/>
                <w:color w:val="FFFFFF"/>
                <w:szCs w:val="24"/>
              </w:rPr>
              <w:t>Operator Competence</w:t>
            </w:r>
          </w:p>
        </w:tc>
      </w:tr>
      <w:tr w:rsidR="00A7424E" w:rsidRPr="007820C3" w14:paraId="0FF1534E" w14:textId="77777777" w:rsidTr="00136717">
        <w:trPr>
          <w:gridAfter w:val="1"/>
          <w:wAfter w:w="13" w:type="dxa"/>
        </w:trPr>
        <w:tc>
          <w:tcPr>
            <w:tcW w:w="1951" w:type="dxa"/>
          </w:tcPr>
          <w:p w14:paraId="0FF1534A" w14:textId="77777777" w:rsidR="00A7424E" w:rsidRPr="007820C3" w:rsidRDefault="00A7424E" w:rsidP="00A7424E">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A7424E" w:rsidRDefault="00A7424E" w:rsidP="00A7424E">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A7424E" w:rsidRPr="007820C3" w:rsidRDefault="00A7424E" w:rsidP="00A7424E">
            <w:pPr>
              <w:rPr>
                <w:rFonts w:ascii="Arial" w:hAnsi="Arial" w:cs="Arial"/>
                <w:szCs w:val="24"/>
              </w:rPr>
            </w:pPr>
          </w:p>
        </w:tc>
        <w:tc>
          <w:tcPr>
            <w:tcW w:w="1072" w:type="dxa"/>
          </w:tcPr>
          <w:p w14:paraId="0FF1534D" w14:textId="77777777" w:rsidR="00A7424E" w:rsidRPr="00FB30B4" w:rsidRDefault="00A7424E" w:rsidP="00A7424E">
            <w:pPr>
              <w:rPr>
                <w:rFonts w:ascii="Arial" w:hAnsi="Arial" w:cs="Arial"/>
                <w:color w:val="000000"/>
                <w:szCs w:val="24"/>
              </w:rPr>
            </w:pPr>
            <w:r w:rsidRPr="00FB30B4">
              <w:rPr>
                <w:rFonts w:ascii="Arial" w:hAnsi="Arial" w:cs="Arial"/>
                <w:color w:val="000000"/>
                <w:szCs w:val="24"/>
              </w:rPr>
              <w:sym w:font="Wingdings" w:char="F0FC"/>
            </w:r>
          </w:p>
        </w:tc>
      </w:tr>
      <w:tr w:rsidR="00A7424E" w:rsidRPr="007820C3" w14:paraId="4503D091" w14:textId="77777777" w:rsidTr="00A01F19">
        <w:trPr>
          <w:gridAfter w:val="1"/>
          <w:wAfter w:w="13" w:type="dxa"/>
        </w:trPr>
        <w:tc>
          <w:tcPr>
            <w:tcW w:w="9289" w:type="dxa"/>
            <w:gridSpan w:val="3"/>
            <w:shd w:val="clear" w:color="auto" w:fill="0070C0"/>
          </w:tcPr>
          <w:p w14:paraId="7FAA5820" w14:textId="3A4868B5" w:rsidR="00A7424E" w:rsidRPr="00E96702" w:rsidRDefault="00A7424E" w:rsidP="00A7424E">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A7424E" w:rsidRPr="007820C3" w14:paraId="033C62BB" w14:textId="77777777" w:rsidTr="00136717">
        <w:trPr>
          <w:gridAfter w:val="1"/>
          <w:wAfter w:w="13" w:type="dxa"/>
        </w:trPr>
        <w:tc>
          <w:tcPr>
            <w:tcW w:w="1951" w:type="dxa"/>
          </w:tcPr>
          <w:p w14:paraId="35C25BFE" w14:textId="0AB7DEB0" w:rsidR="00A7424E" w:rsidRDefault="00A7424E" w:rsidP="00A7424E">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A7424E" w:rsidRPr="00E96702" w:rsidRDefault="00A7424E" w:rsidP="00A7424E">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46F5BA5A" w:rsidR="00A7424E" w:rsidRPr="00E96702" w:rsidRDefault="00A7424E" w:rsidP="00A7424E">
            <w:pPr>
              <w:pStyle w:val="NormalWeb"/>
              <w:rPr>
                <w:rFonts w:ascii="Arial" w:hAnsi="Arial" w:cs="Arial"/>
                <w:color w:val="FF00FF"/>
              </w:rPr>
            </w:pPr>
          </w:p>
        </w:tc>
        <w:tc>
          <w:tcPr>
            <w:tcW w:w="1072" w:type="dxa"/>
          </w:tcPr>
          <w:p w14:paraId="204E9F27" w14:textId="4D8C7B08" w:rsidR="00A7424E" w:rsidRDefault="00A7424E" w:rsidP="00A7424E">
            <w:pPr>
              <w:rPr>
                <w:rFonts w:ascii="Arial" w:hAnsi="Arial" w:cs="Arial"/>
                <w:color w:val="000000"/>
                <w:szCs w:val="24"/>
              </w:rPr>
            </w:pPr>
            <w:r w:rsidRPr="00FB30B4">
              <w:rPr>
                <w:rFonts w:ascii="Arial" w:hAnsi="Arial" w:cs="Arial"/>
                <w:color w:val="000000"/>
                <w:szCs w:val="24"/>
              </w:rPr>
              <w:sym w:font="Wingdings" w:char="F0FC"/>
            </w:r>
          </w:p>
        </w:tc>
      </w:tr>
    </w:tbl>
    <w:p w14:paraId="0FF15375" w14:textId="38C8996B" w:rsidR="00C44B7E" w:rsidRDefault="00C44B7E" w:rsidP="001F42C5">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675389"/>
    <w:multiLevelType w:val="hybridMultilevel"/>
    <w:tmpl w:val="F4561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5"/>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2166"/>
    <w:rsid w:val="000225DA"/>
    <w:rsid w:val="00024E0F"/>
    <w:rsid w:val="000436A8"/>
    <w:rsid w:val="00050DC6"/>
    <w:rsid w:val="00052697"/>
    <w:rsid w:val="0005636B"/>
    <w:rsid w:val="0006298C"/>
    <w:rsid w:val="00067A5C"/>
    <w:rsid w:val="00077908"/>
    <w:rsid w:val="00081421"/>
    <w:rsid w:val="00087AFD"/>
    <w:rsid w:val="00090603"/>
    <w:rsid w:val="00094448"/>
    <w:rsid w:val="000A60CB"/>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66E1"/>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3F94"/>
    <w:rsid w:val="001F42C5"/>
    <w:rsid w:val="002013C8"/>
    <w:rsid w:val="00202B65"/>
    <w:rsid w:val="00207C20"/>
    <w:rsid w:val="00210407"/>
    <w:rsid w:val="00216630"/>
    <w:rsid w:val="00223BAE"/>
    <w:rsid w:val="0023750B"/>
    <w:rsid w:val="002436CC"/>
    <w:rsid w:val="00247FE6"/>
    <w:rsid w:val="00253604"/>
    <w:rsid w:val="0026228B"/>
    <w:rsid w:val="0026391A"/>
    <w:rsid w:val="002713DC"/>
    <w:rsid w:val="002741DD"/>
    <w:rsid w:val="0028175F"/>
    <w:rsid w:val="002A66F0"/>
    <w:rsid w:val="002B0D8B"/>
    <w:rsid w:val="002B2C72"/>
    <w:rsid w:val="002B3FAA"/>
    <w:rsid w:val="002C2CC6"/>
    <w:rsid w:val="002C2D76"/>
    <w:rsid w:val="002C41CA"/>
    <w:rsid w:val="002D0A0C"/>
    <w:rsid w:val="002D3001"/>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C6995"/>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63590"/>
    <w:rsid w:val="00475B36"/>
    <w:rsid w:val="00476B14"/>
    <w:rsid w:val="00481C68"/>
    <w:rsid w:val="004844DC"/>
    <w:rsid w:val="00486C2B"/>
    <w:rsid w:val="004A02F0"/>
    <w:rsid w:val="004A4BD9"/>
    <w:rsid w:val="004B3156"/>
    <w:rsid w:val="004C16AD"/>
    <w:rsid w:val="004C74FC"/>
    <w:rsid w:val="004E4418"/>
    <w:rsid w:val="004E7719"/>
    <w:rsid w:val="0053399B"/>
    <w:rsid w:val="00534126"/>
    <w:rsid w:val="0053589C"/>
    <w:rsid w:val="00541E9F"/>
    <w:rsid w:val="00546D18"/>
    <w:rsid w:val="00564C6D"/>
    <w:rsid w:val="005761B2"/>
    <w:rsid w:val="005910D1"/>
    <w:rsid w:val="00591847"/>
    <w:rsid w:val="00591E64"/>
    <w:rsid w:val="005B36D9"/>
    <w:rsid w:val="005B6A95"/>
    <w:rsid w:val="005D0E13"/>
    <w:rsid w:val="005E1031"/>
    <w:rsid w:val="005F3989"/>
    <w:rsid w:val="00602E64"/>
    <w:rsid w:val="0060457F"/>
    <w:rsid w:val="00607AB7"/>
    <w:rsid w:val="00614A77"/>
    <w:rsid w:val="00617D59"/>
    <w:rsid w:val="00631CDF"/>
    <w:rsid w:val="00641913"/>
    <w:rsid w:val="006420BA"/>
    <w:rsid w:val="00644D45"/>
    <w:rsid w:val="00645079"/>
    <w:rsid w:val="00646BEE"/>
    <w:rsid w:val="00646DEF"/>
    <w:rsid w:val="00653B2E"/>
    <w:rsid w:val="006559B0"/>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6F5866"/>
    <w:rsid w:val="00711CD7"/>
    <w:rsid w:val="00712437"/>
    <w:rsid w:val="00713293"/>
    <w:rsid w:val="0072381C"/>
    <w:rsid w:val="007257E9"/>
    <w:rsid w:val="007335DF"/>
    <w:rsid w:val="00771574"/>
    <w:rsid w:val="00773847"/>
    <w:rsid w:val="007755AF"/>
    <w:rsid w:val="007820C3"/>
    <w:rsid w:val="0078320F"/>
    <w:rsid w:val="00792990"/>
    <w:rsid w:val="00792CEE"/>
    <w:rsid w:val="00796708"/>
    <w:rsid w:val="007A055E"/>
    <w:rsid w:val="007A1244"/>
    <w:rsid w:val="007B4377"/>
    <w:rsid w:val="007C0D90"/>
    <w:rsid w:val="007C391D"/>
    <w:rsid w:val="007D1C17"/>
    <w:rsid w:val="007D2A88"/>
    <w:rsid w:val="007D2C10"/>
    <w:rsid w:val="007E1C67"/>
    <w:rsid w:val="007E2EFC"/>
    <w:rsid w:val="007E3284"/>
    <w:rsid w:val="007E5AD7"/>
    <w:rsid w:val="007F1354"/>
    <w:rsid w:val="008146E9"/>
    <w:rsid w:val="00844046"/>
    <w:rsid w:val="008524F0"/>
    <w:rsid w:val="008557BC"/>
    <w:rsid w:val="008632BF"/>
    <w:rsid w:val="008642DA"/>
    <w:rsid w:val="008743F4"/>
    <w:rsid w:val="00877819"/>
    <w:rsid w:val="00882814"/>
    <w:rsid w:val="008828A9"/>
    <w:rsid w:val="00885742"/>
    <w:rsid w:val="00887285"/>
    <w:rsid w:val="0089254B"/>
    <w:rsid w:val="008A5C1D"/>
    <w:rsid w:val="008D0A1D"/>
    <w:rsid w:val="008D1489"/>
    <w:rsid w:val="008D4796"/>
    <w:rsid w:val="008D6F67"/>
    <w:rsid w:val="008E0382"/>
    <w:rsid w:val="008E03A3"/>
    <w:rsid w:val="008E07F3"/>
    <w:rsid w:val="008E417C"/>
    <w:rsid w:val="008E5BC4"/>
    <w:rsid w:val="009027F9"/>
    <w:rsid w:val="009047F4"/>
    <w:rsid w:val="009070E1"/>
    <w:rsid w:val="0092357D"/>
    <w:rsid w:val="009271E0"/>
    <w:rsid w:val="00930ABE"/>
    <w:rsid w:val="00933E16"/>
    <w:rsid w:val="009344C0"/>
    <w:rsid w:val="00940D7D"/>
    <w:rsid w:val="00945712"/>
    <w:rsid w:val="0096635C"/>
    <w:rsid w:val="0096720E"/>
    <w:rsid w:val="0097024D"/>
    <w:rsid w:val="009802DC"/>
    <w:rsid w:val="009837ED"/>
    <w:rsid w:val="009864F9"/>
    <w:rsid w:val="00992AD4"/>
    <w:rsid w:val="00995381"/>
    <w:rsid w:val="009A3F85"/>
    <w:rsid w:val="009B0C2B"/>
    <w:rsid w:val="009B4CE8"/>
    <w:rsid w:val="009B7411"/>
    <w:rsid w:val="009C6433"/>
    <w:rsid w:val="009D4D88"/>
    <w:rsid w:val="009D7E0E"/>
    <w:rsid w:val="009E4BDC"/>
    <w:rsid w:val="00A06754"/>
    <w:rsid w:val="00A21684"/>
    <w:rsid w:val="00A269F8"/>
    <w:rsid w:val="00A26EA6"/>
    <w:rsid w:val="00A33020"/>
    <w:rsid w:val="00A343C7"/>
    <w:rsid w:val="00A436B6"/>
    <w:rsid w:val="00A44720"/>
    <w:rsid w:val="00A50874"/>
    <w:rsid w:val="00A569FF"/>
    <w:rsid w:val="00A60F17"/>
    <w:rsid w:val="00A669A4"/>
    <w:rsid w:val="00A7424E"/>
    <w:rsid w:val="00A76636"/>
    <w:rsid w:val="00A76A81"/>
    <w:rsid w:val="00A77D4D"/>
    <w:rsid w:val="00A83F58"/>
    <w:rsid w:val="00AA4DA1"/>
    <w:rsid w:val="00AB6ED2"/>
    <w:rsid w:val="00AC66F9"/>
    <w:rsid w:val="00AD2646"/>
    <w:rsid w:val="00AD37B5"/>
    <w:rsid w:val="00AD4B61"/>
    <w:rsid w:val="00AD4DCA"/>
    <w:rsid w:val="00AD731D"/>
    <w:rsid w:val="00AE6B54"/>
    <w:rsid w:val="00AE70BF"/>
    <w:rsid w:val="00AF517E"/>
    <w:rsid w:val="00B00F7A"/>
    <w:rsid w:val="00B10601"/>
    <w:rsid w:val="00B13E29"/>
    <w:rsid w:val="00B14CBC"/>
    <w:rsid w:val="00B3380B"/>
    <w:rsid w:val="00B36EE5"/>
    <w:rsid w:val="00B62C2D"/>
    <w:rsid w:val="00B73ECB"/>
    <w:rsid w:val="00B82F37"/>
    <w:rsid w:val="00B837E8"/>
    <w:rsid w:val="00BB1620"/>
    <w:rsid w:val="00BB408D"/>
    <w:rsid w:val="00BB4528"/>
    <w:rsid w:val="00BD6EE2"/>
    <w:rsid w:val="00BE370B"/>
    <w:rsid w:val="00BE7950"/>
    <w:rsid w:val="00BF24F6"/>
    <w:rsid w:val="00C05011"/>
    <w:rsid w:val="00C052C4"/>
    <w:rsid w:val="00C07952"/>
    <w:rsid w:val="00C17522"/>
    <w:rsid w:val="00C24149"/>
    <w:rsid w:val="00C33B05"/>
    <w:rsid w:val="00C43A22"/>
    <w:rsid w:val="00C44B7E"/>
    <w:rsid w:val="00C57F82"/>
    <w:rsid w:val="00C8353B"/>
    <w:rsid w:val="00C85FD5"/>
    <w:rsid w:val="00C91798"/>
    <w:rsid w:val="00C93F6F"/>
    <w:rsid w:val="00CA3222"/>
    <w:rsid w:val="00CA35B5"/>
    <w:rsid w:val="00CA4E7D"/>
    <w:rsid w:val="00CA62D3"/>
    <w:rsid w:val="00CC1EF3"/>
    <w:rsid w:val="00CF0436"/>
    <w:rsid w:val="00CF77A9"/>
    <w:rsid w:val="00CF79FA"/>
    <w:rsid w:val="00D04424"/>
    <w:rsid w:val="00D05C3E"/>
    <w:rsid w:val="00D07410"/>
    <w:rsid w:val="00D2020E"/>
    <w:rsid w:val="00D25E80"/>
    <w:rsid w:val="00D26B49"/>
    <w:rsid w:val="00D3022B"/>
    <w:rsid w:val="00D33D23"/>
    <w:rsid w:val="00D33DE9"/>
    <w:rsid w:val="00D3735E"/>
    <w:rsid w:val="00D4673F"/>
    <w:rsid w:val="00D540FD"/>
    <w:rsid w:val="00D5690F"/>
    <w:rsid w:val="00D57A4B"/>
    <w:rsid w:val="00D61AB7"/>
    <w:rsid w:val="00D61F3F"/>
    <w:rsid w:val="00D63230"/>
    <w:rsid w:val="00D703C4"/>
    <w:rsid w:val="00D7711B"/>
    <w:rsid w:val="00D7760F"/>
    <w:rsid w:val="00D8193B"/>
    <w:rsid w:val="00D825C3"/>
    <w:rsid w:val="00D96438"/>
    <w:rsid w:val="00DA7802"/>
    <w:rsid w:val="00DB74B1"/>
    <w:rsid w:val="00DC16D7"/>
    <w:rsid w:val="00DC28B8"/>
    <w:rsid w:val="00DC3714"/>
    <w:rsid w:val="00DD068A"/>
    <w:rsid w:val="00DE09DD"/>
    <w:rsid w:val="00DE395A"/>
    <w:rsid w:val="00DE5934"/>
    <w:rsid w:val="00DE632F"/>
    <w:rsid w:val="00DF13FA"/>
    <w:rsid w:val="00DF74C1"/>
    <w:rsid w:val="00E22C8C"/>
    <w:rsid w:val="00E244F7"/>
    <w:rsid w:val="00E25A5B"/>
    <w:rsid w:val="00E35F5D"/>
    <w:rsid w:val="00E450D5"/>
    <w:rsid w:val="00E512FF"/>
    <w:rsid w:val="00E57496"/>
    <w:rsid w:val="00E6621A"/>
    <w:rsid w:val="00E71881"/>
    <w:rsid w:val="00E723B6"/>
    <w:rsid w:val="00E874B8"/>
    <w:rsid w:val="00E907C6"/>
    <w:rsid w:val="00E96702"/>
    <w:rsid w:val="00EA1667"/>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7EA"/>
    <w:rsid w:val="00F65963"/>
    <w:rsid w:val="00F84220"/>
    <w:rsid w:val="00F852AC"/>
    <w:rsid w:val="00F87A6E"/>
    <w:rsid w:val="00F927B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styleId="ListParagraph">
    <w:name w:val="List Paragraph"/>
    <w:basedOn w:val="Normal"/>
    <w:uiPriority w:val="34"/>
    <w:qFormat/>
    <w:rsid w:val="00C33B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08953">
      <w:bodyDiv w:val="1"/>
      <w:marLeft w:val="0"/>
      <w:marRight w:val="0"/>
      <w:marTop w:val="0"/>
      <w:marBottom w:val="0"/>
      <w:divBdr>
        <w:top w:val="none" w:sz="0" w:space="0" w:color="auto"/>
        <w:left w:val="none" w:sz="0" w:space="0" w:color="auto"/>
        <w:bottom w:val="none" w:sz="0" w:space="0" w:color="auto"/>
        <w:right w:val="none" w:sz="0" w:space="0" w:color="auto"/>
      </w:divBdr>
    </w:div>
    <w:div w:id="110935746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Trevayne Camping and Caravan Park</Site_x0020_Name>
    <Internal_x002f_External xmlns="859f7ad6-93f6-4205-b62b-a17f28acbbac">Internal document</Internal_x002f_External>
    <Post_x0020_code xmlns="859f7ad6-93f6-4205-b62b-a17f28acbbac">SA69 9DL</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Trevayne Camping and Caravan Park, Monkstone, Tenby, </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2022-06-13T23:00:00+00:00</Document_x0020_Date>
    <Facility_x0020_Address xmlns="859f7ad6-93f6-4205-b62b-a17f28acbbac">Trevayne Camping and Caravan Park, Monkstone, Tenby, </Facility_x0020_Address>
    <Environment_x0020_Sub_x0020_Folder xmlns="859f7ad6-93f6-4205-b62b-a17f28acbbac">Licences applications</Environment_x0020_Sub_x0020_Folder>
    <Customer_x0020_Name xmlns="859f7ad6-93f6-4205-b62b-a17f28acbbac">Trevayne Farm Caravan and Camping</Customer_x0020_Name>
    <Surrendered_x002f_Expired_x0020_Date xmlns="859f7ad6-93f6-4205-b62b-a17f28acbbac" xsi:nil="true"/>
    <_dlc_DocId xmlns="9be56660-2c31-41ef-bc00-23e72f632f2a">REGU-193-13528136</_dlc_DocId>
    <_dlc_DocIdUrl xmlns="9be56660-2c31-41ef-bc00-23e72f632f2a">
      <Url>https://cyfoethnaturiolcymru.sharepoint.com/teams/Regulatory/Permitting/_layouts/15/DocIdRedir.aspx?ID=REGU-193-13528136</Url>
      <Description>REGU-193-13528136</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005db27c-c37f-4c3b-898d-3fee1249b087"/>
    <ds:schemaRef ds:uri="http://purl.org/dc/elements/1.1/"/>
    <ds:schemaRef ds:uri="http://schemas.microsoft.com/office/2006/metadata/properties"/>
    <ds:schemaRef ds:uri="http://schemas.microsoft.com/sharepoint/v4"/>
    <ds:schemaRef ds:uri="976c396e-0f13-4de6-8381-592a969a477d"/>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D92D09BA-8439-426D-8EED-B391CC736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B05C3D-517B-440F-997D-C261FF0BBDE0}">
  <ds:schemaRefs>
    <ds:schemaRef ds:uri="Microsoft.SharePoint.Taxonomy.ContentTypeSync"/>
  </ds:schemaRefs>
</ds:datastoreItem>
</file>

<file path=customXml/itemProps5.xml><?xml version="1.0" encoding="utf-8"?>
<ds:datastoreItem xmlns:ds="http://schemas.openxmlformats.org/officeDocument/2006/customXml" ds:itemID="{7DD959EC-6543-4A32-AC26-0CEEA256A5F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934</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PAN-016320 draft decision document</vt:lpstr>
    </vt:vector>
  </TitlesOfParts>
  <Company>Environment Agency</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PAN-016320 Decision Document EPR-CB3594HZ</dc:title>
  <dc:subject/>
  <dc:creator>Asta Smith</dc:creator>
  <cp:keywords>23308SD92, 233 08 SD92, 233-08-SD92</cp:keywords>
  <dc:description>233_08_SD92, Version 3
Issue date: 19/07/2011</dc:description>
  <cp:lastModifiedBy>Smith, Asta</cp:lastModifiedBy>
  <cp:revision>50</cp:revision>
  <cp:lastPrinted>2008-01-30T13:54:00Z</cp:lastPrinted>
  <dcterms:created xsi:type="dcterms:W3CDTF">2021-04-15T16:09:00Z</dcterms:created>
  <dcterms:modified xsi:type="dcterms:W3CDTF">2022-06-14T12:18:00Z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343f3078-4460-4e46-8be6-b312e750f6c5</vt:lpwstr>
  </property>
  <property fmtid="{D5CDD505-2E9C-101B-9397-08002B2CF9AE}" pid="11" name="SharedWithUsers">
    <vt:lpwstr/>
  </property>
</Properties>
</file>