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606CF0E" w:rsidR="00D04424" w:rsidRPr="003C33D1" w:rsidRDefault="0014332B" w:rsidP="003719AD">
      <w:pPr>
        <w:pStyle w:val="Heading1"/>
        <w:spacing w:before="0" w:after="0"/>
        <w:jc w:val="left"/>
        <w:rPr>
          <w:bCs/>
          <w:color w:val="000000" w:themeColor="text1"/>
          <w:sz w:val="32"/>
        </w:rPr>
      </w:pPr>
      <w:r w:rsidRPr="003C33D1">
        <w:rPr>
          <w:bCs/>
          <w:color w:val="000000" w:themeColor="text1"/>
          <w:sz w:val="32"/>
        </w:rPr>
        <w:t>Bespoke p</w:t>
      </w:r>
      <w:r w:rsidR="00D04424" w:rsidRPr="003C33D1">
        <w:rPr>
          <w:bCs/>
          <w:color w:val="000000" w:themeColor="text1"/>
          <w:sz w:val="32"/>
        </w:rPr>
        <w:t>ermit</w:t>
      </w:r>
      <w:r w:rsidR="00B73ECB" w:rsidRPr="003C33D1">
        <w:rPr>
          <w:bCs/>
          <w:color w:val="000000" w:themeColor="text1"/>
          <w:sz w:val="32"/>
        </w:rPr>
        <w:t xml:space="preserve"> </w:t>
      </w:r>
    </w:p>
    <w:p w14:paraId="41AC372F" w14:textId="77777777" w:rsidR="00136717" w:rsidRPr="003C33D1" w:rsidRDefault="00136717" w:rsidP="00136717">
      <w:pPr>
        <w:rPr>
          <w:color w:val="000000" w:themeColor="text1"/>
        </w:rPr>
      </w:pPr>
    </w:p>
    <w:p w14:paraId="0FF15250" w14:textId="6E8B2366" w:rsidR="00D04424" w:rsidRPr="003C33D1" w:rsidRDefault="0060457F" w:rsidP="006B0BFB">
      <w:pPr>
        <w:spacing w:after="120"/>
        <w:rPr>
          <w:rFonts w:ascii="Arial" w:hAnsi="Arial" w:cs="Arial"/>
          <w:color w:val="000000" w:themeColor="text1"/>
          <w:szCs w:val="24"/>
        </w:rPr>
      </w:pPr>
      <w:r w:rsidRPr="003C33D1">
        <w:rPr>
          <w:rFonts w:ascii="Arial" w:hAnsi="Arial" w:cs="Arial"/>
          <w:color w:val="000000" w:themeColor="text1"/>
          <w:szCs w:val="24"/>
        </w:rPr>
        <w:t xml:space="preserve">We have decided to </w:t>
      </w:r>
      <w:r w:rsidR="00D2020E" w:rsidRPr="003C33D1">
        <w:rPr>
          <w:rFonts w:ascii="Arial" w:hAnsi="Arial" w:cs="Arial"/>
          <w:color w:val="000000" w:themeColor="text1"/>
          <w:szCs w:val="24"/>
        </w:rPr>
        <w:t xml:space="preserve">grant </w:t>
      </w:r>
      <w:r w:rsidRPr="003C33D1">
        <w:rPr>
          <w:rFonts w:ascii="Arial" w:hAnsi="Arial" w:cs="Arial"/>
          <w:color w:val="000000" w:themeColor="text1"/>
          <w:szCs w:val="24"/>
        </w:rPr>
        <w:t>the permit for</w:t>
      </w:r>
      <w:r w:rsidR="003C33D1" w:rsidRPr="003C33D1">
        <w:rPr>
          <w:rFonts w:ascii="Arial" w:hAnsi="Arial" w:cs="Arial"/>
          <w:color w:val="000000" w:themeColor="text1"/>
          <w:szCs w:val="24"/>
        </w:rPr>
        <w:t xml:space="preserve"> Pill Du Farm </w:t>
      </w:r>
      <w:r w:rsidRPr="003C33D1">
        <w:rPr>
          <w:rFonts w:ascii="Arial" w:hAnsi="Arial" w:cs="Arial"/>
          <w:color w:val="000000" w:themeColor="text1"/>
          <w:szCs w:val="24"/>
        </w:rPr>
        <w:t xml:space="preserve">operated by </w:t>
      </w:r>
      <w:r w:rsidR="003C33D1" w:rsidRPr="003C33D1">
        <w:rPr>
          <w:rFonts w:ascii="Arial" w:hAnsi="Arial" w:cs="Arial"/>
          <w:color w:val="000000" w:themeColor="text1"/>
          <w:szCs w:val="24"/>
        </w:rPr>
        <w:t>Dr Andrew Christofides.</w:t>
      </w:r>
    </w:p>
    <w:p w14:paraId="178F17B4" w14:textId="08778454" w:rsidR="00E907C6" w:rsidRPr="003C33D1"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3C33D1">
        <w:rPr>
          <w:rFonts w:ascii="Arial" w:hAnsi="Arial"/>
          <w:color w:val="000000" w:themeColor="text1"/>
          <w:kern w:val="28"/>
          <w:szCs w:val="24"/>
        </w:rPr>
        <w:t xml:space="preserve">The application number is </w:t>
      </w:r>
      <w:r w:rsidR="006E3B78" w:rsidRPr="003C33D1">
        <w:rPr>
          <w:rFonts w:ascii="Arial" w:hAnsi="Arial"/>
          <w:color w:val="000000" w:themeColor="text1"/>
          <w:szCs w:val="24"/>
        </w:rPr>
        <w:t>PAN-017081</w:t>
      </w:r>
    </w:p>
    <w:p w14:paraId="0FF15251" w14:textId="046BE294"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FE60A2" w:rsidRPr="00FE60A2">
        <w:rPr>
          <w:rFonts w:ascii="Arial" w:hAnsi="Arial"/>
          <w:color w:val="000000" w:themeColor="text1"/>
          <w:szCs w:val="24"/>
        </w:rPr>
        <w:t>EPR-CB3594ZG</w:t>
      </w:r>
      <w:r w:rsidR="00FE60A2" w:rsidRPr="00FE60A2">
        <w:rPr>
          <w:rFonts w:ascii="Arial" w:hAnsi="Arial"/>
          <w:color w:val="000000" w:themeColor="text1"/>
          <w:szCs w:val="24"/>
        </w:rPr>
        <w:t>.</w:t>
      </w:r>
    </w:p>
    <w:p w14:paraId="508E33A0" w14:textId="7CDE96D2" w:rsidR="006E3B78" w:rsidRDefault="000225DA" w:rsidP="006E3B78">
      <w:pPr>
        <w:tabs>
          <w:tab w:val="left" w:pos="4253"/>
          <w:tab w:val="left" w:pos="6804"/>
        </w:tabs>
        <w:spacing w:after="120"/>
        <w:rPr>
          <w:rFonts w:ascii="Arial" w:hAnsi="Arial"/>
          <w:color w:val="FF00FF"/>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bookmarkEnd w:id="0"/>
      <w:bookmarkEnd w:id="1"/>
      <w:r w:rsidR="006E3B78" w:rsidRPr="006E3B78">
        <w:rPr>
          <w:rFonts w:ascii="Arial" w:hAnsi="Arial"/>
          <w:color w:val="000000" w:themeColor="text1"/>
        </w:rPr>
        <w:t xml:space="preserve">a new surface water discharge at Pill Du Farm, </w:t>
      </w:r>
      <w:proofErr w:type="spellStart"/>
      <w:r w:rsidR="006E3B78" w:rsidRPr="006E3B78">
        <w:rPr>
          <w:rFonts w:ascii="Arial" w:hAnsi="Arial"/>
          <w:color w:val="000000" w:themeColor="text1"/>
        </w:rPr>
        <w:t>Hendre</w:t>
      </w:r>
      <w:proofErr w:type="spellEnd"/>
      <w:r w:rsidR="006E3B78" w:rsidRPr="006E3B78">
        <w:rPr>
          <w:rFonts w:ascii="Arial" w:hAnsi="Arial"/>
          <w:color w:val="000000" w:themeColor="text1"/>
        </w:rPr>
        <w:t xml:space="preserve"> Road, Cardiff, CF3 1XY.  The discharge location NGR is </w:t>
      </w:r>
      <w:r w:rsidR="001657B8" w:rsidRPr="001657B8">
        <w:rPr>
          <w:rFonts w:ascii="Arial" w:hAnsi="Arial"/>
          <w:color w:val="000000" w:themeColor="text1"/>
        </w:rPr>
        <w:t>ST 24232 80140</w:t>
      </w:r>
      <w:r w:rsidR="006E3B78" w:rsidRPr="006E3B78">
        <w:rPr>
          <w:rFonts w:ascii="Arial" w:hAnsi="Arial"/>
          <w:color w:val="000000" w:themeColor="text1"/>
        </w:rPr>
        <w:t xml:space="preserve">.  The package treatment plant system will be serving 1x 5 bedroomed residential property.  The PTP conform to current British Standards BS 12566. The treated effluent is domestic in nature. The discharge is into the Pill Du </w:t>
      </w:r>
      <w:proofErr w:type="spellStart"/>
      <w:r w:rsidR="006E3B78" w:rsidRPr="006E3B78">
        <w:rPr>
          <w:rFonts w:ascii="Arial" w:hAnsi="Arial"/>
          <w:color w:val="000000" w:themeColor="text1"/>
        </w:rPr>
        <w:t>reen</w:t>
      </w:r>
      <w:proofErr w:type="spellEnd"/>
      <w:r w:rsidR="006E3B78" w:rsidRPr="006E3B78">
        <w:rPr>
          <w:rFonts w:ascii="Arial" w:hAnsi="Arial"/>
          <w:color w:val="000000" w:themeColor="text1"/>
        </w:rPr>
        <w:t>.  The proposal also incorporates a reed bed system providing tertiary treatment to reduce phosphate.  A sewage effluent discharge of a low volume 1.5 m3/day has been estimated.</w:t>
      </w:r>
    </w:p>
    <w:p w14:paraId="39762D47" w14:textId="77777777" w:rsidR="006E3B78" w:rsidRDefault="006E3B78" w:rsidP="006E3B78">
      <w:pPr>
        <w:tabs>
          <w:tab w:val="left" w:pos="4253"/>
          <w:tab w:val="left" w:pos="6804"/>
        </w:tabs>
        <w:spacing w:after="120"/>
        <w:rPr>
          <w:rFonts w:ascii="Arial" w:hAnsi="Arial"/>
          <w:color w:val="FF00FF"/>
        </w:rPr>
      </w:pPr>
    </w:p>
    <w:p w14:paraId="0FF15253" w14:textId="7A5F6A19" w:rsidR="00D04424" w:rsidRPr="006E3B78" w:rsidRDefault="00D04424" w:rsidP="006E3B78">
      <w:pPr>
        <w:tabs>
          <w:tab w:val="left" w:pos="4253"/>
          <w:tab w:val="left" w:pos="6804"/>
        </w:tabs>
        <w:spacing w:after="120"/>
        <w:rPr>
          <w:rFonts w:ascii="Arial" w:hAnsi="Arial"/>
          <w:color w:val="FF00FF"/>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6E5228" w:rsidRDefault="007820C3" w:rsidP="00792CEE">
            <w:pPr>
              <w:rPr>
                <w:rFonts w:ascii="Arial" w:hAnsi="Arial" w:cs="Arial"/>
                <w:color w:val="000000" w:themeColor="text1"/>
                <w:szCs w:val="24"/>
              </w:rPr>
            </w:pPr>
            <w:r w:rsidRPr="006E5228">
              <w:rPr>
                <w:rFonts w:ascii="Arial" w:hAnsi="Arial" w:cs="Arial"/>
                <w:color w:val="000000" w:themeColor="text1"/>
                <w:szCs w:val="24"/>
              </w:rPr>
              <w:t xml:space="preserve">Scope of consultation </w:t>
            </w:r>
          </w:p>
        </w:tc>
        <w:tc>
          <w:tcPr>
            <w:tcW w:w="6266" w:type="dxa"/>
          </w:tcPr>
          <w:p w14:paraId="244F52A9" w14:textId="77777777" w:rsidR="007820C3" w:rsidRDefault="007820C3" w:rsidP="00792CEE">
            <w:pPr>
              <w:rPr>
                <w:rFonts w:ascii="Arial" w:hAnsi="Arial" w:cs="Arial"/>
                <w:color w:val="000000" w:themeColor="text1"/>
                <w:szCs w:val="24"/>
              </w:rPr>
            </w:pPr>
            <w:r w:rsidRPr="006E5228">
              <w:rPr>
                <w:rFonts w:ascii="Arial" w:hAnsi="Arial" w:cs="Arial"/>
                <w:color w:val="000000" w:themeColor="text1"/>
                <w:szCs w:val="24"/>
              </w:rPr>
              <w:t xml:space="preserve">The consultation requirements were identified and implemented.  The decision was taken in accordance with RGN 6 High Profile Sites, our Public Participation </w:t>
            </w:r>
            <w:proofErr w:type="gramStart"/>
            <w:r w:rsidRPr="006E5228">
              <w:rPr>
                <w:rFonts w:ascii="Arial" w:hAnsi="Arial" w:cs="Arial"/>
                <w:color w:val="000000" w:themeColor="text1"/>
                <w:szCs w:val="24"/>
              </w:rPr>
              <w:t>Statement</w:t>
            </w:r>
            <w:proofErr w:type="gramEnd"/>
            <w:r w:rsidRPr="006E5228">
              <w:rPr>
                <w:rFonts w:ascii="Arial" w:hAnsi="Arial" w:cs="Arial"/>
                <w:color w:val="000000" w:themeColor="text1"/>
                <w:szCs w:val="24"/>
              </w:rPr>
              <w:t xml:space="preserve"> and our Working Together Agreements.</w:t>
            </w:r>
          </w:p>
          <w:p w14:paraId="0FF15296" w14:textId="16AA74CB" w:rsidR="006E3B78" w:rsidRPr="006E5228" w:rsidRDefault="006E3B78" w:rsidP="00792CEE">
            <w:pPr>
              <w:rPr>
                <w:rFonts w:ascii="Arial" w:hAnsi="Arial" w:cs="Arial"/>
                <w:color w:val="000000" w:themeColor="text1"/>
                <w:szCs w:val="24"/>
              </w:rPr>
            </w:pPr>
          </w:p>
        </w:tc>
        <w:tc>
          <w:tcPr>
            <w:tcW w:w="1072" w:type="dxa"/>
          </w:tcPr>
          <w:p w14:paraId="0FF15297" w14:textId="77777777" w:rsidR="007820C3" w:rsidRPr="006E5228" w:rsidRDefault="007820C3" w:rsidP="00792CEE">
            <w:pPr>
              <w:rPr>
                <w:rFonts w:ascii="Arial" w:hAnsi="Arial" w:cs="Arial"/>
                <w:color w:val="000000" w:themeColor="text1"/>
                <w:szCs w:val="24"/>
              </w:rPr>
            </w:pPr>
            <w:r w:rsidRPr="006E5228">
              <w:rPr>
                <w:rFonts w:ascii="Wingdings" w:eastAsia="Wingdings" w:hAnsi="Wingdings" w:cs="Wingdings"/>
                <w:color w:val="000000" w:themeColor="text1"/>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49D2DAC9" w:rsidR="007820C3" w:rsidRPr="006E5228" w:rsidRDefault="007820C3" w:rsidP="007820C3">
            <w:pPr>
              <w:pStyle w:val="Heading3"/>
              <w:spacing w:before="60"/>
              <w:rPr>
                <w:rFonts w:ascii="Arial" w:hAnsi="Arial" w:cs="Arial"/>
                <w:b w:val="0"/>
                <w:color w:val="000000" w:themeColor="text1"/>
                <w:szCs w:val="24"/>
                <w:highlight w:val="red"/>
              </w:rPr>
            </w:pPr>
            <w:r w:rsidRPr="006E5228">
              <w:rPr>
                <w:rFonts w:ascii="Arial" w:hAnsi="Arial" w:cs="Arial"/>
                <w:b w:val="0"/>
                <w:color w:val="000000" w:themeColor="text1"/>
                <w:szCs w:val="24"/>
              </w:rPr>
              <w:t xml:space="preserve">Responses to web publicising </w:t>
            </w:r>
          </w:p>
        </w:tc>
        <w:tc>
          <w:tcPr>
            <w:tcW w:w="6266" w:type="dxa"/>
            <w:tcBorders>
              <w:bottom w:val="single" w:sz="4" w:space="0" w:color="auto"/>
            </w:tcBorders>
          </w:tcPr>
          <w:p w14:paraId="0FF1529A" w14:textId="7065EFC5" w:rsidR="007820C3" w:rsidRPr="006E5228" w:rsidRDefault="007820C3" w:rsidP="007820C3">
            <w:pPr>
              <w:spacing w:before="60"/>
              <w:rPr>
                <w:rFonts w:ascii="Arial" w:hAnsi="Arial" w:cs="Arial"/>
                <w:color w:val="000000" w:themeColor="text1"/>
                <w:szCs w:val="24"/>
              </w:rPr>
            </w:pPr>
            <w:r w:rsidRPr="006E5228">
              <w:rPr>
                <w:rFonts w:ascii="Arial" w:hAnsi="Arial" w:cs="Arial"/>
                <w:color w:val="000000" w:themeColor="text1"/>
                <w:szCs w:val="24"/>
              </w:rPr>
              <w:t xml:space="preserve">The web publicising responses (Annex 2) were </w:t>
            </w:r>
            <w:proofErr w:type="gramStart"/>
            <w:r w:rsidRPr="006E5228">
              <w:rPr>
                <w:rFonts w:ascii="Arial" w:hAnsi="Arial" w:cs="Arial"/>
                <w:color w:val="000000" w:themeColor="text1"/>
                <w:szCs w:val="24"/>
              </w:rPr>
              <w:t>taken into account</w:t>
            </w:r>
            <w:proofErr w:type="gramEnd"/>
            <w:r w:rsidRPr="006E5228">
              <w:rPr>
                <w:rFonts w:ascii="Arial" w:hAnsi="Arial" w:cs="Arial"/>
                <w:color w:val="000000" w:themeColor="text1"/>
                <w:szCs w:val="24"/>
              </w:rPr>
              <w:t xml:space="preserve"> in the decision.  </w:t>
            </w:r>
          </w:p>
          <w:p w14:paraId="0FF1529B" w14:textId="77777777" w:rsidR="007820C3" w:rsidRPr="006E5228" w:rsidRDefault="007820C3" w:rsidP="007820C3">
            <w:pPr>
              <w:spacing w:before="60"/>
              <w:rPr>
                <w:rFonts w:ascii="Arial" w:hAnsi="Arial" w:cs="Arial"/>
                <w:color w:val="000000" w:themeColor="text1"/>
                <w:szCs w:val="24"/>
              </w:rPr>
            </w:pPr>
          </w:p>
          <w:p w14:paraId="0FF1529C" w14:textId="39201C19" w:rsidR="007820C3" w:rsidRPr="006E5228" w:rsidRDefault="007820C3" w:rsidP="007820C3">
            <w:pPr>
              <w:spacing w:before="60"/>
              <w:rPr>
                <w:rFonts w:ascii="Arial" w:hAnsi="Arial" w:cs="Arial"/>
                <w:color w:val="000000" w:themeColor="text1"/>
                <w:szCs w:val="24"/>
              </w:rPr>
            </w:pPr>
            <w:r w:rsidRPr="006E5228">
              <w:rPr>
                <w:rFonts w:ascii="Arial" w:hAnsi="Arial" w:cs="Arial"/>
                <w:color w:val="000000" w:themeColor="text1"/>
                <w:szCs w:val="24"/>
              </w:rPr>
              <w:t xml:space="preserve">The decision was taken in accordance with our guidance. </w:t>
            </w:r>
          </w:p>
          <w:p w14:paraId="1FE2C513" w14:textId="59AF2325" w:rsidR="006E5228" w:rsidRPr="006E5228" w:rsidRDefault="006E5228" w:rsidP="007820C3">
            <w:pPr>
              <w:spacing w:before="60"/>
              <w:rPr>
                <w:rFonts w:ascii="Arial" w:hAnsi="Arial" w:cs="Arial"/>
                <w:color w:val="000000" w:themeColor="text1"/>
                <w:szCs w:val="24"/>
              </w:rPr>
            </w:pPr>
          </w:p>
          <w:p w14:paraId="2EE439F4" w14:textId="0378B97A" w:rsidR="006E5228" w:rsidRPr="006E5228" w:rsidRDefault="006E5228" w:rsidP="007820C3">
            <w:pPr>
              <w:spacing w:before="60"/>
              <w:rPr>
                <w:rFonts w:ascii="Arial" w:hAnsi="Arial" w:cs="Arial"/>
                <w:color w:val="000000" w:themeColor="text1"/>
                <w:szCs w:val="24"/>
              </w:rPr>
            </w:pPr>
            <w:r w:rsidRPr="006E5228">
              <w:rPr>
                <w:rFonts w:ascii="Arial" w:hAnsi="Arial" w:cs="Arial"/>
                <w:color w:val="000000" w:themeColor="text1"/>
                <w:szCs w:val="24"/>
              </w:rPr>
              <w:t>No responses were received to the web publicising.</w:t>
            </w:r>
          </w:p>
          <w:p w14:paraId="0FF1529D" w14:textId="77777777" w:rsidR="007820C3" w:rsidRPr="006E5228" w:rsidRDefault="007820C3" w:rsidP="007820C3">
            <w:pPr>
              <w:spacing w:before="60"/>
              <w:rPr>
                <w:rFonts w:ascii="Arial" w:hAnsi="Arial" w:cs="Arial"/>
                <w:color w:val="000000" w:themeColor="text1"/>
                <w:szCs w:val="24"/>
              </w:rPr>
            </w:pPr>
          </w:p>
        </w:tc>
        <w:tc>
          <w:tcPr>
            <w:tcW w:w="1072" w:type="dxa"/>
            <w:tcBorders>
              <w:bottom w:val="single" w:sz="4" w:space="0" w:color="auto"/>
            </w:tcBorders>
          </w:tcPr>
          <w:p w14:paraId="0FF1529E" w14:textId="77777777" w:rsidR="007820C3" w:rsidRPr="006E5228" w:rsidRDefault="007820C3" w:rsidP="00792CEE">
            <w:pPr>
              <w:rPr>
                <w:rFonts w:ascii="Arial" w:hAnsi="Arial" w:cs="Arial"/>
                <w:color w:val="000000" w:themeColor="text1"/>
                <w:szCs w:val="24"/>
              </w:rPr>
            </w:pPr>
            <w:r w:rsidRPr="006E5228">
              <w:rPr>
                <w:rFonts w:ascii="Wingdings" w:eastAsia="Wingdings" w:hAnsi="Wingdings" w:cs="Wingdings"/>
                <w:color w:val="000000" w:themeColor="text1"/>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A2D7E53"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6E522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6E5228">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t>
            </w:r>
            <w:r w:rsidR="00136717" w:rsidRPr="4E0B47CD">
              <w:rPr>
                <w:rFonts w:ascii="Arial" w:hAnsi="Arial" w:cs="Arial"/>
                <w:color w:val="000000" w:themeColor="text1"/>
              </w:rPr>
              <w:lastRenderedPageBreak/>
              <w:t>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1BD00700" w14:textId="77777777" w:rsidR="006E3B78" w:rsidRPr="006E3B78" w:rsidRDefault="006E3B78" w:rsidP="006E3B78">
            <w:pPr>
              <w:rPr>
                <w:rFonts w:ascii="Arial" w:hAnsi="Arial" w:cs="Arial"/>
                <w:color w:val="000000"/>
                <w:szCs w:val="24"/>
              </w:rPr>
            </w:pPr>
            <w:r w:rsidRPr="006E3B78">
              <w:rPr>
                <w:rFonts w:ascii="Arial" w:hAnsi="Arial" w:cs="Arial"/>
                <w:color w:val="000000"/>
                <w:szCs w:val="24"/>
              </w:rPr>
              <w:lastRenderedPageBreak/>
              <w:t xml:space="preserve">The application is within the relevant distance criteria of a site of heritage, landscape or nature conservation, and/or protected species or </w:t>
            </w:r>
            <w:proofErr w:type="gramStart"/>
            <w:r w:rsidRPr="006E3B78">
              <w:rPr>
                <w:rFonts w:ascii="Arial" w:hAnsi="Arial" w:cs="Arial"/>
                <w:color w:val="000000"/>
                <w:szCs w:val="24"/>
              </w:rPr>
              <w:t>habitat .</w:t>
            </w:r>
            <w:proofErr w:type="gramEnd"/>
            <w:r w:rsidRPr="006E3B78">
              <w:rPr>
                <w:rFonts w:ascii="Arial" w:hAnsi="Arial" w:cs="Arial"/>
                <w:color w:val="000000"/>
                <w:szCs w:val="24"/>
              </w:rPr>
              <w:t xml:space="preserve"> </w:t>
            </w:r>
          </w:p>
          <w:p w14:paraId="16A943E0" w14:textId="77777777" w:rsidR="006E3B78" w:rsidRPr="006E3B78" w:rsidRDefault="006E3B78" w:rsidP="006E3B78">
            <w:pPr>
              <w:rPr>
                <w:rFonts w:ascii="Arial" w:hAnsi="Arial" w:cs="Arial"/>
                <w:color w:val="000000"/>
                <w:szCs w:val="24"/>
              </w:rPr>
            </w:pPr>
          </w:p>
          <w:p w14:paraId="0FF152C7" w14:textId="769D96AD" w:rsidR="007820C3" w:rsidRPr="007820C3" w:rsidRDefault="006E3B78" w:rsidP="006E3B78">
            <w:pPr>
              <w:rPr>
                <w:rFonts w:ascii="Arial" w:hAnsi="Arial" w:cs="Arial"/>
                <w:color w:val="000000"/>
                <w:szCs w:val="24"/>
              </w:rPr>
            </w:pPr>
            <w:r w:rsidRPr="006E3B78">
              <w:rPr>
                <w:rFonts w:ascii="Arial" w:hAnsi="Arial" w:cs="Arial"/>
                <w:color w:val="000000"/>
                <w:szCs w:val="24"/>
              </w:rPr>
              <w:t>A full assessment of the application and its potential to affect the site has been carried out as part of the permitting process. We consider that the application will not affect the features of the site.</w:t>
            </w:r>
          </w:p>
          <w:p w14:paraId="0FF152CB" w14:textId="77777777" w:rsidR="007820C3" w:rsidRPr="007820C3" w:rsidRDefault="007820C3" w:rsidP="00EF499E">
            <w:pPr>
              <w:rPr>
                <w:rFonts w:ascii="Arial" w:hAnsi="Arial" w:cs="Arial"/>
                <w:color w:val="FF0000"/>
                <w:szCs w:val="24"/>
              </w:rPr>
            </w:pPr>
          </w:p>
          <w:p w14:paraId="0FF152CF" w14:textId="77777777" w:rsidR="00FB30B4" w:rsidRPr="007820C3" w:rsidRDefault="00FB30B4" w:rsidP="006E3B78">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6E5228" w:rsidRDefault="00136717" w:rsidP="00136717">
            <w:pPr>
              <w:spacing w:before="60"/>
              <w:rPr>
                <w:rFonts w:ascii="Arial" w:hAnsi="Arial" w:cs="Arial"/>
                <w:color w:val="000000" w:themeColor="text1"/>
                <w:szCs w:val="24"/>
              </w:rPr>
            </w:pPr>
            <w:r w:rsidRPr="006E5228">
              <w:rPr>
                <w:rFonts w:ascii="Arial" w:hAnsi="Arial" w:cs="Arial"/>
                <w:color w:val="000000" w:themeColor="text1"/>
                <w:szCs w:val="24"/>
              </w:rPr>
              <w:t>No FORM 1 completed:</w:t>
            </w:r>
          </w:p>
          <w:p w14:paraId="5CBD4E4C" w14:textId="77777777" w:rsidR="00136717" w:rsidRPr="006E5228" w:rsidRDefault="00136717" w:rsidP="00136717">
            <w:pPr>
              <w:spacing w:before="60"/>
              <w:rPr>
                <w:rFonts w:ascii="Arial" w:hAnsi="Arial" w:cs="Arial"/>
                <w:color w:val="000000" w:themeColor="text1"/>
                <w:szCs w:val="24"/>
              </w:rPr>
            </w:pPr>
          </w:p>
          <w:p w14:paraId="65718F40" w14:textId="77777777" w:rsidR="00136717" w:rsidRPr="006E5228" w:rsidRDefault="00136717" w:rsidP="00136717">
            <w:pPr>
              <w:spacing w:before="60"/>
              <w:rPr>
                <w:rFonts w:ascii="Arial" w:hAnsi="Arial" w:cs="Arial"/>
                <w:color w:val="000000" w:themeColor="text1"/>
                <w:szCs w:val="24"/>
              </w:rPr>
            </w:pPr>
            <w:r w:rsidRPr="006E5228">
              <w:rPr>
                <w:rFonts w:ascii="Arial" w:hAnsi="Arial" w:cs="Arial"/>
                <w:color w:val="000000" w:themeColor="text1"/>
                <w:szCs w:val="24"/>
              </w:rPr>
              <w:t xml:space="preserve">HRA is not required because there is no conceivable impact pathway to any Natura 2000/Ramsar site </w:t>
            </w:r>
          </w:p>
          <w:p w14:paraId="50917BB1" w14:textId="77777777" w:rsidR="00136717" w:rsidRPr="006E5228" w:rsidRDefault="00136717" w:rsidP="7126189C">
            <w:pPr>
              <w:spacing w:before="60"/>
              <w:rPr>
                <w:rFonts w:ascii="Arial" w:hAnsi="Arial" w:cs="Arial"/>
                <w:color w:val="000000" w:themeColor="text1"/>
              </w:rPr>
            </w:pPr>
            <w:r w:rsidRPr="006E5228">
              <w:rPr>
                <w:rFonts w:ascii="Arial" w:hAnsi="Arial" w:cs="Arial"/>
                <w:color w:val="000000" w:themeColor="text1"/>
              </w:rPr>
              <w:t>Note: From OGN 200 - no conceivable impact on any Natura 2000 site, by virtue of the scale or location or nature of the project.</w:t>
            </w:r>
          </w:p>
          <w:p w14:paraId="55174BA5" w14:textId="77777777" w:rsidR="00136717" w:rsidRPr="006E5228" w:rsidRDefault="006E5228" w:rsidP="006E5228">
            <w:pPr>
              <w:spacing w:before="60"/>
              <w:rPr>
                <w:rFonts w:ascii="Arial" w:hAnsi="Arial" w:cs="Arial"/>
                <w:color w:val="000000" w:themeColor="text1"/>
              </w:rPr>
            </w:pPr>
            <w:r w:rsidRPr="006E5228">
              <w:rPr>
                <w:rFonts w:ascii="Arial" w:hAnsi="Arial" w:cs="Arial"/>
                <w:color w:val="000000" w:themeColor="text1"/>
              </w:rPr>
              <w:t xml:space="preserve">The proposal was </w:t>
            </w:r>
            <w:proofErr w:type="spellStart"/>
            <w:r w:rsidRPr="006E5228">
              <w:rPr>
                <w:rFonts w:ascii="Arial" w:hAnsi="Arial" w:cs="Arial"/>
                <w:color w:val="000000" w:themeColor="text1"/>
              </w:rPr>
              <w:t>screeed</w:t>
            </w:r>
            <w:proofErr w:type="spellEnd"/>
            <w:r w:rsidRPr="006E5228">
              <w:rPr>
                <w:rFonts w:ascii="Arial" w:hAnsi="Arial" w:cs="Arial"/>
                <w:color w:val="000000" w:themeColor="text1"/>
              </w:rPr>
              <w:t xml:space="preserve"> at </w:t>
            </w:r>
            <w:proofErr w:type="gramStart"/>
            <w:r w:rsidRPr="006E5228">
              <w:rPr>
                <w:rFonts w:ascii="Arial" w:hAnsi="Arial" w:cs="Arial"/>
                <w:color w:val="000000" w:themeColor="text1"/>
              </w:rPr>
              <w:t>a distance of 500m</w:t>
            </w:r>
            <w:proofErr w:type="gramEnd"/>
            <w:r w:rsidRPr="006E5228">
              <w:rPr>
                <w:rFonts w:ascii="Arial" w:hAnsi="Arial" w:cs="Arial"/>
                <w:color w:val="000000" w:themeColor="text1"/>
              </w:rPr>
              <w:t xml:space="preserve"> radius from the discharge point and no Natura 2000/Ramsar sites were within this range.</w:t>
            </w:r>
          </w:p>
          <w:p w14:paraId="67AFC2B0" w14:textId="42A528B4" w:rsidR="006E5228" w:rsidRPr="006E5228" w:rsidRDefault="006E5228" w:rsidP="006E5228">
            <w:pPr>
              <w:spacing w:before="60"/>
              <w:rPr>
                <w:rFonts w:ascii="Arial" w:hAnsi="Arial" w:cs="Arial"/>
                <w:color w:val="FF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687F1A8"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6E5228" w:rsidRDefault="007820C3" w:rsidP="00A60F17">
            <w:pPr>
              <w:rPr>
                <w:rFonts w:ascii="Arial" w:hAnsi="Arial" w:cs="Arial"/>
                <w:color w:val="000000" w:themeColor="text1"/>
                <w:szCs w:val="24"/>
              </w:rPr>
            </w:pPr>
            <w:r w:rsidRPr="006E5228">
              <w:rPr>
                <w:rFonts w:ascii="Arial" w:hAnsi="Arial" w:cs="Arial"/>
                <w:color w:val="000000" w:themeColor="text1"/>
                <w:szCs w:val="24"/>
              </w:rPr>
              <w:t xml:space="preserve">The operator considers this risk assessment is satisfactory. </w:t>
            </w:r>
          </w:p>
          <w:p w14:paraId="0FF152E9" w14:textId="0C9EE396" w:rsidR="00FB30B4" w:rsidRPr="006E5228" w:rsidRDefault="00FB30B4" w:rsidP="006E5228">
            <w:pPr>
              <w:rPr>
                <w:rFonts w:ascii="Arial" w:hAnsi="Arial" w:cs="Arial"/>
                <w:color w:val="FF00FF"/>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F2" w14:textId="049F887B" w:rsidR="007820C3" w:rsidRPr="006E3B78" w:rsidRDefault="006E3B78" w:rsidP="006E3B78">
            <w:pPr>
              <w:pStyle w:val="BodyText"/>
              <w:rPr>
                <w:rFonts w:ascii="Arial" w:hAnsi="Arial" w:cs="Arial"/>
                <w:color w:val="FF0000"/>
                <w:szCs w:val="24"/>
              </w:rPr>
            </w:pPr>
            <w:r w:rsidRPr="006E3B78">
              <w:rPr>
                <w:rFonts w:ascii="Arial" w:hAnsi="Arial" w:cs="Arial"/>
                <w:color w:val="000000" w:themeColor="text1"/>
                <w:szCs w:val="24"/>
              </w:rPr>
              <w:t>We have reviewed the techniques used by the operator and compared these with the relevant guidance notes according to TGN 7.01. The proposed techniques / emission levels for priorities for control are in line with the benchmark levels contained in the TGN and we consider them to represent appropriate techniques for the facility.</w:t>
            </w:r>
          </w:p>
          <w:p w14:paraId="0FF152F4" w14:textId="77777777" w:rsidR="00FB30B4" w:rsidRPr="007820C3" w:rsidRDefault="00FB30B4" w:rsidP="006E3B78">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w:t>
            </w:r>
            <w:r>
              <w:rPr>
                <w:rFonts w:ascii="Arial" w:hAnsi="Arial" w:cs="Arial"/>
                <w:szCs w:val="24"/>
              </w:rPr>
              <w:lastRenderedPageBreak/>
              <w:t>General Purpose</w:t>
            </w:r>
          </w:p>
        </w:tc>
        <w:tc>
          <w:tcPr>
            <w:tcW w:w="6266" w:type="dxa"/>
          </w:tcPr>
          <w:p w14:paraId="020FCEAF" w14:textId="1222D8BE" w:rsidR="00E96702" w:rsidRPr="006E3B78" w:rsidRDefault="00343BA5" w:rsidP="006E5228">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w:t>
            </w:r>
            <w:r w:rsidR="00E96702" w:rsidRPr="00E96702">
              <w:rPr>
                <w:rFonts w:ascii="Arial" w:eastAsia="Times New Roman" w:hAnsi="Arial" w:cs="Arial"/>
              </w:rPr>
              <w:lastRenderedPageBreak/>
              <w:t>and applying the principles of sustainable management of natural resources”</w:t>
            </w:r>
          </w:p>
          <w:p w14:paraId="7C4FE69A" w14:textId="024A93AC" w:rsidR="006E5228" w:rsidRPr="00E96702" w:rsidRDefault="006E5228" w:rsidP="006E5228">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EFA69BC"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a </w:t>
            </w:r>
            <w:r w:rsidRPr="006E3B78">
              <w:rPr>
                <w:rFonts w:ascii="Arial" w:eastAsia="Arial" w:hAnsi="Arial" w:cs="Arial"/>
                <w:color w:val="000000" w:themeColor="text1"/>
              </w:rPr>
              <w:t>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221809A" w:rsidR="00C44B7E" w:rsidRDefault="00C44B7E" w:rsidP="006E5228">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57B8"/>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33D1"/>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E3B78"/>
    <w:rsid w:val="006E5228"/>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15302"/>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E60A2"/>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7e08d8f8d1edeb330d2a1dc890a6698a">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1d799b9603368cc2d6d60a78843d7efa"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REGU-184-6543099</_dlc_DocId>
    <_dlc_DocIdUrl xmlns="9be56660-2c31-41ef-bc00-23e72f632f2a">
      <Url>https://cyfoethnaturiolcymru.sharepoint.com/teams/Regulatory/Permitting/_layouts/15/DocIdRedir.aspx?ID=REGU-184-6543099</Url>
      <Description>REGU-184-6543099</Description>
    </_dlc_DocIdUrl>
    <License_x002f_Activity_x0020_Type xmlns="859f7ad6-93f6-4205-b62b-a17f28acbbac">4. EPR Water Discharge</License_x002f_Activity_x0020_Type>
    <Site_x0020_Name xmlns="859f7ad6-93f6-4205-b62b-a17f28acbbac">Pill Du Farm</Site_x0020_Name>
    <Internal_x002f_External xmlns="859f7ad6-93f6-4205-b62b-a17f28acbbac">Internal document</Internal_x002f_External>
    <Post_x0020_code xmlns="859f7ad6-93f6-4205-b62b-a17f28acbbac">CF3 1XY</Post_x0020_cod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Pill Du Farm, Hendre Road, Cardiff, CF3 1XY</Addressee>
    <Process_x0020_Type xmlns="859f7ad6-93f6-4205-b62b-a17f28acbbac">Application</Process_x0020_Type>
    <Surrendered_x002f_Expired xmlns="859f7ad6-93f6-4205-b62b-a17f28acbbac" xsi:nil="true"/>
    <Document_x0020_Date xmlns="859f7ad6-93f6-4205-b62b-a17f28acbbac">2022-06-14T23:00:00+00:00</Document_x0020_Date>
    <Facility_x0020_Address xmlns="859f7ad6-93f6-4205-b62b-a17f28acbbac">Hendre Road, Cardiff</Facility_x0020_Address>
    <Environment_x0020_Sub_x0020_Folder xmlns="859f7ad6-93f6-4205-b62b-a17f28acbbac">Licences applications</Environment_x0020_Sub_x0020_Folder>
    <Customer_x0020_Name xmlns="859f7ad6-93f6-4205-b62b-a17f28acbbac">Dr Andrew Christofides</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80FAA387-78EA-4C41-85B8-8122DEA032AE}"/>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schemas.microsoft.com/office/infopath/2007/PartnerControls"/>
    <ds:schemaRef ds:uri="http://purl.org/dc/dcmitype/"/>
    <ds:schemaRef ds:uri="http://schemas.microsoft.com/office/2006/documentManagement/types"/>
    <ds:schemaRef ds:uri="http://purl.org/dc/elements/1.1/"/>
    <ds:schemaRef ds:uri="http://schemas.microsoft.com/office/2006/metadata/properties"/>
    <ds:schemaRef ds:uri="859f7ad6-93f6-4205-b62b-a17f28acbbac"/>
    <ds:schemaRef ds:uri="6e121689-de5b-41b9-a751-bfeda7fa2b07"/>
    <ds:schemaRef ds:uri="http://purl.org/dc/terms/"/>
    <ds:schemaRef ds:uri="9be56660-2c31-41ef-bc00-23e72f632f2a"/>
    <ds:schemaRef ds:uri="http://schemas.openxmlformats.org/package/2006/metadata/core-properties"/>
    <ds:schemaRef ds:uri="b67299c9-1600-4d20-976e-ea8f199d05b8"/>
    <ds:schemaRef ds:uri="http://www.w3.org/XML/1998/namespac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886</Words>
  <Characters>4803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5</cp:revision>
  <cp:lastPrinted>2008-01-30T13:54:00Z</cp:lastPrinted>
  <dcterms:created xsi:type="dcterms:W3CDTF">2022-03-24T11:28:00Z</dcterms:created>
  <dcterms:modified xsi:type="dcterms:W3CDTF">2022-06-15T11:33:00Z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6c42dcbb-a99a-40aa-a0eb-167c1cba5c36</vt:lpwstr>
  </property>
  <property fmtid="{D5CDD505-2E9C-101B-9397-08002B2CF9AE}" pid="11" name="SharedWithUsers">
    <vt:lpwstr/>
  </property>
  <property fmtid="{D5CDD505-2E9C-101B-9397-08002B2CF9AE}" pid="12" name="MediaServiceImageTags">
    <vt:lpwstr/>
  </property>
</Properties>
</file>