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3DBD9" w14:textId="77777777" w:rsidR="008F6219" w:rsidRDefault="008F6219">
      <w:pPr>
        <w:pStyle w:val="Heading1"/>
      </w:pPr>
      <w:bookmarkStart w:id="0" w:name="_Toc464892570"/>
      <w:bookmarkStart w:id="1" w:name="_Toc468613273"/>
      <w:r>
        <w:t xml:space="preserve">Schedule </w:t>
      </w:r>
      <w:r w:rsidR="00D54D75">
        <w:t>5</w:t>
      </w:r>
      <w:r>
        <w:t xml:space="preserve"> - Notification </w:t>
      </w:r>
    </w:p>
    <w:p w14:paraId="7FF5F409" w14:textId="77777777" w:rsidR="008F6219" w:rsidRDefault="008F6219">
      <w:pPr>
        <w:pStyle w:val="Heading3nonum"/>
      </w:pPr>
      <w:r>
        <w:t xml:space="preserve">These pages outline the information that the operator must provide. </w:t>
      </w:r>
    </w:p>
    <w:p w14:paraId="19A0062B" w14:textId="77777777" w:rsidR="008F6219" w:rsidRDefault="008F6219">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2B194DB4" w14:textId="77777777" w:rsidR="008F6219" w:rsidRDefault="008F6219">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PPC Regulations.</w:t>
      </w:r>
    </w:p>
    <w:p w14:paraId="04C6C112" w14:textId="77777777" w:rsidR="008F6219" w:rsidRDefault="008F6219">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804"/>
      </w:tblGrid>
      <w:tr w:rsidR="008F6219" w14:paraId="6AD3A28A" w14:textId="77777777" w:rsidTr="00B64182">
        <w:tc>
          <w:tcPr>
            <w:tcW w:w="2943" w:type="dxa"/>
          </w:tcPr>
          <w:p w14:paraId="57E97860" w14:textId="77777777" w:rsidR="008F6219" w:rsidRDefault="008F6219">
            <w:pPr>
              <w:pStyle w:val="Heading2a"/>
              <w:keepNext w:val="0"/>
              <w:keepLines w:val="0"/>
              <w:spacing w:before="0"/>
              <w:rPr>
                <w:b w:val="0"/>
                <w:i w:val="0"/>
                <w:sz w:val="18"/>
              </w:rPr>
            </w:pPr>
            <w:r>
              <w:rPr>
                <w:b w:val="0"/>
                <w:i w:val="0"/>
                <w:sz w:val="18"/>
              </w:rPr>
              <w:t>Permit Number</w:t>
            </w:r>
          </w:p>
        </w:tc>
        <w:tc>
          <w:tcPr>
            <w:tcW w:w="6804" w:type="dxa"/>
          </w:tcPr>
          <w:p w14:paraId="32BBD47E" w14:textId="77777777" w:rsidR="008F6219" w:rsidRDefault="00D54D75" w:rsidP="003D62A7">
            <w:pPr>
              <w:pStyle w:val="Heading2a"/>
              <w:keepNext w:val="0"/>
              <w:keepLines w:val="0"/>
              <w:spacing w:before="0"/>
              <w:rPr>
                <w:i w:val="0"/>
                <w:sz w:val="18"/>
              </w:rPr>
            </w:pPr>
            <w:r>
              <w:rPr>
                <w:i w:val="0"/>
                <w:sz w:val="18"/>
              </w:rPr>
              <w:t>EPR/BL1096IB/V01</w:t>
            </w:r>
            <w:r w:rsidR="003D62A7">
              <w:rPr>
                <w:i w:val="0"/>
                <w:sz w:val="18"/>
              </w:rPr>
              <w:t>2</w:t>
            </w:r>
          </w:p>
        </w:tc>
      </w:tr>
      <w:tr w:rsidR="008F6219" w14:paraId="24C5D2BD" w14:textId="77777777" w:rsidTr="00B64182">
        <w:tc>
          <w:tcPr>
            <w:tcW w:w="2943" w:type="dxa"/>
          </w:tcPr>
          <w:p w14:paraId="540F6DE2" w14:textId="77777777" w:rsidR="008F6219" w:rsidRDefault="008F6219">
            <w:pPr>
              <w:pStyle w:val="Heading2a"/>
              <w:keepNext w:val="0"/>
              <w:keepLines w:val="0"/>
              <w:spacing w:before="0"/>
              <w:rPr>
                <w:b w:val="0"/>
                <w:i w:val="0"/>
                <w:sz w:val="18"/>
              </w:rPr>
            </w:pPr>
            <w:r>
              <w:rPr>
                <w:b w:val="0"/>
                <w:i w:val="0"/>
                <w:sz w:val="18"/>
              </w:rPr>
              <w:t>Name of operator</w:t>
            </w:r>
          </w:p>
        </w:tc>
        <w:tc>
          <w:tcPr>
            <w:tcW w:w="6804" w:type="dxa"/>
          </w:tcPr>
          <w:p w14:paraId="6EF76AB7" w14:textId="77777777" w:rsidR="008F6219" w:rsidRDefault="000910DB">
            <w:pPr>
              <w:pStyle w:val="Heading2a"/>
              <w:keepNext w:val="0"/>
              <w:keepLines w:val="0"/>
              <w:spacing w:before="0"/>
              <w:rPr>
                <w:i w:val="0"/>
                <w:sz w:val="18"/>
              </w:rPr>
            </w:pPr>
            <w:r>
              <w:rPr>
                <w:i w:val="0"/>
                <w:sz w:val="18"/>
              </w:rPr>
              <w:t xml:space="preserve">Hanson </w:t>
            </w:r>
            <w:r w:rsidR="00D54D75">
              <w:rPr>
                <w:i w:val="0"/>
                <w:sz w:val="18"/>
              </w:rPr>
              <w:t>Cement Limited</w:t>
            </w:r>
          </w:p>
        </w:tc>
      </w:tr>
      <w:tr w:rsidR="008F6219" w14:paraId="2D1C952B" w14:textId="77777777" w:rsidTr="00B64182">
        <w:tc>
          <w:tcPr>
            <w:tcW w:w="2943" w:type="dxa"/>
          </w:tcPr>
          <w:p w14:paraId="543251A2" w14:textId="77777777" w:rsidR="008F6219" w:rsidRDefault="008F6219">
            <w:pPr>
              <w:pStyle w:val="Heading2a"/>
              <w:keepNext w:val="0"/>
              <w:keepLines w:val="0"/>
              <w:spacing w:before="0"/>
              <w:rPr>
                <w:b w:val="0"/>
                <w:i w:val="0"/>
                <w:sz w:val="18"/>
              </w:rPr>
            </w:pPr>
            <w:r>
              <w:rPr>
                <w:b w:val="0"/>
                <w:i w:val="0"/>
                <w:sz w:val="18"/>
              </w:rPr>
              <w:t>Location of Installation</w:t>
            </w:r>
          </w:p>
        </w:tc>
        <w:tc>
          <w:tcPr>
            <w:tcW w:w="6804" w:type="dxa"/>
          </w:tcPr>
          <w:p w14:paraId="29729DCD" w14:textId="77777777" w:rsidR="008F6219" w:rsidRDefault="00D54D75">
            <w:pPr>
              <w:pStyle w:val="Heading2a"/>
              <w:keepNext w:val="0"/>
              <w:keepLines w:val="0"/>
              <w:spacing w:before="0"/>
              <w:rPr>
                <w:i w:val="0"/>
                <w:sz w:val="18"/>
              </w:rPr>
            </w:pPr>
            <w:r>
              <w:rPr>
                <w:i w:val="0"/>
                <w:sz w:val="18"/>
              </w:rPr>
              <w:t xml:space="preserve">Padeswood Works, </w:t>
            </w:r>
            <w:r w:rsidR="00D41B04">
              <w:rPr>
                <w:i w:val="0"/>
                <w:sz w:val="18"/>
              </w:rPr>
              <w:t>Padeswood,</w:t>
            </w:r>
            <w:r>
              <w:rPr>
                <w:i w:val="0"/>
                <w:sz w:val="18"/>
              </w:rPr>
              <w:t xml:space="preserve"> Mold.</w:t>
            </w:r>
          </w:p>
        </w:tc>
      </w:tr>
      <w:tr w:rsidR="008F6219" w14:paraId="45911389" w14:textId="77777777" w:rsidTr="00B64182">
        <w:tc>
          <w:tcPr>
            <w:tcW w:w="2943" w:type="dxa"/>
          </w:tcPr>
          <w:p w14:paraId="3C936857" w14:textId="77777777" w:rsidR="008F6219" w:rsidRDefault="008F6219">
            <w:pPr>
              <w:pStyle w:val="Heading2a"/>
              <w:keepNext w:val="0"/>
              <w:keepLines w:val="0"/>
              <w:spacing w:before="0"/>
              <w:rPr>
                <w:b w:val="0"/>
                <w:i w:val="0"/>
                <w:sz w:val="18"/>
              </w:rPr>
            </w:pPr>
            <w:r>
              <w:rPr>
                <w:b w:val="0"/>
                <w:i w:val="0"/>
                <w:sz w:val="18"/>
              </w:rPr>
              <w:t xml:space="preserve">Time and date of the detection </w:t>
            </w:r>
          </w:p>
        </w:tc>
        <w:tc>
          <w:tcPr>
            <w:tcW w:w="6804" w:type="dxa"/>
          </w:tcPr>
          <w:p w14:paraId="7E16A3A6" w14:textId="77777777" w:rsidR="008F6219" w:rsidRDefault="00F26E0F" w:rsidP="00AC40B7">
            <w:pPr>
              <w:pStyle w:val="Heading2a"/>
              <w:keepNext w:val="0"/>
              <w:keepLines w:val="0"/>
              <w:spacing w:before="0"/>
              <w:rPr>
                <w:i w:val="0"/>
                <w:sz w:val="18"/>
              </w:rPr>
            </w:pPr>
            <w:r>
              <w:rPr>
                <w:i w:val="0"/>
                <w:sz w:val="18"/>
              </w:rPr>
              <w:t>12:30 07/12/15</w:t>
            </w:r>
          </w:p>
        </w:tc>
      </w:tr>
    </w:tbl>
    <w:p w14:paraId="69A74EE6" w14:textId="77777777" w:rsidR="008F6219" w:rsidRDefault="008F6219">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804"/>
      </w:tblGrid>
      <w:tr w:rsidR="008F6219" w14:paraId="32467A2D" w14:textId="77777777" w:rsidTr="00B64182">
        <w:trPr>
          <w:cantSplit/>
        </w:trPr>
        <w:tc>
          <w:tcPr>
            <w:tcW w:w="9747" w:type="dxa"/>
            <w:gridSpan w:val="2"/>
          </w:tcPr>
          <w:p w14:paraId="528ACF7B" w14:textId="77777777" w:rsidR="008F6219" w:rsidRDefault="008F6219">
            <w:pPr>
              <w:pStyle w:val="Heading2a"/>
              <w:keepNext w:val="0"/>
              <w:keepLines w:val="0"/>
              <w:spacing w:before="0"/>
              <w:rPr>
                <w:i w:val="0"/>
                <w:sz w:val="18"/>
              </w:rPr>
            </w:pPr>
            <w:r>
              <w:rPr>
                <w:i w:val="0"/>
                <w:sz w:val="18"/>
              </w:rPr>
              <w:t>(a) Notification requirements for any malfunction, breakdown or failure of equipment or techniques, accident, or fugitive emission which has caused, is causing or may cause significant pollution</w:t>
            </w:r>
          </w:p>
        </w:tc>
      </w:tr>
      <w:tr w:rsidR="008F6219" w14:paraId="5E64050D" w14:textId="77777777" w:rsidTr="00B64182">
        <w:trPr>
          <w:cantSplit/>
        </w:trPr>
        <w:tc>
          <w:tcPr>
            <w:tcW w:w="9747" w:type="dxa"/>
            <w:gridSpan w:val="2"/>
          </w:tcPr>
          <w:p w14:paraId="54C9D7AE" w14:textId="77777777" w:rsidR="008F6219" w:rsidRDefault="008F6219">
            <w:pPr>
              <w:pStyle w:val="Heading2a"/>
              <w:keepNext w:val="0"/>
              <w:keepLines w:val="0"/>
              <w:spacing w:before="0"/>
              <w:jc w:val="center"/>
              <w:rPr>
                <w:i w:val="0"/>
                <w:sz w:val="18"/>
              </w:rPr>
            </w:pPr>
            <w:r>
              <w:rPr>
                <w:i w:val="0"/>
                <w:sz w:val="18"/>
              </w:rPr>
              <w:t>To be notified within 24 hours of detection</w:t>
            </w:r>
          </w:p>
        </w:tc>
      </w:tr>
      <w:tr w:rsidR="00F66266" w14:paraId="0F3603BF" w14:textId="77777777" w:rsidTr="00B64182">
        <w:tc>
          <w:tcPr>
            <w:tcW w:w="2943" w:type="dxa"/>
          </w:tcPr>
          <w:p w14:paraId="3E22B191" w14:textId="77777777" w:rsidR="00F66266" w:rsidRDefault="00F66266">
            <w:pPr>
              <w:pStyle w:val="Heading2a"/>
              <w:keepNext w:val="0"/>
              <w:keepLines w:val="0"/>
              <w:spacing w:before="0"/>
              <w:rPr>
                <w:b w:val="0"/>
                <w:i w:val="0"/>
                <w:sz w:val="18"/>
              </w:rPr>
            </w:pPr>
            <w:r>
              <w:rPr>
                <w:b w:val="0"/>
                <w:i w:val="0"/>
                <w:sz w:val="18"/>
              </w:rPr>
              <w:t>Date and time of the event</w:t>
            </w:r>
          </w:p>
        </w:tc>
        <w:tc>
          <w:tcPr>
            <w:tcW w:w="6804" w:type="dxa"/>
          </w:tcPr>
          <w:p w14:paraId="5402EC74" w14:textId="77777777" w:rsidR="00F66266" w:rsidRDefault="00F26E0F" w:rsidP="00755DFE">
            <w:pPr>
              <w:pStyle w:val="Heading2a"/>
              <w:keepNext w:val="0"/>
              <w:keepLines w:val="0"/>
              <w:spacing w:before="0"/>
              <w:rPr>
                <w:i w:val="0"/>
                <w:sz w:val="18"/>
              </w:rPr>
            </w:pPr>
            <w:r>
              <w:rPr>
                <w:i w:val="0"/>
                <w:sz w:val="18"/>
              </w:rPr>
              <w:t>12:</w:t>
            </w:r>
            <w:r w:rsidR="00095D81">
              <w:rPr>
                <w:i w:val="0"/>
                <w:sz w:val="18"/>
              </w:rPr>
              <w:t>3</w:t>
            </w:r>
            <w:r w:rsidR="00755DFE">
              <w:rPr>
                <w:i w:val="0"/>
                <w:sz w:val="18"/>
              </w:rPr>
              <w:t>8</w:t>
            </w:r>
            <w:r w:rsidR="00095D81">
              <w:rPr>
                <w:i w:val="0"/>
                <w:sz w:val="18"/>
              </w:rPr>
              <w:t xml:space="preserve"> 07/12/15</w:t>
            </w:r>
          </w:p>
        </w:tc>
      </w:tr>
      <w:tr w:rsidR="00F66266" w14:paraId="79A55B55" w14:textId="77777777" w:rsidTr="00B64182">
        <w:tc>
          <w:tcPr>
            <w:tcW w:w="2943" w:type="dxa"/>
          </w:tcPr>
          <w:p w14:paraId="263A758E" w14:textId="77777777" w:rsidR="00F66266" w:rsidRDefault="00F66266">
            <w:pPr>
              <w:pStyle w:val="Heading2a"/>
              <w:keepNext w:val="0"/>
              <w:keepLines w:val="0"/>
              <w:spacing w:before="0"/>
              <w:rPr>
                <w:b w:val="0"/>
                <w:i w:val="0"/>
                <w:sz w:val="18"/>
              </w:rPr>
            </w:pPr>
            <w:r>
              <w:rPr>
                <w:b w:val="0"/>
                <w:i w:val="0"/>
                <w:sz w:val="18"/>
              </w:rPr>
              <w:t xml:space="preserve">Reference or description of the location of the event </w:t>
            </w:r>
          </w:p>
        </w:tc>
        <w:tc>
          <w:tcPr>
            <w:tcW w:w="6804" w:type="dxa"/>
          </w:tcPr>
          <w:p w14:paraId="2BBC80C9" w14:textId="77777777" w:rsidR="00F66266" w:rsidRDefault="00F26E0F">
            <w:pPr>
              <w:pStyle w:val="Heading2a"/>
              <w:keepNext w:val="0"/>
              <w:keepLines w:val="0"/>
              <w:spacing w:before="0"/>
              <w:rPr>
                <w:i w:val="0"/>
                <w:sz w:val="18"/>
              </w:rPr>
            </w:pPr>
            <w:r>
              <w:rPr>
                <w:i w:val="0"/>
                <w:sz w:val="18"/>
              </w:rPr>
              <w:t>Pre Heater Tower,  Level 6</w:t>
            </w:r>
          </w:p>
        </w:tc>
      </w:tr>
      <w:tr w:rsidR="00F66266" w14:paraId="56B50802" w14:textId="77777777" w:rsidTr="00B64182">
        <w:tc>
          <w:tcPr>
            <w:tcW w:w="2943" w:type="dxa"/>
          </w:tcPr>
          <w:p w14:paraId="57ADD48C" w14:textId="77777777" w:rsidR="00F66266" w:rsidRDefault="00F66266">
            <w:pPr>
              <w:pStyle w:val="Heading2a"/>
              <w:keepNext w:val="0"/>
              <w:keepLines w:val="0"/>
              <w:spacing w:before="0"/>
              <w:rPr>
                <w:b w:val="0"/>
                <w:i w:val="0"/>
                <w:sz w:val="18"/>
              </w:rPr>
            </w:pPr>
            <w:r>
              <w:rPr>
                <w:b w:val="0"/>
                <w:i w:val="0"/>
                <w:sz w:val="18"/>
              </w:rPr>
              <w:t>Description of where any release into the environment took place</w:t>
            </w:r>
          </w:p>
        </w:tc>
        <w:tc>
          <w:tcPr>
            <w:tcW w:w="6804" w:type="dxa"/>
          </w:tcPr>
          <w:p w14:paraId="42BFE4B0" w14:textId="77777777" w:rsidR="00F66266" w:rsidRDefault="00F26E0F">
            <w:pPr>
              <w:pStyle w:val="Heading2a"/>
              <w:keepNext w:val="0"/>
              <w:keepLines w:val="0"/>
              <w:spacing w:before="0"/>
              <w:rPr>
                <w:i w:val="0"/>
                <w:sz w:val="18"/>
              </w:rPr>
            </w:pPr>
            <w:r>
              <w:rPr>
                <w:i w:val="0"/>
                <w:sz w:val="18"/>
              </w:rPr>
              <w:t>As above, through the cladding, west side of tower, blowing north towards Buckley.</w:t>
            </w:r>
          </w:p>
        </w:tc>
      </w:tr>
      <w:tr w:rsidR="00F66266" w14:paraId="2B8AD8E0" w14:textId="77777777" w:rsidTr="00B64182">
        <w:tc>
          <w:tcPr>
            <w:tcW w:w="2943" w:type="dxa"/>
          </w:tcPr>
          <w:p w14:paraId="7A0106EB" w14:textId="77777777" w:rsidR="00F66266" w:rsidRDefault="00F66266">
            <w:pPr>
              <w:pStyle w:val="Heading2a"/>
              <w:keepNext w:val="0"/>
              <w:keepLines w:val="0"/>
              <w:spacing w:before="0"/>
              <w:rPr>
                <w:b w:val="0"/>
                <w:i w:val="0"/>
                <w:sz w:val="18"/>
              </w:rPr>
            </w:pPr>
            <w:r>
              <w:rPr>
                <w:b w:val="0"/>
                <w:i w:val="0"/>
                <w:sz w:val="18"/>
              </w:rPr>
              <w:t>Substances(s) potentially released</w:t>
            </w:r>
          </w:p>
        </w:tc>
        <w:tc>
          <w:tcPr>
            <w:tcW w:w="6804" w:type="dxa"/>
          </w:tcPr>
          <w:p w14:paraId="14736F8B" w14:textId="77777777" w:rsidR="00F66266" w:rsidRDefault="00F26E0F" w:rsidP="00F26E0F">
            <w:pPr>
              <w:pStyle w:val="Heading2a"/>
              <w:keepNext w:val="0"/>
              <w:keepLines w:val="0"/>
              <w:spacing w:before="0"/>
              <w:rPr>
                <w:i w:val="0"/>
                <w:sz w:val="18"/>
              </w:rPr>
            </w:pPr>
            <w:r>
              <w:rPr>
                <w:i w:val="0"/>
                <w:sz w:val="18"/>
              </w:rPr>
              <w:t>Fumes and fine particles of Kiln feed.</w:t>
            </w:r>
          </w:p>
        </w:tc>
      </w:tr>
      <w:tr w:rsidR="00F66266" w14:paraId="75D844C8" w14:textId="77777777" w:rsidTr="00B64182">
        <w:tc>
          <w:tcPr>
            <w:tcW w:w="2943" w:type="dxa"/>
          </w:tcPr>
          <w:p w14:paraId="08AED7C1" w14:textId="77777777" w:rsidR="00F66266" w:rsidRDefault="00F66266">
            <w:pPr>
              <w:pStyle w:val="Heading2a"/>
              <w:keepNext w:val="0"/>
              <w:keepLines w:val="0"/>
              <w:spacing w:before="0"/>
              <w:rPr>
                <w:b w:val="0"/>
                <w:i w:val="0"/>
                <w:sz w:val="18"/>
              </w:rPr>
            </w:pPr>
            <w:r>
              <w:rPr>
                <w:b w:val="0"/>
                <w:i w:val="0"/>
                <w:sz w:val="18"/>
              </w:rPr>
              <w:t>Best estimate of the quantity or rate of  release of substances</w:t>
            </w:r>
          </w:p>
        </w:tc>
        <w:tc>
          <w:tcPr>
            <w:tcW w:w="6804" w:type="dxa"/>
          </w:tcPr>
          <w:p w14:paraId="3697BA71" w14:textId="77777777" w:rsidR="00F66266" w:rsidRDefault="00755DFE" w:rsidP="000910DB">
            <w:pPr>
              <w:pStyle w:val="Heading2a"/>
              <w:keepNext w:val="0"/>
              <w:keepLines w:val="0"/>
              <w:spacing w:before="0"/>
              <w:rPr>
                <w:i w:val="0"/>
                <w:sz w:val="18"/>
              </w:rPr>
            </w:pPr>
            <w:r>
              <w:rPr>
                <w:i w:val="0"/>
                <w:sz w:val="18"/>
              </w:rPr>
              <w:t>Release occurred over 10 minutes but was mostly visible due to fumes. Dust release estimated 50kg</w:t>
            </w:r>
          </w:p>
        </w:tc>
      </w:tr>
      <w:tr w:rsidR="00F66266" w14:paraId="7767961B" w14:textId="77777777" w:rsidTr="00B64182">
        <w:tc>
          <w:tcPr>
            <w:tcW w:w="2943" w:type="dxa"/>
          </w:tcPr>
          <w:p w14:paraId="04D3B4A8" w14:textId="77777777" w:rsidR="00F66266" w:rsidRDefault="00F66266">
            <w:pPr>
              <w:pStyle w:val="Heading2a"/>
              <w:keepNext w:val="0"/>
              <w:keepLines w:val="0"/>
              <w:spacing w:before="0"/>
              <w:rPr>
                <w:b w:val="0"/>
                <w:i w:val="0"/>
                <w:sz w:val="18"/>
              </w:rPr>
            </w:pPr>
            <w:r>
              <w:rPr>
                <w:b w:val="0"/>
                <w:i w:val="0"/>
                <w:sz w:val="18"/>
              </w:rPr>
              <w:t>Measures taken, or intended to be taken, to stop any emission</w:t>
            </w:r>
          </w:p>
        </w:tc>
        <w:tc>
          <w:tcPr>
            <w:tcW w:w="6804" w:type="dxa"/>
          </w:tcPr>
          <w:p w14:paraId="48C63838" w14:textId="77777777" w:rsidR="00F66266" w:rsidRDefault="00755DFE">
            <w:pPr>
              <w:pStyle w:val="Heading2a"/>
              <w:keepNext w:val="0"/>
              <w:keepLines w:val="0"/>
              <w:spacing w:before="0"/>
              <w:rPr>
                <w:i w:val="0"/>
                <w:sz w:val="18"/>
              </w:rPr>
            </w:pPr>
            <w:r>
              <w:rPr>
                <w:i w:val="0"/>
                <w:sz w:val="18"/>
              </w:rPr>
              <w:t>Increased suction on the tower until the emission subsided.</w:t>
            </w:r>
          </w:p>
        </w:tc>
      </w:tr>
      <w:tr w:rsidR="00F66266" w14:paraId="11FB7230" w14:textId="77777777" w:rsidTr="00B64182">
        <w:tc>
          <w:tcPr>
            <w:tcW w:w="2943" w:type="dxa"/>
          </w:tcPr>
          <w:p w14:paraId="5BF67AE0" w14:textId="77777777" w:rsidR="00F66266" w:rsidRDefault="00F66266">
            <w:pPr>
              <w:pStyle w:val="Heading2a"/>
              <w:keepNext w:val="0"/>
              <w:keepLines w:val="0"/>
              <w:spacing w:before="0"/>
              <w:rPr>
                <w:b w:val="0"/>
                <w:i w:val="0"/>
                <w:sz w:val="18"/>
              </w:rPr>
            </w:pPr>
            <w:r>
              <w:rPr>
                <w:b w:val="0"/>
                <w:i w:val="0"/>
                <w:sz w:val="18"/>
              </w:rPr>
              <w:t>Description of the failure or accident.</w:t>
            </w:r>
          </w:p>
        </w:tc>
        <w:tc>
          <w:tcPr>
            <w:tcW w:w="6804" w:type="dxa"/>
          </w:tcPr>
          <w:p w14:paraId="19D4C0F7" w14:textId="77777777" w:rsidR="00F66266" w:rsidRDefault="00A226D6" w:rsidP="00EC281C">
            <w:pPr>
              <w:pStyle w:val="Heading2a"/>
              <w:keepNext w:val="0"/>
              <w:keepLines w:val="0"/>
              <w:spacing w:before="0"/>
              <w:rPr>
                <w:i w:val="0"/>
                <w:sz w:val="18"/>
              </w:rPr>
            </w:pPr>
            <w:r>
              <w:rPr>
                <w:i w:val="0"/>
                <w:sz w:val="18"/>
              </w:rPr>
              <w:t>Worn refractory on inlet to cyclone 5 allowed fumes to pass when positive pressure occurred through the PHT following a planned kiln stop.</w:t>
            </w:r>
            <w:r w:rsidR="00EC281C">
              <w:rPr>
                <w:i w:val="0"/>
                <w:sz w:val="18"/>
              </w:rPr>
              <w:t xml:space="preserve"> This area had been inspected 24hrs previously and had not shown signs of deterioration. </w:t>
            </w:r>
          </w:p>
        </w:tc>
      </w:tr>
    </w:tbl>
    <w:p w14:paraId="76586696" w14:textId="77777777" w:rsidR="008F6219" w:rsidRDefault="008F6219">
      <w:pPr>
        <w:pStyle w:val="Heading2a"/>
        <w:keepNext w:val="0"/>
        <w:keepLines w:val="0"/>
        <w:spacing w:before="0"/>
        <w:rPr>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2943"/>
        <w:gridCol w:w="3544"/>
        <w:gridCol w:w="3260"/>
      </w:tblGrid>
      <w:tr w:rsidR="008F6219" w14:paraId="04EDFA34" w14:textId="77777777" w:rsidTr="00B64182">
        <w:trPr>
          <w:gridBefore w:val="1"/>
          <w:wBefore w:w="34" w:type="dxa"/>
          <w:cantSplit/>
        </w:trPr>
        <w:tc>
          <w:tcPr>
            <w:tcW w:w="9747" w:type="dxa"/>
            <w:gridSpan w:val="3"/>
          </w:tcPr>
          <w:p w14:paraId="38648FD0" w14:textId="77777777" w:rsidR="008F6219" w:rsidRDefault="008F6219">
            <w:pPr>
              <w:pStyle w:val="Heading2a"/>
              <w:keepNext w:val="0"/>
              <w:keepLines w:val="0"/>
              <w:spacing w:before="0"/>
              <w:rPr>
                <w:i w:val="0"/>
                <w:sz w:val="18"/>
              </w:rPr>
            </w:pPr>
            <w:r>
              <w:rPr>
                <w:i w:val="0"/>
                <w:sz w:val="18"/>
              </w:rPr>
              <w:t>(b) Notification requirements for the breach of a limit</w:t>
            </w:r>
          </w:p>
        </w:tc>
      </w:tr>
      <w:tr w:rsidR="008F6219" w14:paraId="13838E20" w14:textId="77777777" w:rsidTr="00B64182">
        <w:trPr>
          <w:gridBefore w:val="1"/>
          <w:wBefore w:w="34" w:type="dxa"/>
          <w:cantSplit/>
        </w:trPr>
        <w:tc>
          <w:tcPr>
            <w:tcW w:w="9747" w:type="dxa"/>
            <w:gridSpan w:val="3"/>
          </w:tcPr>
          <w:p w14:paraId="38A455FD" w14:textId="77777777" w:rsidR="008F6219" w:rsidRDefault="008F6219">
            <w:pPr>
              <w:pStyle w:val="Heading2a"/>
              <w:keepNext w:val="0"/>
              <w:keepLines w:val="0"/>
              <w:spacing w:before="0"/>
              <w:jc w:val="center"/>
              <w:rPr>
                <w:i w:val="0"/>
                <w:sz w:val="18"/>
              </w:rPr>
            </w:pPr>
            <w:r>
              <w:rPr>
                <w:i w:val="0"/>
                <w:sz w:val="18"/>
              </w:rPr>
              <w:t>To be notified within 24 hours of detection unless otherwise specified below</w:t>
            </w:r>
          </w:p>
        </w:tc>
      </w:tr>
      <w:tr w:rsidR="008F6219" w14:paraId="76AED61D" w14:textId="77777777" w:rsidTr="00B64182">
        <w:trPr>
          <w:gridBefore w:val="1"/>
          <w:wBefore w:w="34" w:type="dxa"/>
        </w:trPr>
        <w:tc>
          <w:tcPr>
            <w:tcW w:w="2943" w:type="dxa"/>
          </w:tcPr>
          <w:p w14:paraId="38F0127B" w14:textId="77777777" w:rsidR="008F6219" w:rsidRDefault="008F6219">
            <w:pPr>
              <w:pStyle w:val="Heading2a"/>
              <w:keepNext w:val="0"/>
              <w:keepLines w:val="0"/>
              <w:spacing w:before="0"/>
              <w:rPr>
                <w:b w:val="0"/>
                <w:i w:val="0"/>
                <w:sz w:val="18"/>
              </w:rPr>
            </w:pPr>
            <w:r>
              <w:rPr>
                <w:b w:val="0"/>
                <w:i w:val="0"/>
                <w:sz w:val="18"/>
              </w:rPr>
              <w:t>Emission point reference/ source</w:t>
            </w:r>
          </w:p>
        </w:tc>
        <w:tc>
          <w:tcPr>
            <w:tcW w:w="6804" w:type="dxa"/>
            <w:gridSpan w:val="2"/>
          </w:tcPr>
          <w:p w14:paraId="6D01BCA4" w14:textId="77777777" w:rsidR="008F6219" w:rsidRDefault="008F6219">
            <w:pPr>
              <w:pStyle w:val="Heading2a"/>
              <w:keepNext w:val="0"/>
              <w:keepLines w:val="0"/>
              <w:spacing w:before="0"/>
              <w:rPr>
                <w:i w:val="0"/>
                <w:sz w:val="18"/>
              </w:rPr>
            </w:pPr>
          </w:p>
        </w:tc>
      </w:tr>
      <w:tr w:rsidR="008F6219" w14:paraId="4B5F2400" w14:textId="77777777" w:rsidTr="00B64182">
        <w:trPr>
          <w:gridBefore w:val="1"/>
          <w:wBefore w:w="34" w:type="dxa"/>
        </w:trPr>
        <w:tc>
          <w:tcPr>
            <w:tcW w:w="2943" w:type="dxa"/>
          </w:tcPr>
          <w:p w14:paraId="2C58FE2A" w14:textId="77777777" w:rsidR="008F6219" w:rsidRDefault="008F6219">
            <w:pPr>
              <w:pStyle w:val="Heading2a"/>
              <w:keepNext w:val="0"/>
              <w:keepLines w:val="0"/>
              <w:spacing w:before="0"/>
              <w:rPr>
                <w:b w:val="0"/>
                <w:i w:val="0"/>
                <w:sz w:val="18"/>
              </w:rPr>
            </w:pPr>
            <w:r>
              <w:rPr>
                <w:b w:val="0"/>
                <w:i w:val="0"/>
                <w:sz w:val="18"/>
              </w:rPr>
              <w:t>Parameter(s)</w:t>
            </w:r>
          </w:p>
        </w:tc>
        <w:tc>
          <w:tcPr>
            <w:tcW w:w="6804" w:type="dxa"/>
            <w:gridSpan w:val="2"/>
          </w:tcPr>
          <w:p w14:paraId="6D1B4CD3" w14:textId="77777777" w:rsidR="008F6219" w:rsidRDefault="008F6219">
            <w:pPr>
              <w:pStyle w:val="Heading2a"/>
              <w:keepNext w:val="0"/>
              <w:keepLines w:val="0"/>
              <w:spacing w:before="0"/>
              <w:rPr>
                <w:i w:val="0"/>
                <w:sz w:val="18"/>
              </w:rPr>
            </w:pPr>
          </w:p>
        </w:tc>
      </w:tr>
      <w:tr w:rsidR="008F6219" w14:paraId="6A26BFD0" w14:textId="77777777" w:rsidTr="00B64182">
        <w:trPr>
          <w:gridBefore w:val="1"/>
          <w:wBefore w:w="34" w:type="dxa"/>
        </w:trPr>
        <w:tc>
          <w:tcPr>
            <w:tcW w:w="2943" w:type="dxa"/>
          </w:tcPr>
          <w:p w14:paraId="1BF4FCD4" w14:textId="77777777" w:rsidR="008F6219" w:rsidRDefault="008F6219">
            <w:pPr>
              <w:pStyle w:val="Heading2a"/>
              <w:keepNext w:val="0"/>
              <w:keepLines w:val="0"/>
              <w:spacing w:before="0"/>
              <w:rPr>
                <w:b w:val="0"/>
                <w:i w:val="0"/>
                <w:sz w:val="18"/>
              </w:rPr>
            </w:pPr>
            <w:r>
              <w:rPr>
                <w:b w:val="0"/>
                <w:i w:val="0"/>
                <w:sz w:val="18"/>
              </w:rPr>
              <w:t>Limit</w:t>
            </w:r>
          </w:p>
        </w:tc>
        <w:tc>
          <w:tcPr>
            <w:tcW w:w="6804" w:type="dxa"/>
            <w:gridSpan w:val="2"/>
          </w:tcPr>
          <w:p w14:paraId="209408EA" w14:textId="77777777" w:rsidR="008F6219" w:rsidRDefault="008F6219">
            <w:pPr>
              <w:pStyle w:val="Heading2a"/>
              <w:keepNext w:val="0"/>
              <w:keepLines w:val="0"/>
              <w:spacing w:before="0"/>
              <w:rPr>
                <w:i w:val="0"/>
                <w:sz w:val="18"/>
              </w:rPr>
            </w:pPr>
          </w:p>
        </w:tc>
      </w:tr>
      <w:tr w:rsidR="008F6219" w14:paraId="6CCC4E69" w14:textId="77777777" w:rsidTr="00B64182">
        <w:trPr>
          <w:gridBefore w:val="1"/>
          <w:wBefore w:w="34" w:type="dxa"/>
        </w:trPr>
        <w:tc>
          <w:tcPr>
            <w:tcW w:w="2943" w:type="dxa"/>
          </w:tcPr>
          <w:p w14:paraId="6B99815A" w14:textId="77777777" w:rsidR="008F6219" w:rsidRDefault="008F6219">
            <w:pPr>
              <w:pStyle w:val="Heading2a"/>
              <w:keepNext w:val="0"/>
              <w:keepLines w:val="0"/>
              <w:spacing w:before="0"/>
              <w:rPr>
                <w:b w:val="0"/>
                <w:i w:val="0"/>
                <w:sz w:val="18"/>
              </w:rPr>
            </w:pPr>
            <w:r>
              <w:rPr>
                <w:b w:val="0"/>
                <w:i w:val="0"/>
                <w:sz w:val="18"/>
              </w:rPr>
              <w:t>Measured value and uncertainty</w:t>
            </w:r>
          </w:p>
        </w:tc>
        <w:tc>
          <w:tcPr>
            <w:tcW w:w="6804" w:type="dxa"/>
            <w:gridSpan w:val="2"/>
          </w:tcPr>
          <w:p w14:paraId="7B043E05" w14:textId="77777777" w:rsidR="008F6219" w:rsidRDefault="008F6219">
            <w:pPr>
              <w:pStyle w:val="Heading2a"/>
              <w:keepNext w:val="0"/>
              <w:keepLines w:val="0"/>
              <w:spacing w:before="0"/>
              <w:rPr>
                <w:i w:val="0"/>
                <w:sz w:val="18"/>
              </w:rPr>
            </w:pPr>
          </w:p>
        </w:tc>
      </w:tr>
      <w:tr w:rsidR="008F6219" w14:paraId="5EA9E23E" w14:textId="77777777" w:rsidTr="00B64182">
        <w:trPr>
          <w:gridBefore w:val="1"/>
          <w:wBefore w:w="34" w:type="dxa"/>
        </w:trPr>
        <w:tc>
          <w:tcPr>
            <w:tcW w:w="2943" w:type="dxa"/>
          </w:tcPr>
          <w:p w14:paraId="74E8F113" w14:textId="77777777" w:rsidR="008F6219" w:rsidRDefault="008F6219">
            <w:pPr>
              <w:pStyle w:val="Heading2a"/>
              <w:keepNext w:val="0"/>
              <w:keepLines w:val="0"/>
              <w:spacing w:before="0"/>
              <w:rPr>
                <w:b w:val="0"/>
                <w:i w:val="0"/>
                <w:sz w:val="18"/>
              </w:rPr>
            </w:pPr>
            <w:r>
              <w:rPr>
                <w:b w:val="0"/>
                <w:i w:val="0"/>
                <w:sz w:val="18"/>
              </w:rPr>
              <w:t>Date and time of monitoring</w:t>
            </w:r>
          </w:p>
        </w:tc>
        <w:tc>
          <w:tcPr>
            <w:tcW w:w="6804" w:type="dxa"/>
            <w:gridSpan w:val="2"/>
          </w:tcPr>
          <w:p w14:paraId="27756B80" w14:textId="77777777" w:rsidR="008F6219" w:rsidRDefault="008F6219">
            <w:pPr>
              <w:pStyle w:val="Heading2a"/>
              <w:keepNext w:val="0"/>
              <w:keepLines w:val="0"/>
              <w:spacing w:before="0"/>
              <w:rPr>
                <w:i w:val="0"/>
                <w:sz w:val="18"/>
              </w:rPr>
            </w:pPr>
          </w:p>
        </w:tc>
      </w:tr>
      <w:tr w:rsidR="008F6219" w14:paraId="4CAA6A83" w14:textId="77777777" w:rsidTr="00B64182">
        <w:trPr>
          <w:gridBefore w:val="1"/>
          <w:wBefore w:w="34" w:type="dxa"/>
        </w:trPr>
        <w:tc>
          <w:tcPr>
            <w:tcW w:w="2943" w:type="dxa"/>
          </w:tcPr>
          <w:p w14:paraId="36594F13" w14:textId="77777777" w:rsidR="008F6219" w:rsidRDefault="008F6219">
            <w:pPr>
              <w:pStyle w:val="Heading2a"/>
              <w:keepNext w:val="0"/>
              <w:keepLines w:val="0"/>
              <w:spacing w:before="0"/>
              <w:rPr>
                <w:b w:val="0"/>
                <w:i w:val="0"/>
                <w:color w:val="FF0000"/>
                <w:sz w:val="18"/>
              </w:rPr>
            </w:pPr>
            <w:r>
              <w:rPr>
                <w:b w:val="0"/>
                <w:i w:val="0"/>
                <w:sz w:val="18"/>
              </w:rPr>
              <w:t>Measures taken, or intended to be taken, to stop the emission</w:t>
            </w:r>
          </w:p>
        </w:tc>
        <w:tc>
          <w:tcPr>
            <w:tcW w:w="6804" w:type="dxa"/>
            <w:gridSpan w:val="2"/>
          </w:tcPr>
          <w:p w14:paraId="1B3B4A9F" w14:textId="77777777" w:rsidR="008F6219" w:rsidRDefault="008F6219" w:rsidP="009C07AD">
            <w:pPr>
              <w:pStyle w:val="Heading2a"/>
              <w:keepNext w:val="0"/>
              <w:keepLines w:val="0"/>
              <w:spacing w:before="0"/>
              <w:rPr>
                <w:i w:val="0"/>
                <w:sz w:val="18"/>
              </w:rPr>
            </w:pPr>
          </w:p>
        </w:tc>
      </w:tr>
      <w:tr w:rsidR="008F6219" w14:paraId="5F833EE8" w14:textId="77777777" w:rsidTr="00B64182">
        <w:tblPrEx>
          <w:tblBorders>
            <w:insideV w:val="none" w:sz="0" w:space="0" w:color="auto"/>
          </w:tblBorders>
        </w:tblPrEx>
        <w:trPr>
          <w:cantSplit/>
        </w:trPr>
        <w:tc>
          <w:tcPr>
            <w:tcW w:w="9781" w:type="dxa"/>
            <w:gridSpan w:val="4"/>
          </w:tcPr>
          <w:p w14:paraId="40C4F8A2" w14:textId="77777777" w:rsidR="008F6219" w:rsidRDefault="008F6219">
            <w:pPr>
              <w:pStyle w:val="Tablehead"/>
              <w:rPr>
                <w:rFonts w:ascii="Arial" w:hAnsi="Arial"/>
              </w:rPr>
            </w:pPr>
            <w:r>
              <w:rPr>
                <w:rFonts w:ascii="Arial" w:hAnsi="Arial"/>
              </w:rPr>
              <w:t>Time periods for notification following detection of a breach of a limit</w:t>
            </w:r>
          </w:p>
        </w:tc>
      </w:tr>
      <w:tr w:rsidR="008F6219" w14:paraId="4FA89FE3" w14:textId="77777777" w:rsidTr="00B64182">
        <w:tblPrEx>
          <w:tblBorders>
            <w:insideV w:val="none" w:sz="0" w:space="0" w:color="auto"/>
          </w:tblBorders>
        </w:tblPrEx>
        <w:tc>
          <w:tcPr>
            <w:tcW w:w="6521" w:type="dxa"/>
            <w:gridSpan w:val="3"/>
            <w:tcBorders>
              <w:right w:val="nil"/>
            </w:tcBorders>
          </w:tcPr>
          <w:p w14:paraId="4911453D" w14:textId="77777777" w:rsidR="008F6219" w:rsidRDefault="008F6219">
            <w:pPr>
              <w:pStyle w:val="Tablehead"/>
              <w:rPr>
                <w:rFonts w:ascii="Arial" w:hAnsi="Arial"/>
              </w:rPr>
            </w:pPr>
            <w:r>
              <w:rPr>
                <w:rFonts w:ascii="Arial" w:hAnsi="Arial"/>
              </w:rPr>
              <w:t>Parameter</w:t>
            </w:r>
          </w:p>
        </w:tc>
        <w:tc>
          <w:tcPr>
            <w:tcW w:w="3260" w:type="dxa"/>
            <w:tcBorders>
              <w:left w:val="single" w:sz="4" w:space="0" w:color="auto"/>
            </w:tcBorders>
          </w:tcPr>
          <w:p w14:paraId="369A11C6" w14:textId="77777777" w:rsidR="008F6219" w:rsidRDefault="008F6219">
            <w:pPr>
              <w:pStyle w:val="Tablehead"/>
              <w:rPr>
                <w:rFonts w:ascii="Arial" w:hAnsi="Arial"/>
              </w:rPr>
            </w:pPr>
            <w:r>
              <w:rPr>
                <w:rFonts w:ascii="Arial" w:hAnsi="Arial"/>
              </w:rPr>
              <w:t>Notification period</w:t>
            </w:r>
          </w:p>
        </w:tc>
      </w:tr>
      <w:tr w:rsidR="008F6219" w14:paraId="0562AE5B" w14:textId="77777777" w:rsidTr="00B64182">
        <w:tblPrEx>
          <w:tblBorders>
            <w:insideV w:val="none" w:sz="0" w:space="0" w:color="auto"/>
          </w:tblBorders>
        </w:tblPrEx>
        <w:tc>
          <w:tcPr>
            <w:tcW w:w="6521" w:type="dxa"/>
            <w:gridSpan w:val="3"/>
            <w:tcBorders>
              <w:right w:val="nil"/>
            </w:tcBorders>
          </w:tcPr>
          <w:p w14:paraId="130AA1D5" w14:textId="77777777" w:rsidR="008F6219" w:rsidRPr="00F115E3" w:rsidRDefault="008F6219">
            <w:pPr>
              <w:pStyle w:val="Tablebody"/>
              <w:rPr>
                <w:rFonts w:ascii="Arial" w:hAnsi="Arial"/>
                <w:color w:val="auto"/>
              </w:rPr>
            </w:pPr>
          </w:p>
        </w:tc>
        <w:tc>
          <w:tcPr>
            <w:tcW w:w="3260" w:type="dxa"/>
            <w:tcBorders>
              <w:left w:val="single" w:sz="4" w:space="0" w:color="auto"/>
            </w:tcBorders>
          </w:tcPr>
          <w:p w14:paraId="19EF1E1B" w14:textId="77777777" w:rsidR="008F6219" w:rsidRPr="00F115E3" w:rsidRDefault="008F6219">
            <w:pPr>
              <w:pStyle w:val="Tablebody"/>
              <w:rPr>
                <w:rFonts w:ascii="Arial" w:hAnsi="Arial"/>
                <w:color w:val="auto"/>
              </w:rPr>
            </w:pPr>
          </w:p>
        </w:tc>
      </w:tr>
      <w:tr w:rsidR="008F6219" w14:paraId="38786690" w14:textId="77777777" w:rsidTr="00B64182">
        <w:tblPrEx>
          <w:tblBorders>
            <w:insideV w:val="none" w:sz="0" w:space="0" w:color="auto"/>
          </w:tblBorders>
        </w:tblPrEx>
        <w:tc>
          <w:tcPr>
            <w:tcW w:w="6521" w:type="dxa"/>
            <w:gridSpan w:val="3"/>
            <w:tcBorders>
              <w:right w:val="nil"/>
            </w:tcBorders>
          </w:tcPr>
          <w:p w14:paraId="35C7838B" w14:textId="77777777" w:rsidR="008F6219" w:rsidRDefault="008F6219">
            <w:pPr>
              <w:pStyle w:val="Tablebody"/>
              <w:rPr>
                <w:rFonts w:ascii="Arial" w:hAnsi="Arial"/>
              </w:rPr>
            </w:pPr>
          </w:p>
        </w:tc>
        <w:tc>
          <w:tcPr>
            <w:tcW w:w="3260" w:type="dxa"/>
            <w:tcBorders>
              <w:left w:val="single" w:sz="4" w:space="0" w:color="auto"/>
            </w:tcBorders>
          </w:tcPr>
          <w:p w14:paraId="420E44F6" w14:textId="77777777" w:rsidR="008F6219" w:rsidRDefault="008F6219">
            <w:pPr>
              <w:pStyle w:val="Tablebody"/>
              <w:rPr>
                <w:rFonts w:ascii="Arial" w:hAnsi="Arial"/>
              </w:rPr>
            </w:pPr>
          </w:p>
        </w:tc>
      </w:tr>
      <w:tr w:rsidR="008F6219" w14:paraId="107C4F24" w14:textId="77777777" w:rsidTr="00B64182">
        <w:tblPrEx>
          <w:tblBorders>
            <w:insideV w:val="none" w:sz="0" w:space="0" w:color="auto"/>
          </w:tblBorders>
        </w:tblPrEx>
        <w:tc>
          <w:tcPr>
            <w:tcW w:w="6521" w:type="dxa"/>
            <w:gridSpan w:val="3"/>
            <w:tcBorders>
              <w:right w:val="nil"/>
            </w:tcBorders>
          </w:tcPr>
          <w:p w14:paraId="7E0369F1" w14:textId="77777777" w:rsidR="008F6219" w:rsidRDefault="008F6219">
            <w:pPr>
              <w:pStyle w:val="Tablebody"/>
              <w:rPr>
                <w:rFonts w:ascii="Arial" w:hAnsi="Arial"/>
              </w:rPr>
            </w:pPr>
          </w:p>
        </w:tc>
        <w:tc>
          <w:tcPr>
            <w:tcW w:w="3260" w:type="dxa"/>
            <w:tcBorders>
              <w:left w:val="single" w:sz="4" w:space="0" w:color="auto"/>
            </w:tcBorders>
          </w:tcPr>
          <w:p w14:paraId="64043544" w14:textId="77777777" w:rsidR="008F6219" w:rsidRDefault="008F6219">
            <w:pPr>
              <w:pStyle w:val="Tablebody"/>
              <w:rPr>
                <w:rFonts w:ascii="Arial" w:hAnsi="Arial"/>
              </w:rPr>
            </w:pPr>
          </w:p>
        </w:tc>
      </w:tr>
    </w:tbl>
    <w:p w14:paraId="0BF4DEF7" w14:textId="77777777" w:rsidR="008F6219" w:rsidRDefault="008F62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804"/>
      </w:tblGrid>
      <w:tr w:rsidR="008F6219" w14:paraId="297F570D" w14:textId="77777777" w:rsidTr="00B64182">
        <w:trPr>
          <w:cantSplit/>
        </w:trPr>
        <w:tc>
          <w:tcPr>
            <w:tcW w:w="9747" w:type="dxa"/>
            <w:gridSpan w:val="2"/>
          </w:tcPr>
          <w:p w14:paraId="4C1A56C3" w14:textId="77777777" w:rsidR="008F6219" w:rsidRDefault="008F6219">
            <w:pPr>
              <w:pStyle w:val="Heading2a"/>
              <w:spacing w:before="0"/>
              <w:rPr>
                <w:i w:val="0"/>
                <w:sz w:val="18"/>
              </w:rPr>
            </w:pPr>
            <w:r>
              <w:rPr>
                <w:i w:val="0"/>
                <w:sz w:val="18"/>
              </w:rPr>
              <w:lastRenderedPageBreak/>
              <w:t>(c) Notification requirements for the detection of any significant adverse environmental effect</w:t>
            </w:r>
          </w:p>
        </w:tc>
      </w:tr>
      <w:tr w:rsidR="008F6219" w14:paraId="1E8E8433" w14:textId="77777777" w:rsidTr="00B64182">
        <w:trPr>
          <w:cantSplit/>
        </w:trPr>
        <w:tc>
          <w:tcPr>
            <w:tcW w:w="9747" w:type="dxa"/>
            <w:gridSpan w:val="2"/>
          </w:tcPr>
          <w:p w14:paraId="153B49E5" w14:textId="77777777" w:rsidR="008F6219" w:rsidRDefault="008F6219">
            <w:pPr>
              <w:pStyle w:val="Heading2a"/>
              <w:spacing w:before="0"/>
              <w:jc w:val="center"/>
              <w:rPr>
                <w:i w:val="0"/>
                <w:sz w:val="18"/>
              </w:rPr>
            </w:pPr>
            <w:r>
              <w:rPr>
                <w:i w:val="0"/>
                <w:sz w:val="18"/>
              </w:rPr>
              <w:t>To be notified within 24 hours of detection</w:t>
            </w:r>
          </w:p>
        </w:tc>
      </w:tr>
      <w:tr w:rsidR="008F6219" w14:paraId="55B1A523" w14:textId="77777777" w:rsidTr="00B64182">
        <w:tc>
          <w:tcPr>
            <w:tcW w:w="2943" w:type="dxa"/>
          </w:tcPr>
          <w:p w14:paraId="5C72603B" w14:textId="77777777" w:rsidR="008F6219" w:rsidRDefault="008F6219">
            <w:pPr>
              <w:pStyle w:val="Heading2a"/>
              <w:spacing w:before="0"/>
              <w:rPr>
                <w:b w:val="0"/>
                <w:i w:val="0"/>
                <w:sz w:val="18"/>
              </w:rPr>
            </w:pPr>
            <w:r>
              <w:rPr>
                <w:b w:val="0"/>
                <w:i w:val="0"/>
                <w:sz w:val="18"/>
              </w:rPr>
              <w:t>Description of where the effect on the environment was detected</w:t>
            </w:r>
          </w:p>
        </w:tc>
        <w:tc>
          <w:tcPr>
            <w:tcW w:w="6804" w:type="dxa"/>
          </w:tcPr>
          <w:p w14:paraId="2AE2B11E" w14:textId="77777777" w:rsidR="008F6219" w:rsidRDefault="008F6219">
            <w:pPr>
              <w:pStyle w:val="Heading2a"/>
              <w:spacing w:before="0"/>
              <w:rPr>
                <w:i w:val="0"/>
                <w:sz w:val="18"/>
              </w:rPr>
            </w:pPr>
          </w:p>
        </w:tc>
      </w:tr>
      <w:tr w:rsidR="008F6219" w14:paraId="28859EAC" w14:textId="77777777" w:rsidTr="00B64182">
        <w:tc>
          <w:tcPr>
            <w:tcW w:w="2943" w:type="dxa"/>
          </w:tcPr>
          <w:p w14:paraId="1B19165F" w14:textId="77777777" w:rsidR="008F6219" w:rsidRDefault="008F6219">
            <w:pPr>
              <w:pStyle w:val="Heading2a"/>
              <w:spacing w:before="0"/>
              <w:rPr>
                <w:b w:val="0"/>
                <w:i w:val="0"/>
                <w:sz w:val="18"/>
              </w:rPr>
            </w:pPr>
            <w:r>
              <w:rPr>
                <w:b w:val="0"/>
                <w:i w:val="0"/>
                <w:sz w:val="18"/>
              </w:rPr>
              <w:t>Substances(s) detected</w:t>
            </w:r>
          </w:p>
        </w:tc>
        <w:tc>
          <w:tcPr>
            <w:tcW w:w="6804" w:type="dxa"/>
          </w:tcPr>
          <w:p w14:paraId="2C7BE825" w14:textId="77777777" w:rsidR="008F6219" w:rsidRDefault="008F6219">
            <w:pPr>
              <w:pStyle w:val="Heading2a"/>
              <w:spacing w:before="0"/>
              <w:rPr>
                <w:i w:val="0"/>
                <w:sz w:val="18"/>
              </w:rPr>
            </w:pPr>
          </w:p>
        </w:tc>
      </w:tr>
      <w:tr w:rsidR="008F6219" w14:paraId="3F60C678" w14:textId="77777777" w:rsidTr="00B64182">
        <w:tc>
          <w:tcPr>
            <w:tcW w:w="2943" w:type="dxa"/>
          </w:tcPr>
          <w:p w14:paraId="2924EE0C" w14:textId="77777777" w:rsidR="008F6219" w:rsidRDefault="008F6219">
            <w:pPr>
              <w:pStyle w:val="Heading2a"/>
              <w:spacing w:before="0"/>
              <w:rPr>
                <w:b w:val="0"/>
                <w:i w:val="0"/>
                <w:sz w:val="18"/>
              </w:rPr>
            </w:pPr>
            <w:r>
              <w:rPr>
                <w:b w:val="0"/>
                <w:i w:val="0"/>
                <w:sz w:val="18"/>
              </w:rPr>
              <w:t>Concentrations of substances detected</w:t>
            </w:r>
          </w:p>
        </w:tc>
        <w:tc>
          <w:tcPr>
            <w:tcW w:w="6804" w:type="dxa"/>
          </w:tcPr>
          <w:p w14:paraId="08CD19BB" w14:textId="77777777" w:rsidR="008F6219" w:rsidRDefault="008F6219">
            <w:pPr>
              <w:pStyle w:val="Heading2a"/>
              <w:spacing w:before="0"/>
              <w:rPr>
                <w:i w:val="0"/>
                <w:sz w:val="18"/>
              </w:rPr>
            </w:pPr>
          </w:p>
        </w:tc>
      </w:tr>
      <w:tr w:rsidR="008F6219" w14:paraId="6345163B" w14:textId="77777777" w:rsidTr="00B64182">
        <w:tc>
          <w:tcPr>
            <w:tcW w:w="2943" w:type="dxa"/>
          </w:tcPr>
          <w:p w14:paraId="7EAAB185" w14:textId="77777777" w:rsidR="008F6219" w:rsidRDefault="008F6219">
            <w:pPr>
              <w:pStyle w:val="Heading2a"/>
              <w:spacing w:before="0"/>
              <w:rPr>
                <w:b w:val="0"/>
                <w:i w:val="0"/>
                <w:sz w:val="18"/>
              </w:rPr>
            </w:pPr>
            <w:r>
              <w:rPr>
                <w:b w:val="0"/>
                <w:i w:val="0"/>
                <w:sz w:val="18"/>
              </w:rPr>
              <w:t>Date of monitoring/sampling</w:t>
            </w:r>
          </w:p>
        </w:tc>
        <w:tc>
          <w:tcPr>
            <w:tcW w:w="6804" w:type="dxa"/>
          </w:tcPr>
          <w:p w14:paraId="756949E7" w14:textId="77777777" w:rsidR="008F6219" w:rsidRDefault="008F6219">
            <w:pPr>
              <w:pStyle w:val="Heading2a"/>
              <w:spacing w:before="0"/>
              <w:rPr>
                <w:i w:val="0"/>
                <w:sz w:val="18"/>
              </w:rPr>
            </w:pPr>
          </w:p>
        </w:tc>
      </w:tr>
    </w:tbl>
    <w:p w14:paraId="6C72C440" w14:textId="77777777" w:rsidR="008F6219" w:rsidRDefault="008F6219">
      <w:pPr>
        <w:pStyle w:val="Heading2a"/>
        <w:spacing w:before="0"/>
        <w:rPr>
          <w:sz w:val="18"/>
        </w:rPr>
      </w:pPr>
    </w:p>
    <w:p w14:paraId="09DFBDE5" w14:textId="77777777" w:rsidR="008F6219" w:rsidRDefault="008F6219">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46"/>
      </w:tblGrid>
      <w:tr w:rsidR="008F6219" w14:paraId="6B28E74C" w14:textId="77777777" w:rsidTr="00B64182">
        <w:tc>
          <w:tcPr>
            <w:tcW w:w="4301" w:type="dxa"/>
          </w:tcPr>
          <w:p w14:paraId="6784AA5E" w14:textId="77777777" w:rsidR="008F6219" w:rsidRDefault="008F6219">
            <w:pPr>
              <w:pStyle w:val="Heading3nonum"/>
              <w:spacing w:before="0"/>
            </w:pPr>
            <w:r>
              <w:t>Any more accurate information on the matters for notification under Part A.</w:t>
            </w:r>
          </w:p>
        </w:tc>
        <w:tc>
          <w:tcPr>
            <w:tcW w:w="5446" w:type="dxa"/>
          </w:tcPr>
          <w:p w14:paraId="6788D07B" w14:textId="77777777" w:rsidR="00D221B1" w:rsidRDefault="00D221B1" w:rsidP="00B64182">
            <w:pPr>
              <w:pStyle w:val="Heading3nonum"/>
              <w:spacing w:before="0" w:line="240" w:lineRule="auto"/>
              <w:rPr>
                <w:sz w:val="20"/>
              </w:rPr>
            </w:pPr>
            <w:r w:rsidRPr="00B64182">
              <w:rPr>
                <w:sz w:val="20"/>
              </w:rPr>
              <w:t>The inlet to Cyclone 5, part of the system within the preheater tower, on level 6, had earlier in the year been found worn and an external plate repair was applied</w:t>
            </w:r>
            <w:r w:rsidR="00291E31" w:rsidRPr="00B64182">
              <w:rPr>
                <w:sz w:val="20"/>
              </w:rPr>
              <w:t xml:space="preserve"> to this area to prevent </w:t>
            </w:r>
            <w:r w:rsidRPr="00B64182">
              <w:rPr>
                <w:sz w:val="20"/>
              </w:rPr>
              <w:t xml:space="preserve">the chance of </w:t>
            </w:r>
            <w:r w:rsidR="00B64182" w:rsidRPr="00B64182">
              <w:rPr>
                <w:sz w:val="20"/>
              </w:rPr>
              <w:t>future emissions and to control process issues.</w:t>
            </w:r>
          </w:p>
          <w:p w14:paraId="06B2F3F3" w14:textId="77777777" w:rsidR="00684A0E" w:rsidRPr="00B64182" w:rsidRDefault="00684A0E" w:rsidP="00B64182">
            <w:pPr>
              <w:pStyle w:val="Heading3nonum"/>
              <w:spacing w:before="0" w:line="240" w:lineRule="auto"/>
              <w:rPr>
                <w:sz w:val="20"/>
              </w:rPr>
            </w:pPr>
          </w:p>
          <w:p w14:paraId="1A456F05" w14:textId="77777777" w:rsidR="008F6219" w:rsidRDefault="00291E31" w:rsidP="00B64182">
            <w:pPr>
              <w:pStyle w:val="Heading3nonum"/>
              <w:spacing w:before="0" w:line="240" w:lineRule="auto"/>
              <w:rPr>
                <w:sz w:val="20"/>
              </w:rPr>
            </w:pPr>
            <w:r w:rsidRPr="00B64182">
              <w:rPr>
                <w:sz w:val="20"/>
              </w:rPr>
              <w:t xml:space="preserve">However </w:t>
            </w:r>
            <w:r w:rsidR="00D221B1" w:rsidRPr="00B64182">
              <w:rPr>
                <w:sz w:val="20"/>
              </w:rPr>
              <w:t>despite checks in this are</w:t>
            </w:r>
            <w:r w:rsidR="00761F8C">
              <w:rPr>
                <w:sz w:val="20"/>
              </w:rPr>
              <w:t>a</w:t>
            </w:r>
            <w:r w:rsidR="00D221B1" w:rsidRPr="00B64182">
              <w:rPr>
                <w:sz w:val="20"/>
              </w:rPr>
              <w:t xml:space="preserve"> the </w:t>
            </w:r>
            <w:r w:rsidRPr="00B64182">
              <w:rPr>
                <w:sz w:val="20"/>
              </w:rPr>
              <w:t xml:space="preserve">repair failed </w:t>
            </w:r>
            <w:r w:rsidR="00D221B1" w:rsidRPr="00B64182">
              <w:rPr>
                <w:sz w:val="20"/>
              </w:rPr>
              <w:t>unexpectedly</w:t>
            </w:r>
            <w:r w:rsidRPr="00B64182">
              <w:rPr>
                <w:sz w:val="20"/>
              </w:rPr>
              <w:t xml:space="preserve"> creating a small void through which mostly fumes were emitted. </w:t>
            </w:r>
          </w:p>
          <w:p w14:paraId="74C0E011" w14:textId="77777777" w:rsidR="00684A0E" w:rsidRPr="00B64182" w:rsidRDefault="00684A0E" w:rsidP="00B64182">
            <w:pPr>
              <w:pStyle w:val="Heading3nonum"/>
              <w:spacing w:before="0" w:line="240" w:lineRule="auto"/>
              <w:rPr>
                <w:sz w:val="20"/>
              </w:rPr>
            </w:pPr>
          </w:p>
          <w:p w14:paraId="2660D06F" w14:textId="77777777" w:rsidR="00D221B1" w:rsidRPr="00B64182" w:rsidRDefault="00D221B1" w:rsidP="00B64182">
            <w:pPr>
              <w:pStyle w:val="Heading3nonum"/>
              <w:spacing w:before="0" w:line="240" w:lineRule="auto"/>
              <w:rPr>
                <w:sz w:val="20"/>
              </w:rPr>
            </w:pPr>
            <w:r w:rsidRPr="00B64182">
              <w:rPr>
                <w:sz w:val="20"/>
              </w:rPr>
              <w:t>These were very visible on the day due to cooler outside temperature</w:t>
            </w:r>
          </w:p>
        </w:tc>
      </w:tr>
      <w:tr w:rsidR="008F6219" w14:paraId="6CBB527F" w14:textId="77777777" w:rsidTr="00B64182">
        <w:tc>
          <w:tcPr>
            <w:tcW w:w="4301" w:type="dxa"/>
          </w:tcPr>
          <w:p w14:paraId="1B3E3890" w14:textId="77777777" w:rsidR="008F6219" w:rsidRDefault="008F6219">
            <w:pPr>
              <w:pStyle w:val="Heading3nonum"/>
              <w:spacing w:before="0"/>
            </w:pPr>
            <w:r>
              <w:t>Measures taken, or intended to be taken, to prevent a recurrence of the incident</w:t>
            </w:r>
          </w:p>
        </w:tc>
        <w:tc>
          <w:tcPr>
            <w:tcW w:w="5446" w:type="dxa"/>
          </w:tcPr>
          <w:p w14:paraId="3D0C99CB" w14:textId="77777777" w:rsidR="00B64182" w:rsidRPr="00B64182" w:rsidRDefault="00291E31" w:rsidP="00B64182">
            <w:pPr>
              <w:pStyle w:val="Heading3nonum"/>
              <w:spacing w:before="0" w:line="240" w:lineRule="auto"/>
              <w:rPr>
                <w:sz w:val="20"/>
              </w:rPr>
            </w:pPr>
            <w:r w:rsidRPr="00B64182">
              <w:rPr>
                <w:sz w:val="20"/>
              </w:rPr>
              <w:t xml:space="preserve">A review of the </w:t>
            </w:r>
            <w:r w:rsidR="00B64182" w:rsidRPr="00B64182">
              <w:rPr>
                <w:sz w:val="20"/>
              </w:rPr>
              <w:t>original</w:t>
            </w:r>
            <w:r w:rsidRPr="00B64182">
              <w:rPr>
                <w:sz w:val="20"/>
              </w:rPr>
              <w:t xml:space="preserve"> repair was carried out, and the area had additional supports </w:t>
            </w:r>
            <w:r w:rsidR="00B64182" w:rsidRPr="00B64182">
              <w:rPr>
                <w:sz w:val="20"/>
              </w:rPr>
              <w:t>and</w:t>
            </w:r>
            <w:r w:rsidRPr="00B64182">
              <w:rPr>
                <w:sz w:val="20"/>
              </w:rPr>
              <w:t xml:space="preserve"> welding carried out. </w:t>
            </w:r>
          </w:p>
          <w:p w14:paraId="2774E467" w14:textId="77777777" w:rsidR="00B64182" w:rsidRDefault="00B64182" w:rsidP="00B64182">
            <w:pPr>
              <w:pStyle w:val="Heading3nonum"/>
              <w:spacing w:before="0" w:line="240" w:lineRule="auto"/>
              <w:rPr>
                <w:sz w:val="20"/>
              </w:rPr>
            </w:pPr>
            <w:r w:rsidRPr="00B64182">
              <w:rPr>
                <w:sz w:val="20"/>
              </w:rPr>
              <w:t xml:space="preserve">Checks were then undertaken in </w:t>
            </w:r>
            <w:r w:rsidR="00761F8C">
              <w:rPr>
                <w:sz w:val="20"/>
              </w:rPr>
              <w:t>this area to monitor the repair until major works in this area could be carried out.</w:t>
            </w:r>
          </w:p>
          <w:p w14:paraId="4A6B0D39" w14:textId="77777777" w:rsidR="00B64182" w:rsidRPr="00B64182" w:rsidRDefault="00B64182" w:rsidP="00B64182">
            <w:pPr>
              <w:pStyle w:val="Heading3nonum"/>
              <w:spacing w:before="0" w:line="240" w:lineRule="auto"/>
              <w:rPr>
                <w:sz w:val="20"/>
              </w:rPr>
            </w:pPr>
          </w:p>
          <w:p w14:paraId="07E71A54" w14:textId="77777777" w:rsidR="008F6219" w:rsidRDefault="00761F8C" w:rsidP="00761F8C">
            <w:pPr>
              <w:pStyle w:val="Heading3nonum"/>
              <w:spacing w:before="0" w:line="240" w:lineRule="auto"/>
              <w:rPr>
                <w:sz w:val="20"/>
              </w:rPr>
            </w:pPr>
            <w:r>
              <w:rPr>
                <w:sz w:val="20"/>
              </w:rPr>
              <w:t xml:space="preserve">Corrective works in this area undertaken during the shutdown included removing the previous box repair, inserting new steel works and </w:t>
            </w:r>
            <w:r w:rsidR="00291E31" w:rsidRPr="00B64182">
              <w:rPr>
                <w:sz w:val="20"/>
              </w:rPr>
              <w:t xml:space="preserve"> </w:t>
            </w:r>
            <w:r>
              <w:rPr>
                <w:sz w:val="20"/>
              </w:rPr>
              <w:t>installing new refractory.</w:t>
            </w:r>
          </w:p>
          <w:p w14:paraId="47E9BB18" w14:textId="77777777" w:rsidR="00761F8C" w:rsidRPr="00B64182" w:rsidRDefault="00761F8C" w:rsidP="00761F8C">
            <w:pPr>
              <w:pStyle w:val="Heading3nonum"/>
              <w:spacing w:before="0" w:line="240" w:lineRule="auto"/>
              <w:rPr>
                <w:sz w:val="20"/>
              </w:rPr>
            </w:pPr>
          </w:p>
        </w:tc>
      </w:tr>
      <w:tr w:rsidR="008F6219" w14:paraId="64ECCE2A" w14:textId="77777777" w:rsidTr="00B64182">
        <w:tc>
          <w:tcPr>
            <w:tcW w:w="4301" w:type="dxa"/>
          </w:tcPr>
          <w:p w14:paraId="6958B69D" w14:textId="77777777" w:rsidR="008F6219" w:rsidRDefault="008F6219">
            <w:pPr>
              <w:pStyle w:val="Heading3nonum"/>
              <w:spacing w:before="0"/>
            </w:pPr>
            <w:r>
              <w:t>Measures taken, or intended to be taken, to rectify, limit or prevent any pollution of the environment which has been or may be caused by the emission</w:t>
            </w:r>
          </w:p>
        </w:tc>
        <w:tc>
          <w:tcPr>
            <w:tcW w:w="5446" w:type="dxa"/>
          </w:tcPr>
          <w:p w14:paraId="0B629535" w14:textId="77777777" w:rsidR="008F6219" w:rsidRDefault="00B64182" w:rsidP="00B64182">
            <w:pPr>
              <w:pStyle w:val="Heading3nonum"/>
              <w:spacing w:before="0" w:line="240" w:lineRule="auto"/>
              <w:rPr>
                <w:sz w:val="20"/>
              </w:rPr>
            </w:pPr>
            <w:r>
              <w:rPr>
                <w:sz w:val="20"/>
              </w:rPr>
              <w:t>The emission was mainly fumes made more visible by the cooler atmospheric conditions. The dust portion dissipated rapidly and there were no off-site complaints linked to this incident.</w:t>
            </w:r>
          </w:p>
          <w:p w14:paraId="6002C282" w14:textId="77777777" w:rsidR="00761F8C" w:rsidRPr="00B64182" w:rsidRDefault="00761F8C" w:rsidP="00B64182">
            <w:pPr>
              <w:pStyle w:val="Heading3nonum"/>
              <w:spacing w:before="0" w:line="240" w:lineRule="auto"/>
              <w:rPr>
                <w:sz w:val="20"/>
              </w:rPr>
            </w:pPr>
          </w:p>
        </w:tc>
      </w:tr>
      <w:tr w:rsidR="008F6219" w14:paraId="4D595F42" w14:textId="77777777" w:rsidTr="00B64182">
        <w:tc>
          <w:tcPr>
            <w:tcW w:w="4301" w:type="dxa"/>
          </w:tcPr>
          <w:p w14:paraId="6BAE1266" w14:textId="77777777" w:rsidR="008F6219" w:rsidRDefault="008F6219">
            <w:pPr>
              <w:pStyle w:val="Heading3nonum"/>
              <w:spacing w:before="0"/>
            </w:pPr>
            <w:r>
              <w:t>The dates of any unauthorised emissions from the installation in the preceding 24 months.</w:t>
            </w:r>
          </w:p>
        </w:tc>
        <w:tc>
          <w:tcPr>
            <w:tcW w:w="5446" w:type="dxa"/>
          </w:tcPr>
          <w:p w14:paraId="1004B789" w14:textId="77777777" w:rsidR="00B64182" w:rsidRPr="00B64182" w:rsidRDefault="00B64182" w:rsidP="00B64182">
            <w:pPr>
              <w:pStyle w:val="Heading3nonum"/>
              <w:spacing w:before="0" w:line="240" w:lineRule="auto"/>
              <w:rPr>
                <w:sz w:val="20"/>
              </w:rPr>
            </w:pPr>
            <w:r w:rsidRPr="00B64182">
              <w:rPr>
                <w:sz w:val="20"/>
              </w:rPr>
              <w:t>13/04/14</w:t>
            </w:r>
            <w:r w:rsidRPr="00B64182">
              <w:rPr>
                <w:sz w:val="20"/>
              </w:rPr>
              <w:tab/>
            </w:r>
            <w:r w:rsidRPr="00B64182">
              <w:rPr>
                <w:sz w:val="20"/>
              </w:rPr>
              <w:tab/>
              <w:t>06/02/15</w:t>
            </w:r>
            <w:r w:rsidRPr="00B64182">
              <w:rPr>
                <w:sz w:val="20"/>
              </w:rPr>
              <w:tab/>
            </w:r>
            <w:r w:rsidRPr="00B64182">
              <w:rPr>
                <w:sz w:val="20"/>
              </w:rPr>
              <w:tab/>
              <w:t>17/07/15</w:t>
            </w:r>
          </w:p>
          <w:p w14:paraId="2001CC94" w14:textId="77777777" w:rsidR="00B64182" w:rsidRPr="00B64182" w:rsidRDefault="00B64182" w:rsidP="00B64182">
            <w:pPr>
              <w:pStyle w:val="Heading3nonum"/>
              <w:spacing w:before="0" w:line="240" w:lineRule="auto"/>
              <w:rPr>
                <w:sz w:val="20"/>
              </w:rPr>
            </w:pPr>
            <w:r w:rsidRPr="00B64182">
              <w:rPr>
                <w:sz w:val="20"/>
              </w:rPr>
              <w:t>02/09/14</w:t>
            </w:r>
            <w:r w:rsidRPr="00B64182">
              <w:rPr>
                <w:sz w:val="20"/>
              </w:rPr>
              <w:tab/>
            </w:r>
            <w:r w:rsidRPr="00B64182">
              <w:rPr>
                <w:sz w:val="20"/>
              </w:rPr>
              <w:tab/>
              <w:t>01/04/15</w:t>
            </w:r>
            <w:r w:rsidRPr="00B64182">
              <w:rPr>
                <w:sz w:val="20"/>
              </w:rPr>
              <w:tab/>
            </w:r>
            <w:r w:rsidRPr="00B64182">
              <w:rPr>
                <w:sz w:val="20"/>
              </w:rPr>
              <w:tab/>
              <w:t>23/08/15</w:t>
            </w:r>
          </w:p>
          <w:p w14:paraId="0011FA06" w14:textId="77777777" w:rsidR="00B64182" w:rsidRPr="00B64182" w:rsidRDefault="00B64182" w:rsidP="00B64182">
            <w:pPr>
              <w:pStyle w:val="Heading3nonum"/>
              <w:spacing w:before="0" w:line="240" w:lineRule="auto"/>
              <w:rPr>
                <w:sz w:val="20"/>
              </w:rPr>
            </w:pPr>
            <w:r w:rsidRPr="00B64182">
              <w:rPr>
                <w:sz w:val="20"/>
              </w:rPr>
              <w:t>06/09/14</w:t>
            </w:r>
            <w:r w:rsidRPr="00B64182">
              <w:rPr>
                <w:sz w:val="20"/>
              </w:rPr>
              <w:tab/>
            </w:r>
            <w:r w:rsidRPr="00B64182">
              <w:rPr>
                <w:sz w:val="20"/>
              </w:rPr>
              <w:tab/>
              <w:t>06/07/15</w:t>
            </w:r>
            <w:r w:rsidRPr="00B64182">
              <w:rPr>
                <w:sz w:val="20"/>
              </w:rPr>
              <w:tab/>
            </w:r>
            <w:r w:rsidRPr="00B64182">
              <w:rPr>
                <w:sz w:val="20"/>
              </w:rPr>
              <w:tab/>
              <w:t>10/09/15</w:t>
            </w:r>
          </w:p>
          <w:p w14:paraId="4CB16AC1" w14:textId="77777777" w:rsidR="008F6219" w:rsidRPr="00B64182" w:rsidRDefault="00B64182" w:rsidP="00B64182">
            <w:pPr>
              <w:pStyle w:val="Heading3nonum"/>
              <w:spacing w:before="0" w:line="240" w:lineRule="auto"/>
              <w:rPr>
                <w:sz w:val="20"/>
              </w:rPr>
            </w:pPr>
            <w:r w:rsidRPr="00B64182">
              <w:rPr>
                <w:sz w:val="20"/>
              </w:rPr>
              <w:t>21/01/15</w:t>
            </w:r>
            <w:r w:rsidRPr="00B64182">
              <w:rPr>
                <w:sz w:val="20"/>
              </w:rPr>
              <w:tab/>
            </w:r>
            <w:r w:rsidRPr="00B64182">
              <w:rPr>
                <w:sz w:val="20"/>
              </w:rPr>
              <w:tab/>
              <w:t>15/07/15</w:t>
            </w:r>
            <w:r w:rsidRPr="00B64182">
              <w:rPr>
                <w:sz w:val="20"/>
              </w:rPr>
              <w:tab/>
            </w:r>
            <w:r w:rsidRPr="00B64182">
              <w:rPr>
                <w:sz w:val="20"/>
              </w:rPr>
              <w:tab/>
              <w:t>15/10/15</w:t>
            </w:r>
          </w:p>
        </w:tc>
      </w:tr>
    </w:tbl>
    <w:p w14:paraId="78A832BA" w14:textId="77777777" w:rsidR="008F6219" w:rsidRDefault="008F6219">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46"/>
      </w:tblGrid>
      <w:tr w:rsidR="008F6219" w14:paraId="7057A14D" w14:textId="77777777" w:rsidTr="00B64182">
        <w:tc>
          <w:tcPr>
            <w:tcW w:w="4301" w:type="dxa"/>
          </w:tcPr>
          <w:p w14:paraId="67AEFBE9" w14:textId="77777777" w:rsidR="008F6219" w:rsidRDefault="008F6219" w:rsidP="003D62A7">
            <w:pPr>
              <w:pStyle w:val="Heading3nonum"/>
              <w:spacing w:before="0"/>
              <w:rPr>
                <w:b/>
              </w:rPr>
            </w:pPr>
            <w:r>
              <w:rPr>
                <w:b/>
              </w:rPr>
              <w:t>Name*</w:t>
            </w:r>
            <w:r w:rsidR="00291114">
              <w:rPr>
                <w:b/>
              </w:rPr>
              <w:t xml:space="preserve"> </w:t>
            </w:r>
          </w:p>
        </w:tc>
        <w:tc>
          <w:tcPr>
            <w:tcW w:w="5446" w:type="dxa"/>
          </w:tcPr>
          <w:p w14:paraId="3F02FAAD" w14:textId="77777777" w:rsidR="008F6219" w:rsidRDefault="00C66D8B">
            <w:pPr>
              <w:pStyle w:val="Heading3nonum"/>
              <w:spacing w:before="0"/>
            </w:pPr>
            <w:r>
              <w:t>Victoria Smith</w:t>
            </w:r>
          </w:p>
        </w:tc>
      </w:tr>
      <w:tr w:rsidR="008F6219" w14:paraId="0B879E4E" w14:textId="77777777" w:rsidTr="00B64182">
        <w:tc>
          <w:tcPr>
            <w:tcW w:w="4301" w:type="dxa"/>
          </w:tcPr>
          <w:p w14:paraId="6CD3FABC" w14:textId="77777777" w:rsidR="008F6219" w:rsidRDefault="008F6219" w:rsidP="003D62A7">
            <w:pPr>
              <w:pStyle w:val="Heading3nonum"/>
              <w:spacing w:before="0"/>
              <w:rPr>
                <w:b/>
              </w:rPr>
            </w:pPr>
            <w:r>
              <w:rPr>
                <w:b/>
              </w:rPr>
              <w:t>Post</w:t>
            </w:r>
            <w:r w:rsidR="00291114">
              <w:rPr>
                <w:b/>
              </w:rPr>
              <w:t xml:space="preserve"> </w:t>
            </w:r>
          </w:p>
        </w:tc>
        <w:tc>
          <w:tcPr>
            <w:tcW w:w="5446" w:type="dxa"/>
          </w:tcPr>
          <w:p w14:paraId="1B46F091" w14:textId="77777777" w:rsidR="008F6219" w:rsidRDefault="00C66D8B">
            <w:pPr>
              <w:pStyle w:val="Heading3nonum"/>
              <w:spacing w:before="0"/>
            </w:pPr>
            <w:r>
              <w:t>Quality and Environment Manager</w:t>
            </w:r>
          </w:p>
        </w:tc>
      </w:tr>
      <w:tr w:rsidR="008F6219" w14:paraId="381F6AD8" w14:textId="77777777" w:rsidTr="00B64182">
        <w:trPr>
          <w:trHeight w:val="957"/>
        </w:trPr>
        <w:tc>
          <w:tcPr>
            <w:tcW w:w="4301" w:type="dxa"/>
          </w:tcPr>
          <w:p w14:paraId="6CD0CF94" w14:textId="77777777" w:rsidR="008F6219" w:rsidRDefault="008F6219" w:rsidP="003D62A7">
            <w:pPr>
              <w:pStyle w:val="Heading3nonum"/>
              <w:spacing w:before="0"/>
              <w:rPr>
                <w:b/>
              </w:rPr>
            </w:pPr>
            <w:r>
              <w:rPr>
                <w:b/>
              </w:rPr>
              <w:t>Signature</w:t>
            </w:r>
            <w:r w:rsidR="00291114">
              <w:rPr>
                <w:b/>
              </w:rPr>
              <w:t xml:space="preserve"> </w:t>
            </w:r>
          </w:p>
        </w:tc>
        <w:tc>
          <w:tcPr>
            <w:tcW w:w="5446" w:type="dxa"/>
          </w:tcPr>
          <w:p w14:paraId="21B85847" w14:textId="613B5462" w:rsidR="008F6219" w:rsidRDefault="008F6219">
            <w:pPr>
              <w:pStyle w:val="Heading3nonum"/>
              <w:spacing w:before="0"/>
            </w:pPr>
          </w:p>
        </w:tc>
      </w:tr>
      <w:tr w:rsidR="008F6219" w14:paraId="3449FA91" w14:textId="77777777" w:rsidTr="00B64182">
        <w:tc>
          <w:tcPr>
            <w:tcW w:w="4301" w:type="dxa"/>
          </w:tcPr>
          <w:p w14:paraId="2852AC26" w14:textId="77777777" w:rsidR="008F6219" w:rsidRDefault="008F6219" w:rsidP="003D62A7">
            <w:pPr>
              <w:pStyle w:val="Heading3nonum"/>
              <w:spacing w:before="0"/>
              <w:rPr>
                <w:b/>
              </w:rPr>
            </w:pPr>
            <w:r>
              <w:rPr>
                <w:b/>
              </w:rPr>
              <w:t>Date</w:t>
            </w:r>
            <w:r w:rsidR="00291114">
              <w:rPr>
                <w:b/>
              </w:rPr>
              <w:t xml:space="preserve"> </w:t>
            </w:r>
          </w:p>
        </w:tc>
        <w:tc>
          <w:tcPr>
            <w:tcW w:w="5446" w:type="dxa"/>
          </w:tcPr>
          <w:p w14:paraId="06A2F2D1" w14:textId="77777777" w:rsidR="008F6219" w:rsidRDefault="00761F8C">
            <w:pPr>
              <w:pStyle w:val="Heading3nonum"/>
              <w:spacing w:before="0"/>
            </w:pPr>
            <w:r>
              <w:t>14/03/16</w:t>
            </w:r>
          </w:p>
        </w:tc>
      </w:tr>
    </w:tbl>
    <w:p w14:paraId="151E60D3" w14:textId="77777777" w:rsidR="008F6219" w:rsidRDefault="008F6219">
      <w:pPr>
        <w:pStyle w:val="Heading3nonum"/>
      </w:pPr>
      <w:r>
        <w:t xml:space="preserve">* authorised to sign on behalf of </w:t>
      </w:r>
      <w:r w:rsidR="00D54D75">
        <w:t>Castle Cement Limited</w:t>
      </w:r>
    </w:p>
    <w:p w14:paraId="49753174" w14:textId="77777777" w:rsidR="008F6219" w:rsidRDefault="008F6219">
      <w:pPr>
        <w:pStyle w:val="Heading3nonum"/>
      </w:pPr>
      <w:r>
        <w:t xml:space="preserve"> </w:t>
      </w:r>
      <w:bookmarkEnd w:id="0"/>
      <w:bookmarkEnd w:id="1"/>
    </w:p>
    <w:sectPr w:rsidR="008F6219" w:rsidSect="00B64182">
      <w:pgSz w:w="11907" w:h="16840" w:code="9"/>
      <w:pgMar w:top="720" w:right="720" w:bottom="720" w:left="720" w:header="680" w:footer="420" w:gutter="56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B44AD" w14:textId="77777777" w:rsidR="00D105B0" w:rsidRDefault="00D105B0">
      <w:r>
        <w:separator/>
      </w:r>
    </w:p>
  </w:endnote>
  <w:endnote w:type="continuationSeparator" w:id="0">
    <w:p w14:paraId="7BD886B6" w14:textId="77777777" w:rsidR="00D105B0" w:rsidRDefault="00D10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52C6C" w14:textId="77777777" w:rsidR="00D105B0" w:rsidRDefault="00D105B0">
      <w:r>
        <w:separator/>
      </w:r>
    </w:p>
  </w:footnote>
  <w:footnote w:type="continuationSeparator" w:id="0">
    <w:p w14:paraId="57813F65" w14:textId="77777777" w:rsidR="00D105B0" w:rsidRDefault="00D105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5966A67"/>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46551F"/>
    <w:multiLevelType w:val="multilevel"/>
    <w:tmpl w:val="845C51C6"/>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FB04FE"/>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8" w15:restartNumberingAfterBreak="0">
    <w:nsid w:val="07C66998"/>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8FC62C0"/>
    <w:multiLevelType w:val="singleLevel"/>
    <w:tmpl w:val="08090019"/>
    <w:lvl w:ilvl="0">
      <w:start w:val="1"/>
      <w:numFmt w:val="lowerLetter"/>
      <w:lvlText w:val="(%1)"/>
      <w:lvlJc w:val="left"/>
      <w:pPr>
        <w:tabs>
          <w:tab w:val="num" w:pos="360"/>
        </w:tabs>
        <w:ind w:left="360" w:hanging="360"/>
      </w:pPr>
      <w:rPr>
        <w:rFonts w:hint="default"/>
      </w:rPr>
    </w:lvl>
  </w:abstractNum>
  <w:abstractNum w:abstractNumId="10" w15:restartNumberingAfterBreak="0">
    <w:nsid w:val="0A2D061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A342F62"/>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AB60B42"/>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D761517"/>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F1420D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F1C519E"/>
    <w:multiLevelType w:val="multilevel"/>
    <w:tmpl w:val="AEAC8770"/>
    <w:lvl w:ilvl="0">
      <w:start w:val="4"/>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11E416A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2690548"/>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2F32841"/>
    <w:multiLevelType w:val="multilevel"/>
    <w:tmpl w:val="199E4918"/>
    <w:lvl w:ilvl="0">
      <w:start w:val="1"/>
      <w:numFmt w:val="decimal"/>
      <w:lvlText w:val="%1."/>
      <w:lvlJc w:val="left"/>
      <w:pPr>
        <w:tabs>
          <w:tab w:val="num" w:pos="360"/>
        </w:tabs>
        <w:ind w:left="360" w:hanging="360"/>
      </w:pPr>
    </w:lvl>
    <w:lvl w:ilvl="1">
      <w:start w:val="1"/>
      <w:numFmt w:val="decimal"/>
      <w:lvlText w:val="%1.5"/>
      <w:lvlJc w:val="left"/>
      <w:pPr>
        <w:tabs>
          <w:tab w:val="num" w:pos="792"/>
        </w:tabs>
        <w:ind w:left="792" w:hanging="792"/>
      </w:pPr>
      <w:rPr>
        <w:rFonts w:ascii="Arial" w:hAnsi="Arial" w:hint="default"/>
        <w:sz w:val="28"/>
      </w:rPr>
    </w:lvl>
    <w:lvl w:ilvl="2">
      <w:start w:val="1"/>
      <w:numFmt w:val="decimal"/>
      <w:lvlText w:val="%1.5.%3."/>
      <w:lvlJc w:val="left"/>
      <w:pPr>
        <w:tabs>
          <w:tab w:val="num" w:pos="720"/>
        </w:tabs>
        <w:ind w:left="720" w:hanging="720"/>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14D71E94"/>
    <w:multiLevelType w:val="multilevel"/>
    <w:tmpl w:val="BBE01494"/>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16450A9A"/>
    <w:multiLevelType w:val="multilevel"/>
    <w:tmpl w:val="F2E617B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17944AA9"/>
    <w:multiLevelType w:val="multilevel"/>
    <w:tmpl w:val="CE3E9D36"/>
    <w:lvl w:ilvl="0">
      <w:start w:val="1"/>
      <w:numFmt w:val="decimal"/>
      <w:lvlText w:val="%1"/>
      <w:lvlJc w:val="left"/>
      <w:pPr>
        <w:tabs>
          <w:tab w:val="num" w:pos="720"/>
        </w:tabs>
        <w:ind w:left="720" w:hanging="720"/>
      </w:pPr>
      <w:rPr>
        <w:sz w:val="28"/>
      </w:rPr>
    </w:lvl>
    <w:lvl w:ilvl="1">
      <w:start w:val="1"/>
      <w:numFmt w:val="decimal"/>
      <w:lvlText w:val="%1.4"/>
      <w:lvlJc w:val="left"/>
      <w:pPr>
        <w:tabs>
          <w:tab w:val="num" w:pos="720"/>
        </w:tabs>
        <w:ind w:left="720" w:hanging="720"/>
      </w:pPr>
      <w:rPr>
        <w:rFonts w:ascii="Arial" w:hAnsi="Arial" w:hint="default"/>
        <w:sz w:val="28"/>
      </w:rPr>
    </w:lvl>
    <w:lvl w:ilvl="2">
      <w:start w:val="1"/>
      <w:numFmt w:val="decimal"/>
      <w:lvlText w:val="%1.3.%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18261568"/>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195D463E"/>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19BC7E0F"/>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27" w15:restartNumberingAfterBreak="0">
    <w:nsid w:val="20424561"/>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22600230"/>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30" w15:restartNumberingAfterBreak="0">
    <w:nsid w:val="23D722D0"/>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269442DE"/>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2AB80D5B"/>
    <w:multiLevelType w:val="multilevel"/>
    <w:tmpl w:val="A9886EC0"/>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2BAA5FDD"/>
    <w:multiLevelType w:val="singleLevel"/>
    <w:tmpl w:val="04090019"/>
    <w:lvl w:ilvl="0">
      <w:start w:val="1"/>
      <w:numFmt w:val="lowerLetter"/>
      <w:lvlText w:val="(%1)"/>
      <w:lvlJc w:val="left"/>
      <w:pPr>
        <w:tabs>
          <w:tab w:val="num" w:pos="360"/>
        </w:tabs>
        <w:ind w:left="360" w:hanging="360"/>
      </w:pPr>
    </w:lvl>
  </w:abstractNum>
  <w:abstractNum w:abstractNumId="35"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3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37" w15:restartNumberingAfterBreak="0">
    <w:nsid w:val="2E6479E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305E3AF5"/>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31055947"/>
    <w:multiLevelType w:val="multilevel"/>
    <w:tmpl w:val="7CBCB516"/>
    <w:lvl w:ilvl="0">
      <w:start w:val="3"/>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327329C1"/>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32A0725C"/>
    <w:multiLevelType w:val="singleLevel"/>
    <w:tmpl w:val="B3C40C26"/>
    <w:lvl w:ilvl="0">
      <w:start w:val="1"/>
      <w:numFmt w:val="lowerLetter"/>
      <w:lvlText w:val="(%1)"/>
      <w:lvlJc w:val="left"/>
      <w:pPr>
        <w:tabs>
          <w:tab w:val="num" w:pos="360"/>
        </w:tabs>
        <w:ind w:left="360" w:hanging="360"/>
      </w:pPr>
      <w:rPr>
        <w:rFonts w:ascii="Arial" w:hAnsi="Arial" w:hint="default"/>
        <w:sz w:val="18"/>
      </w:rPr>
    </w:lvl>
  </w:abstractNum>
  <w:abstractNum w:abstractNumId="42" w15:restartNumberingAfterBreak="0">
    <w:nsid w:val="364251F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38F0192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46" w15:restartNumberingAfterBreak="0">
    <w:nsid w:val="397D210D"/>
    <w:multiLevelType w:val="multilevel"/>
    <w:tmpl w:val="E8024692"/>
    <w:lvl w:ilvl="0">
      <w:start w:val="1"/>
      <w:numFmt w:val="decimal"/>
      <w:lvlText w:val="%1"/>
      <w:lvlJc w:val="left"/>
      <w:pPr>
        <w:tabs>
          <w:tab w:val="num" w:pos="720"/>
        </w:tabs>
        <w:ind w:left="720" w:hanging="720"/>
      </w:pPr>
      <w:rPr>
        <w:sz w:val="28"/>
      </w:rPr>
    </w:lvl>
    <w:lvl w:ilvl="1">
      <w:start w:val="1"/>
      <w:numFmt w:val="decimal"/>
      <w:lvlText w:val="%1.4"/>
      <w:lvlJc w:val="left"/>
      <w:pPr>
        <w:tabs>
          <w:tab w:val="num" w:pos="720"/>
        </w:tabs>
        <w:ind w:left="720" w:hanging="720"/>
      </w:pPr>
      <w:rPr>
        <w:rFonts w:ascii="Arial" w:hAnsi="Arial" w:hint="default"/>
        <w:sz w:val="28"/>
      </w:rPr>
    </w:lvl>
    <w:lvl w:ilvl="2">
      <w:start w:val="1"/>
      <w:numFmt w:val="decimal"/>
      <w:lvlText w:val="%1.4.%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3A4C4070"/>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3ABA27DD"/>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3C7E7018"/>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3D262D72"/>
    <w:multiLevelType w:val="multilevel"/>
    <w:tmpl w:val="FA926622"/>
    <w:lvl w:ilvl="0">
      <w:start w:val="1"/>
      <w:numFmt w:val="decimal"/>
      <w:lvlText w:val="%1."/>
      <w:lvlJc w:val="left"/>
      <w:pPr>
        <w:tabs>
          <w:tab w:val="num" w:pos="360"/>
        </w:tabs>
        <w:ind w:left="360" w:hanging="360"/>
      </w:pPr>
    </w:lvl>
    <w:lvl w:ilvl="1">
      <w:start w:val="1"/>
      <w:numFmt w:val="decimal"/>
      <w:lvlText w:val="%1.3"/>
      <w:lvlJc w:val="left"/>
      <w:pPr>
        <w:tabs>
          <w:tab w:val="num" w:pos="792"/>
        </w:tabs>
        <w:ind w:left="792" w:hanging="792"/>
      </w:pPr>
      <w:rPr>
        <w:rFonts w:ascii="Arial" w:hAnsi="Arial" w:hint="default"/>
        <w:sz w:val="28"/>
      </w:rPr>
    </w:lvl>
    <w:lvl w:ilvl="2">
      <w:start w:val="1"/>
      <w:numFmt w:val="decimal"/>
      <w:lvlText w:val="%1.3.%3."/>
      <w:lvlJc w:val="left"/>
      <w:pPr>
        <w:tabs>
          <w:tab w:val="num" w:pos="720"/>
        </w:tabs>
        <w:ind w:left="720" w:hanging="720"/>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1" w15:restartNumberingAfterBreak="0">
    <w:nsid w:val="415523CD"/>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46212BF8"/>
    <w:multiLevelType w:val="multilevel"/>
    <w:tmpl w:val="28362368"/>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 w15:restartNumberingAfterBreak="0">
    <w:nsid w:val="47ED0E1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49370715"/>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49BC671F"/>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4A240A65"/>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7" w15:restartNumberingAfterBreak="0">
    <w:nsid w:val="4C3550DE"/>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5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59" w15:restartNumberingAfterBreak="0">
    <w:nsid w:val="4FCB76B1"/>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5006484E"/>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1" w15:restartNumberingAfterBreak="0">
    <w:nsid w:val="50725B6B"/>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63" w15:restartNumberingAfterBreak="0">
    <w:nsid w:val="53941258"/>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65" w15:restartNumberingAfterBreak="0">
    <w:nsid w:val="57552DD3"/>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6" w15:restartNumberingAfterBreak="0">
    <w:nsid w:val="5B2C736A"/>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7" w15:restartNumberingAfterBreak="0">
    <w:nsid w:val="5B7B4981"/>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15:restartNumberingAfterBreak="0">
    <w:nsid w:val="5E582B65"/>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70" w15:restartNumberingAfterBreak="0">
    <w:nsid w:val="5EAD50FD"/>
    <w:multiLevelType w:val="multilevel"/>
    <w:tmpl w:val="D95E627C"/>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5F0163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15:restartNumberingAfterBreak="0">
    <w:nsid w:val="6284256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73" w15:restartNumberingAfterBreak="0">
    <w:nsid w:val="63F20302"/>
    <w:multiLevelType w:val="singleLevel"/>
    <w:tmpl w:val="04090019"/>
    <w:lvl w:ilvl="0">
      <w:start w:val="1"/>
      <w:numFmt w:val="lowerLetter"/>
      <w:lvlText w:val="(%1)"/>
      <w:lvlJc w:val="left"/>
      <w:pPr>
        <w:tabs>
          <w:tab w:val="num" w:pos="360"/>
        </w:tabs>
        <w:ind w:left="360" w:hanging="360"/>
      </w:pPr>
    </w:lvl>
  </w:abstractNum>
  <w:abstractNum w:abstractNumId="74" w15:restartNumberingAfterBreak="0">
    <w:nsid w:val="65AB14D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75" w15:restartNumberingAfterBreak="0">
    <w:nsid w:val="66D54B7E"/>
    <w:multiLevelType w:val="singleLevel"/>
    <w:tmpl w:val="04090019"/>
    <w:lvl w:ilvl="0">
      <w:start w:val="1"/>
      <w:numFmt w:val="lowerLetter"/>
      <w:lvlText w:val="(%1)"/>
      <w:lvlJc w:val="left"/>
      <w:pPr>
        <w:tabs>
          <w:tab w:val="num" w:pos="360"/>
        </w:tabs>
        <w:ind w:left="360" w:hanging="360"/>
      </w:pPr>
    </w:lvl>
  </w:abstractNum>
  <w:abstractNum w:abstractNumId="76" w15:restartNumberingAfterBreak="0">
    <w:nsid w:val="6A883BCE"/>
    <w:multiLevelType w:val="multilevel"/>
    <w:tmpl w:val="BFFA6FFE"/>
    <w:lvl w:ilvl="0">
      <w:start w:val="1"/>
      <w:numFmt w:val="decimal"/>
      <w:lvlText w:val="%1."/>
      <w:lvlJc w:val="left"/>
      <w:pPr>
        <w:tabs>
          <w:tab w:val="num" w:pos="360"/>
        </w:tabs>
        <w:ind w:left="360" w:hanging="360"/>
      </w:pPr>
    </w:lvl>
    <w:lvl w:ilvl="1">
      <w:start w:val="1"/>
      <w:numFmt w:val="decimal"/>
      <w:lvlText w:val="%1.6"/>
      <w:lvlJc w:val="left"/>
      <w:pPr>
        <w:tabs>
          <w:tab w:val="num" w:pos="792"/>
        </w:tabs>
        <w:ind w:left="792" w:hanging="792"/>
      </w:pPr>
      <w:rPr>
        <w:rFonts w:ascii="Arial" w:hAnsi="Arial" w:hint="default"/>
        <w:sz w:val="28"/>
      </w:rPr>
    </w:lvl>
    <w:lvl w:ilvl="2">
      <w:start w:val="1"/>
      <w:numFmt w:val="decimal"/>
      <w:lvlText w:val="%1.6.%3."/>
      <w:lvlJc w:val="left"/>
      <w:pPr>
        <w:tabs>
          <w:tab w:val="num" w:pos="720"/>
        </w:tabs>
        <w:ind w:left="720" w:hanging="720"/>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7"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6C204985"/>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80" w15:restartNumberingAfterBreak="0">
    <w:nsid w:val="6CB06103"/>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6D657FBA"/>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2" w15:restartNumberingAfterBreak="0">
    <w:nsid w:val="70E72E45"/>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3" w15:restartNumberingAfterBreak="0">
    <w:nsid w:val="72E766F8"/>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4" w15:restartNumberingAfterBreak="0">
    <w:nsid w:val="73CD4FEB"/>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5" w15:restartNumberingAfterBreak="0">
    <w:nsid w:val="743E52B9"/>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86" w15:restartNumberingAfterBreak="0">
    <w:nsid w:val="74B80C94"/>
    <w:multiLevelType w:val="multilevel"/>
    <w:tmpl w:val="DFB0005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15:restartNumberingAfterBreak="0">
    <w:nsid w:val="75B14DA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8" w15:restartNumberingAfterBreak="0">
    <w:nsid w:val="75CA15A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9" w15:restartNumberingAfterBreak="0">
    <w:nsid w:val="7B931545"/>
    <w:multiLevelType w:val="multilevel"/>
    <w:tmpl w:val="601A2FD2"/>
    <w:lvl w:ilvl="0">
      <w:start w:val="2"/>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7C477864"/>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91" w15:restartNumberingAfterBreak="0">
    <w:nsid w:val="7C7149D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7E6661DD"/>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9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967077548">
    <w:abstractNumId w:val="0"/>
  </w:num>
  <w:num w:numId="2" w16cid:durableId="1025785455">
    <w:abstractNumId w:val="2"/>
  </w:num>
  <w:num w:numId="3" w16cid:durableId="894509517">
    <w:abstractNumId w:val="1"/>
  </w:num>
  <w:num w:numId="4" w16cid:durableId="1792280381">
    <w:abstractNumId w:val="45"/>
  </w:num>
  <w:num w:numId="5" w16cid:durableId="239606128">
    <w:abstractNumId w:val="64"/>
  </w:num>
  <w:num w:numId="6" w16cid:durableId="47656326">
    <w:abstractNumId w:val="29"/>
  </w:num>
  <w:num w:numId="7" w16cid:durableId="1545869307">
    <w:abstractNumId w:val="16"/>
  </w:num>
  <w:num w:numId="8" w16cid:durableId="659433572">
    <w:abstractNumId w:val="31"/>
  </w:num>
  <w:num w:numId="9" w16cid:durableId="51778658">
    <w:abstractNumId w:val="41"/>
  </w:num>
  <w:num w:numId="10" w16cid:durableId="1405908900">
    <w:abstractNumId w:val="9"/>
  </w:num>
  <w:num w:numId="11" w16cid:durableId="615991591">
    <w:abstractNumId w:val="34"/>
  </w:num>
  <w:num w:numId="12" w16cid:durableId="853573037">
    <w:abstractNumId w:val="7"/>
  </w:num>
  <w:num w:numId="13" w16cid:durableId="1518234516">
    <w:abstractNumId w:val="26"/>
  </w:num>
  <w:num w:numId="14" w16cid:durableId="141890845">
    <w:abstractNumId w:val="35"/>
  </w:num>
  <w:num w:numId="15" w16cid:durableId="1017460630">
    <w:abstractNumId w:val="58"/>
  </w:num>
  <w:num w:numId="16" w16cid:durableId="1249071261">
    <w:abstractNumId w:val="73"/>
  </w:num>
  <w:num w:numId="17" w16cid:durableId="1056322004">
    <w:abstractNumId w:val="52"/>
  </w:num>
  <w:num w:numId="18" w16cid:durableId="1664506464">
    <w:abstractNumId w:val="77"/>
  </w:num>
  <w:num w:numId="19" w16cid:durableId="694577199">
    <w:abstractNumId w:val="62"/>
  </w:num>
  <w:num w:numId="20" w16cid:durableId="761528899">
    <w:abstractNumId w:val="79"/>
  </w:num>
  <w:num w:numId="21" w16cid:durableId="329413844">
    <w:abstractNumId w:val="89"/>
  </w:num>
  <w:num w:numId="22" w16cid:durableId="2088306228">
    <w:abstractNumId w:val="3"/>
  </w:num>
  <w:num w:numId="23" w16cid:durableId="1817917051">
    <w:abstractNumId w:val="93"/>
  </w:num>
  <w:num w:numId="24" w16cid:durableId="1418091970">
    <w:abstractNumId w:val="75"/>
  </w:num>
  <w:num w:numId="25" w16cid:durableId="1852798317">
    <w:abstractNumId w:val="70"/>
  </w:num>
  <w:num w:numId="26" w16cid:durableId="1916552315">
    <w:abstractNumId w:val="39"/>
  </w:num>
  <w:num w:numId="27" w16cid:durableId="1985575348">
    <w:abstractNumId w:val="15"/>
  </w:num>
  <w:num w:numId="28" w16cid:durableId="514616672">
    <w:abstractNumId w:val="21"/>
  </w:num>
  <w:num w:numId="29" w16cid:durableId="41953248">
    <w:abstractNumId w:val="86"/>
  </w:num>
  <w:num w:numId="30" w16cid:durableId="10375560">
    <w:abstractNumId w:val="68"/>
  </w:num>
  <w:num w:numId="31" w16cid:durableId="1102653484">
    <w:abstractNumId w:val="77"/>
  </w:num>
  <w:num w:numId="32" w16cid:durableId="1063987203">
    <w:abstractNumId w:val="50"/>
  </w:num>
  <w:num w:numId="33" w16cid:durableId="526603801">
    <w:abstractNumId w:val="46"/>
  </w:num>
  <w:num w:numId="34" w16cid:durableId="38018453">
    <w:abstractNumId w:val="19"/>
  </w:num>
  <w:num w:numId="35" w16cid:durableId="1755591435">
    <w:abstractNumId w:val="76"/>
  </w:num>
  <w:num w:numId="36" w16cid:durableId="1948847879">
    <w:abstractNumId w:val="22"/>
  </w:num>
  <w:num w:numId="37" w16cid:durableId="1392460915">
    <w:abstractNumId w:val="43"/>
  </w:num>
  <w:num w:numId="38" w16cid:durableId="143855952">
    <w:abstractNumId w:val="33"/>
  </w:num>
  <w:num w:numId="39" w16cid:durableId="526069262">
    <w:abstractNumId w:val="20"/>
  </w:num>
  <w:num w:numId="40" w16cid:durableId="675380088">
    <w:abstractNumId w:val="36"/>
  </w:num>
  <w:num w:numId="41" w16cid:durableId="1704015919">
    <w:abstractNumId w:val="5"/>
  </w:num>
  <w:num w:numId="42" w16cid:durableId="1387338438">
    <w:abstractNumId w:val="71"/>
  </w:num>
  <w:num w:numId="43" w16cid:durableId="1159344341">
    <w:abstractNumId w:val="54"/>
  </w:num>
  <w:num w:numId="44" w16cid:durableId="348877741">
    <w:abstractNumId w:val="23"/>
  </w:num>
  <w:num w:numId="45" w16cid:durableId="194581343">
    <w:abstractNumId w:val="78"/>
  </w:num>
  <w:num w:numId="46" w16cid:durableId="1435053973">
    <w:abstractNumId w:val="40"/>
  </w:num>
  <w:num w:numId="47" w16cid:durableId="1404522920">
    <w:abstractNumId w:val="30"/>
  </w:num>
  <w:num w:numId="48" w16cid:durableId="578904900">
    <w:abstractNumId w:val="38"/>
  </w:num>
  <w:num w:numId="49" w16cid:durableId="1537431617">
    <w:abstractNumId w:val="24"/>
  </w:num>
  <w:num w:numId="50" w16cid:durableId="1902515149">
    <w:abstractNumId w:val="85"/>
  </w:num>
  <w:num w:numId="51" w16cid:durableId="891189971">
    <w:abstractNumId w:val="57"/>
  </w:num>
  <w:num w:numId="52" w16cid:durableId="1298994275">
    <w:abstractNumId w:val="18"/>
  </w:num>
  <w:num w:numId="53" w16cid:durableId="1087577999">
    <w:abstractNumId w:val="74"/>
  </w:num>
  <w:num w:numId="54" w16cid:durableId="1184055949">
    <w:abstractNumId w:val="83"/>
  </w:num>
  <w:num w:numId="55" w16cid:durableId="506210043">
    <w:abstractNumId w:val="84"/>
  </w:num>
  <w:num w:numId="56" w16cid:durableId="1056582795">
    <w:abstractNumId w:val="48"/>
  </w:num>
  <w:num w:numId="57" w16cid:durableId="1062023459">
    <w:abstractNumId w:val="88"/>
  </w:num>
  <w:num w:numId="58" w16cid:durableId="2008554214">
    <w:abstractNumId w:val="32"/>
  </w:num>
  <w:num w:numId="59" w16cid:durableId="1415785314">
    <w:abstractNumId w:val="8"/>
  </w:num>
  <w:num w:numId="60" w16cid:durableId="1974561393">
    <w:abstractNumId w:val="53"/>
  </w:num>
  <w:num w:numId="61" w16cid:durableId="1089471858">
    <w:abstractNumId w:val="91"/>
  </w:num>
  <w:num w:numId="62" w16cid:durableId="1609123578">
    <w:abstractNumId w:val="67"/>
  </w:num>
  <w:num w:numId="63" w16cid:durableId="1139541443">
    <w:abstractNumId w:val="14"/>
  </w:num>
  <w:num w:numId="64" w16cid:durableId="1553617611">
    <w:abstractNumId w:val="56"/>
  </w:num>
  <w:num w:numId="65" w16cid:durableId="1702827135">
    <w:abstractNumId w:val="80"/>
  </w:num>
  <w:num w:numId="66" w16cid:durableId="1557666132">
    <w:abstractNumId w:val="4"/>
  </w:num>
  <w:num w:numId="67" w16cid:durableId="2092698598">
    <w:abstractNumId w:val="55"/>
  </w:num>
  <w:num w:numId="68" w16cid:durableId="893855948">
    <w:abstractNumId w:val="65"/>
  </w:num>
  <w:num w:numId="69" w16cid:durableId="1769963509">
    <w:abstractNumId w:val="37"/>
  </w:num>
  <w:num w:numId="70" w16cid:durableId="639263703">
    <w:abstractNumId w:val="51"/>
  </w:num>
  <w:num w:numId="71" w16cid:durableId="2011634822">
    <w:abstractNumId w:val="47"/>
  </w:num>
  <w:num w:numId="72" w16cid:durableId="1658070510">
    <w:abstractNumId w:val="61"/>
  </w:num>
  <w:num w:numId="73" w16cid:durableId="2070959697">
    <w:abstractNumId w:val="60"/>
  </w:num>
  <w:num w:numId="74" w16cid:durableId="458451046">
    <w:abstractNumId w:val="11"/>
  </w:num>
  <w:num w:numId="75" w16cid:durableId="1964923126">
    <w:abstractNumId w:val="12"/>
  </w:num>
  <w:num w:numId="76" w16cid:durableId="1973173910">
    <w:abstractNumId w:val="17"/>
  </w:num>
  <w:num w:numId="77" w16cid:durableId="1150973886">
    <w:abstractNumId w:val="6"/>
  </w:num>
  <w:num w:numId="78" w16cid:durableId="1579754885">
    <w:abstractNumId w:val="44"/>
  </w:num>
  <w:num w:numId="79" w16cid:durableId="2011060604">
    <w:abstractNumId w:val="90"/>
  </w:num>
  <w:num w:numId="80" w16cid:durableId="259065443">
    <w:abstractNumId w:val="66"/>
  </w:num>
  <w:num w:numId="81" w16cid:durableId="833305725">
    <w:abstractNumId w:val="92"/>
  </w:num>
  <w:num w:numId="82" w16cid:durableId="580801120">
    <w:abstractNumId w:val="42"/>
  </w:num>
  <w:num w:numId="83" w16cid:durableId="175774476">
    <w:abstractNumId w:val="13"/>
  </w:num>
  <w:num w:numId="84" w16cid:durableId="1406565525">
    <w:abstractNumId w:val="49"/>
  </w:num>
  <w:num w:numId="85" w16cid:durableId="1429233591">
    <w:abstractNumId w:val="25"/>
  </w:num>
  <w:num w:numId="86" w16cid:durableId="1419793532">
    <w:abstractNumId w:val="72"/>
  </w:num>
  <w:num w:numId="87" w16cid:durableId="415563838">
    <w:abstractNumId w:val="87"/>
  </w:num>
  <w:num w:numId="88" w16cid:durableId="1167670493">
    <w:abstractNumId w:val="28"/>
  </w:num>
  <w:num w:numId="89" w16cid:durableId="739861747">
    <w:abstractNumId w:val="10"/>
  </w:num>
  <w:num w:numId="90" w16cid:durableId="152380113">
    <w:abstractNumId w:val="27"/>
  </w:num>
  <w:num w:numId="91" w16cid:durableId="182328003">
    <w:abstractNumId w:val="69"/>
  </w:num>
  <w:num w:numId="92" w16cid:durableId="2044406673">
    <w:abstractNumId w:val="82"/>
  </w:num>
  <w:num w:numId="93" w16cid:durableId="1064523442">
    <w:abstractNumId w:val="63"/>
  </w:num>
  <w:num w:numId="94" w16cid:durableId="930308731">
    <w:abstractNumId w:val="81"/>
  </w:num>
  <w:num w:numId="95" w16cid:durableId="563301324">
    <w:abstractNumId w:val="59"/>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219"/>
    <w:rsid w:val="0000702B"/>
    <w:rsid w:val="00047397"/>
    <w:rsid w:val="0005741D"/>
    <w:rsid w:val="00062604"/>
    <w:rsid w:val="000904A9"/>
    <w:rsid w:val="000910DB"/>
    <w:rsid w:val="00091C49"/>
    <w:rsid w:val="00095D81"/>
    <w:rsid w:val="002440BC"/>
    <w:rsid w:val="00291114"/>
    <w:rsid w:val="00291E31"/>
    <w:rsid w:val="002F4C1D"/>
    <w:rsid w:val="003A4AED"/>
    <w:rsid w:val="003C4FA8"/>
    <w:rsid w:val="003D62A7"/>
    <w:rsid w:val="00420B2D"/>
    <w:rsid w:val="00460525"/>
    <w:rsid w:val="00473AEC"/>
    <w:rsid w:val="004F18C8"/>
    <w:rsid w:val="004F67C8"/>
    <w:rsid w:val="00510E3A"/>
    <w:rsid w:val="005429F9"/>
    <w:rsid w:val="00595077"/>
    <w:rsid w:val="00676E22"/>
    <w:rsid w:val="00684A0E"/>
    <w:rsid w:val="006A3685"/>
    <w:rsid w:val="00755DFE"/>
    <w:rsid w:val="00761F8C"/>
    <w:rsid w:val="007644B7"/>
    <w:rsid w:val="007E0450"/>
    <w:rsid w:val="007F3D0C"/>
    <w:rsid w:val="0089131E"/>
    <w:rsid w:val="00893BD6"/>
    <w:rsid w:val="008F6219"/>
    <w:rsid w:val="00905239"/>
    <w:rsid w:val="00954236"/>
    <w:rsid w:val="009757F3"/>
    <w:rsid w:val="009C07AD"/>
    <w:rsid w:val="009C4D5E"/>
    <w:rsid w:val="00A226D6"/>
    <w:rsid w:val="00A406A1"/>
    <w:rsid w:val="00AC0F42"/>
    <w:rsid w:val="00AC40B7"/>
    <w:rsid w:val="00AC6424"/>
    <w:rsid w:val="00AE07F3"/>
    <w:rsid w:val="00AF33F2"/>
    <w:rsid w:val="00B605F6"/>
    <w:rsid w:val="00B64182"/>
    <w:rsid w:val="00BC4067"/>
    <w:rsid w:val="00BF6989"/>
    <w:rsid w:val="00C23758"/>
    <w:rsid w:val="00C66D8B"/>
    <w:rsid w:val="00CD32DC"/>
    <w:rsid w:val="00D105B0"/>
    <w:rsid w:val="00D221B1"/>
    <w:rsid w:val="00D3475D"/>
    <w:rsid w:val="00D40361"/>
    <w:rsid w:val="00D41B04"/>
    <w:rsid w:val="00D54D75"/>
    <w:rsid w:val="00DA1BD7"/>
    <w:rsid w:val="00DA5D2E"/>
    <w:rsid w:val="00E070A5"/>
    <w:rsid w:val="00E24D3A"/>
    <w:rsid w:val="00E54357"/>
    <w:rsid w:val="00EC0A04"/>
    <w:rsid w:val="00EC281C"/>
    <w:rsid w:val="00EC4B5A"/>
    <w:rsid w:val="00EF2EB0"/>
    <w:rsid w:val="00F115E3"/>
    <w:rsid w:val="00F22FC4"/>
    <w:rsid w:val="00F26E0F"/>
    <w:rsid w:val="00F66266"/>
    <w:rsid w:val="00F712DD"/>
    <w:rsid w:val="00F75625"/>
    <w:rsid w:val="00FA74E7"/>
    <w:rsid w:val="00FE64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7E6F809F"/>
  <w15:docId w15:val="{578F76F3-D9BE-4EB5-B2D0-BA50A7682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sz w:val="24"/>
    </w:rPr>
  </w:style>
  <w:style w:type="paragraph" w:styleId="Heading1">
    <w:name w:val="heading 1"/>
    <w:basedOn w:val="Normal"/>
    <w:next w:val="Normal"/>
    <w:qFormat/>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pPr>
      <w:keepNext/>
      <w:keepLines/>
      <w:widowControl w:val="0"/>
      <w:numPr>
        <w:ilvl w:val="1"/>
        <w:numId w:val="18"/>
      </w:numPr>
      <w:spacing w:before="240" w:after="120" w:line="300" w:lineRule="exact"/>
      <w:jc w:val="left"/>
      <w:outlineLvl w:val="1"/>
    </w:pPr>
    <w:rPr>
      <w:rFonts w:ascii="Arial" w:hAnsi="Arial"/>
      <w:b/>
      <w:sz w:val="28"/>
    </w:rPr>
  </w:style>
  <w:style w:type="paragraph" w:styleId="Heading3">
    <w:name w:val="heading 3"/>
    <w:basedOn w:val="Normal"/>
    <w:next w:val="Normal"/>
    <w:qFormat/>
    <w:pPr>
      <w:keepLines/>
      <w:widowControl w:val="0"/>
      <w:numPr>
        <w:ilvl w:val="2"/>
        <w:numId w:val="18"/>
      </w:numPr>
      <w:spacing w:before="120" w:line="270" w:lineRule="exact"/>
      <w:jc w:val="left"/>
      <w:outlineLvl w:val="2"/>
    </w:pPr>
    <w:rPr>
      <w:rFonts w:ascii="Arial" w:hAnsi="Arial"/>
      <w:color w:val="000000"/>
      <w:sz w:val="18"/>
      <w:lang w:eastAsia="en-US"/>
    </w:rPr>
  </w:style>
  <w:style w:type="paragraph" w:styleId="Heading4">
    <w:name w:val="heading 4"/>
    <w:basedOn w:val="Normal"/>
    <w:qFormat/>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customStyle="1" w:styleId="Invisible">
    <w:name w:val="Invisible"/>
    <w:basedOn w:val="Normal"/>
    <w:autoRedefine/>
    <w:rPr>
      <w:rFonts w:ascii="Arial" w:hAnsi="Arial"/>
      <w:color w:val="FF00FF"/>
      <w:sz w:val="18"/>
    </w:rPr>
  </w:style>
  <w:style w:type="paragraph" w:customStyle="1" w:styleId="AgencyStdParagraph">
    <w:name w:val="Agency Std Paragraph"/>
    <w:autoRedefine/>
    <w:pPr>
      <w:jc w:val="both"/>
    </w:pPr>
    <w:rPr>
      <w:rFonts w:ascii="Arial" w:hAnsi="Arial"/>
      <w:color w:val="FF00FF"/>
      <w:sz w:val="18"/>
    </w:rPr>
  </w:style>
  <w:style w:type="paragraph" w:customStyle="1" w:styleId="AgencyMainHeading">
    <w:name w:val="Agency Main Heading"/>
    <w:autoRedefine/>
    <w:pPr>
      <w:jc w:val="both"/>
    </w:pPr>
    <w:rPr>
      <w:b/>
      <w:caps/>
      <w:noProof/>
      <w:sz w:val="24"/>
      <w:u w:val="single"/>
    </w:rPr>
  </w:style>
  <w:style w:type="paragraph" w:customStyle="1" w:styleId="AgencySideHeadings">
    <w:name w:val="Agency Side Headings"/>
    <w:autoRedefine/>
    <w:pPr>
      <w:jc w:val="both"/>
    </w:pPr>
    <w:rPr>
      <w:b/>
      <w:caps/>
      <w:noProof/>
      <w:sz w:val="24"/>
    </w:rPr>
  </w:style>
  <w:style w:type="paragraph" w:customStyle="1" w:styleId="AgencySubHeadings">
    <w:name w:val="Agency Sub Headings"/>
    <w:autoRedefine/>
    <w:pPr>
      <w:jc w:val="both"/>
    </w:pPr>
    <w:rPr>
      <w:b/>
      <w:sz w:val="24"/>
    </w:rPr>
  </w:style>
  <w:style w:type="paragraph" w:customStyle="1" w:styleId="AgencySubSubHeadings">
    <w:name w:val="Agency Sub Sub Headings"/>
    <w:autoRedefine/>
    <w:pPr>
      <w:jc w:val="both"/>
    </w:pPr>
    <w:rPr>
      <w:sz w:val="24"/>
      <w:u w:val="single"/>
    </w:rPr>
  </w:style>
  <w:style w:type="paragraph" w:styleId="Footer">
    <w:name w:val="footer"/>
    <w:basedOn w:val="Normal"/>
    <w:pPr>
      <w:tabs>
        <w:tab w:val="center" w:pos="4153"/>
        <w:tab w:val="right" w:pos="8306"/>
      </w:tabs>
    </w:pPr>
  </w:style>
  <w:style w:type="paragraph" w:customStyle="1" w:styleId="Filename">
    <w:name w:val="Filename"/>
  </w:style>
  <w:style w:type="paragraph" w:customStyle="1" w:styleId="Box">
    <w:name w:val="Box"/>
    <w:basedOn w:val="Normal"/>
    <w:autoRedefine/>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style>
  <w:style w:type="paragraph" w:customStyle="1" w:styleId="certificateTitle">
    <w:name w:val="certificateTitle"/>
    <w:basedOn w:val="Heading1nonum"/>
    <w:pPr>
      <w:spacing w:before="1120" w:line="440" w:lineRule="exact"/>
    </w:pPr>
  </w:style>
  <w:style w:type="paragraph" w:customStyle="1" w:styleId="contentsheading">
    <w:name w:val="contents heading"/>
    <w:basedOn w:val="Heading1nonum"/>
    <w:next w:val="TOC1"/>
    <w:pPr>
      <w:pageBreakBefore/>
    </w:pPr>
  </w:style>
  <w:style w:type="paragraph" w:styleId="TOC1">
    <w:name w:val="toc 1"/>
    <w:basedOn w:val="Normal"/>
    <w:next w:val="Normal"/>
    <w:autoRedefine/>
    <w:semiHidden/>
    <w:pPr>
      <w:widowControl w:val="0"/>
      <w:tabs>
        <w:tab w:val="left" w:pos="6804"/>
      </w:tabs>
      <w:jc w:val="left"/>
    </w:pPr>
    <w:rPr>
      <w:rFonts w:ascii="Arial" w:hAnsi="Arial"/>
      <w:color w:val="FF00FF"/>
      <w:sz w:val="18"/>
    </w:rPr>
  </w:style>
  <w:style w:type="paragraph" w:customStyle="1" w:styleId="Heading2nonum">
    <w:name w:val="Heading 2nonum"/>
    <w:basedOn w:val="Heading2"/>
    <w:pPr>
      <w:numPr>
        <w:ilvl w:val="0"/>
        <w:numId w:val="0"/>
      </w:numPr>
      <w:tabs>
        <w:tab w:val="left" w:pos="567"/>
      </w:tabs>
      <w:spacing w:before="280" w:after="40"/>
      <w:outlineLvl w:val="9"/>
    </w:pPr>
    <w:rPr>
      <w:sz w:val="26"/>
    </w:rPr>
  </w:style>
  <w:style w:type="paragraph" w:customStyle="1" w:styleId="coverLicenceHolder">
    <w:name w:val="coverLicenceHolder"/>
    <w:basedOn w:val="Heading2nonum"/>
    <w:pPr>
      <w:pBdr>
        <w:top w:val="single" w:sz="4" w:space="24" w:color="auto"/>
      </w:pBdr>
      <w:spacing w:before="0" w:after="0" w:line="280" w:lineRule="exact"/>
      <w:ind w:left="3969"/>
    </w:pPr>
    <w:rPr>
      <w:b w:val="0"/>
      <w:sz w:val="24"/>
    </w:rPr>
  </w:style>
  <w:style w:type="paragraph" w:customStyle="1" w:styleId="Heading3nonum">
    <w:name w:val="Heading 3 nonum"/>
    <w:basedOn w:val="Heading3"/>
    <w:pPr>
      <w:numPr>
        <w:ilvl w:val="0"/>
        <w:numId w:val="0"/>
      </w:numPr>
    </w:pPr>
  </w:style>
  <w:style w:type="paragraph" w:customStyle="1" w:styleId="coverAuthNos">
    <w:name w:val="coverAuthNos"/>
    <w:basedOn w:val="Heading3nonum"/>
    <w:pPr>
      <w:ind w:left="3969"/>
    </w:pPr>
  </w:style>
  <w:style w:type="paragraph" w:customStyle="1" w:styleId="coverDate">
    <w:name w:val="coverDate"/>
    <w:basedOn w:val="Heading3nonum"/>
    <w:pPr>
      <w:ind w:left="3969"/>
    </w:pPr>
  </w:style>
  <w:style w:type="paragraph" w:customStyle="1" w:styleId="coverTitle">
    <w:name w:val="coverTitle"/>
    <w:basedOn w:val="Heading1nonum"/>
    <w:pPr>
      <w:spacing w:line="520" w:lineRule="exact"/>
    </w:pPr>
    <w:rPr>
      <w:noProof/>
      <w:sz w:val="44"/>
    </w:rPr>
  </w:style>
  <w:style w:type="paragraph" w:customStyle="1" w:styleId="Data">
    <w:name w:val="Data"/>
    <w:basedOn w:val="Heading3nonum"/>
    <w:pPr>
      <w:spacing w:before="0"/>
    </w:pPr>
    <w:rPr>
      <w:b/>
    </w:rPr>
  </w:style>
  <w:style w:type="paragraph" w:customStyle="1" w:styleId="definition">
    <w:name w:val="definition"/>
    <w:basedOn w:val="Heading3nonum"/>
    <w:pPr>
      <w:tabs>
        <w:tab w:val="left" w:pos="2835"/>
      </w:tabs>
      <w:spacing w:before="0"/>
      <w:ind w:left="567"/>
    </w:pPr>
  </w:style>
  <w:style w:type="paragraph" w:customStyle="1" w:styleId="formTitle">
    <w:name w:val="formTitle"/>
    <w:basedOn w:val="Heading2nonum"/>
    <w:pPr>
      <w:pageBreakBefore/>
    </w:pPr>
  </w:style>
  <w:style w:type="paragraph" w:customStyle="1" w:styleId="listalpha">
    <w:name w:val="listalpha"/>
    <w:basedOn w:val="Heading4"/>
    <w:pPr>
      <w:numPr>
        <w:ilvl w:val="3"/>
        <w:numId w:val="1"/>
      </w:numPr>
      <w:ind w:left="284" w:hanging="284"/>
    </w:pPr>
  </w:style>
  <w:style w:type="paragraph" w:customStyle="1" w:styleId="pic">
    <w:name w:val="pic"/>
    <w:basedOn w:val="Heading1nonum"/>
    <w:pPr>
      <w:framePr w:hSpace="181" w:vSpace="181" w:wrap="auto" w:vAnchor="text" w:hAnchor="text" w:xAlign="right" w:y="1"/>
      <w:spacing w:before="120" w:line="240" w:lineRule="atLeast"/>
      <w:ind w:right="3402"/>
    </w:pPr>
  </w:style>
  <w:style w:type="paragraph" w:customStyle="1" w:styleId="Tablehead">
    <w:name w:val="Tablehead"/>
    <w:basedOn w:val="Heading3"/>
    <w:pPr>
      <w:keepNext/>
      <w:numPr>
        <w:ilvl w:val="0"/>
        <w:numId w:val="0"/>
      </w:numPr>
      <w:spacing w:before="20" w:after="20" w:line="230" w:lineRule="exact"/>
    </w:pPr>
    <w:rPr>
      <w:rFonts w:ascii="Arial Narrow" w:hAnsi="Arial Narrow"/>
      <w:b/>
    </w:rPr>
  </w:style>
  <w:style w:type="paragraph" w:customStyle="1" w:styleId="Tablebody">
    <w:name w:val="Tablebody"/>
    <w:basedOn w:val="Tablehead"/>
    <w:rPr>
      <w:b w:val="0"/>
      <w:color w:val="0000FF"/>
    </w:rPr>
  </w:style>
  <w:style w:type="paragraph" w:customStyle="1" w:styleId="tablelist">
    <w:name w:val="table list"/>
    <w:basedOn w:val="Tablebody"/>
  </w:style>
  <w:style w:type="paragraph" w:customStyle="1" w:styleId="Tabletext">
    <w:name w:val="Tabletext"/>
    <w:basedOn w:val="Tablehead"/>
    <w:pPr>
      <w:keepNext w:val="0"/>
      <w:tabs>
        <w:tab w:val="left" w:pos="567"/>
      </w:tabs>
      <w:spacing w:before="80" w:after="0" w:line="240" w:lineRule="atLeast"/>
      <w:outlineLvl w:val="9"/>
    </w:pPr>
    <w:rPr>
      <w:rFonts w:ascii="Arial" w:hAnsi="Arial"/>
      <w:b w:val="0"/>
    </w:rPr>
  </w:style>
  <w:style w:type="paragraph" w:customStyle="1" w:styleId="tablebox">
    <w:name w:val="tablebox"/>
    <w:basedOn w:val="Tabletext"/>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style>
  <w:style w:type="paragraph" w:customStyle="1" w:styleId="term">
    <w:name w:val="term"/>
    <w:basedOn w:val="Heading3nonum"/>
    <w:pPr>
      <w:keepNext/>
      <w:tabs>
        <w:tab w:val="left" w:pos="2835"/>
      </w:tabs>
    </w:pPr>
    <w:rPr>
      <w:i/>
    </w:rPr>
  </w:style>
  <w:style w:type="paragraph" w:customStyle="1" w:styleId="definitionlist">
    <w:name w:val="definition list"/>
    <w:basedOn w:val="definition"/>
    <w:pPr>
      <w:numPr>
        <w:numId w:val="2"/>
      </w:numPr>
      <w:tabs>
        <w:tab w:val="clear" w:pos="927"/>
        <w:tab w:val="clear" w:pos="2835"/>
        <w:tab w:val="left" w:pos="851"/>
      </w:tabs>
    </w:pPr>
  </w:style>
  <w:style w:type="paragraph" w:customStyle="1" w:styleId="Heading2a">
    <w:name w:val="Heading 2a"/>
    <w:basedOn w:val="Heading2"/>
    <w:pPr>
      <w:numPr>
        <w:ilvl w:val="0"/>
        <w:numId w:val="0"/>
      </w:numPr>
      <w:spacing w:before="320" w:after="0"/>
    </w:pPr>
    <w:rPr>
      <w:i/>
    </w:rPr>
  </w:style>
  <w:style w:type="paragraph" w:customStyle="1" w:styleId="coverAct">
    <w:name w:val="coverAct"/>
    <w:basedOn w:val="Act"/>
    <w:pPr>
      <w:numPr>
        <w:numId w:val="3"/>
      </w:numPr>
      <w:spacing w:line="280" w:lineRule="exact"/>
    </w:pPr>
    <w:rPr>
      <w:sz w:val="22"/>
    </w:rPr>
  </w:style>
  <w:style w:type="paragraph" w:customStyle="1" w:styleId="Act">
    <w:name w:val="Act"/>
    <w:pPr>
      <w:spacing w:before="80" w:line="200" w:lineRule="exact"/>
    </w:pPr>
    <w:rPr>
      <w:rFonts w:ascii="Arial" w:hAnsi="Arial"/>
      <w:lang w:eastAsia="en-US"/>
    </w:rPr>
  </w:style>
  <w:style w:type="paragraph" w:styleId="ListBullet">
    <w:name w:val="List Bullet"/>
    <w:basedOn w:val="Normal"/>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pPr>
      <w:numPr>
        <w:numId w:val="4"/>
      </w:numPr>
      <w:spacing w:before="60"/>
      <w:jc w:val="left"/>
    </w:pPr>
    <w:rPr>
      <w:rFonts w:ascii="Arial" w:hAnsi="Arial"/>
      <w:snapToGrid w:val="0"/>
      <w:sz w:val="18"/>
    </w:rPr>
  </w:style>
  <w:style w:type="paragraph" w:customStyle="1" w:styleId="bullet10">
    <w:name w:val="bullet1"/>
    <w:basedOn w:val="Normal"/>
    <w:pPr>
      <w:widowControl w:val="0"/>
      <w:numPr>
        <w:numId w:val="5"/>
      </w:numPr>
      <w:spacing w:before="60"/>
      <w:jc w:val="left"/>
    </w:pPr>
    <w:rPr>
      <w:rFonts w:ascii="Arial" w:hAnsi="Arial"/>
      <w:sz w:val="18"/>
    </w:rPr>
  </w:style>
  <w:style w:type="paragraph" w:customStyle="1" w:styleId="BodyTextNum">
    <w:name w:val="Body Text Num"/>
    <w:basedOn w:val="BodyText"/>
    <w:next w:val="BodyText"/>
    <w:pPr>
      <w:widowControl/>
      <w:numPr>
        <w:numId w:val="6"/>
      </w:numPr>
      <w:suppressAutoHyphens/>
      <w:spacing w:before="180"/>
    </w:pPr>
    <w:rPr>
      <w:color w:val="000000"/>
      <w:sz w:val="18"/>
    </w:rPr>
  </w:style>
  <w:style w:type="paragraph" w:styleId="BodyText">
    <w:name w:val="Body Text"/>
    <w:basedOn w:val="Normal"/>
    <w:pPr>
      <w:widowControl w:val="0"/>
      <w:jc w:val="left"/>
    </w:pPr>
    <w:rPr>
      <w:rFonts w:ascii="Arial" w:hAnsi="Arial"/>
      <w:sz w:val="16"/>
    </w:rPr>
  </w:style>
  <w:style w:type="paragraph" w:customStyle="1" w:styleId="Heading3rednonum">
    <w:name w:val="Heading 3 red nonum"/>
    <w:basedOn w:val="Heading3nonum"/>
    <w:pPr>
      <w:ind w:left="720" w:hanging="720"/>
    </w:pPr>
    <w:rPr>
      <w:color w:val="FF0000"/>
    </w:rPr>
  </w:style>
  <w:style w:type="paragraph" w:customStyle="1" w:styleId="Draftingnote">
    <w:name w:val="Drafting note"/>
    <w:basedOn w:val="Heading4"/>
    <w:pPr>
      <w:ind w:left="0" w:firstLine="0"/>
    </w:pPr>
    <w:rPr>
      <w:i/>
      <w:color w:val="FF00FF"/>
    </w:rPr>
  </w:style>
  <w:style w:type="paragraph" w:customStyle="1" w:styleId="a">
    <w:name w:val="_"/>
    <w:basedOn w:val="Normal"/>
    <w:pPr>
      <w:widowControl w:val="0"/>
      <w:ind w:left="720" w:hanging="720"/>
      <w:jc w:val="left"/>
    </w:pPr>
    <w:rPr>
      <w:rFonts w:ascii="Arial" w:hAnsi="Arial"/>
      <w:snapToGrid w:val="0"/>
      <w:lang w:val="en-US" w:eastAsia="en-US"/>
    </w:rPr>
  </w:style>
  <w:style w:type="character" w:customStyle="1" w:styleId="change">
    <w:name w:val="change"/>
    <w:rPr>
      <w:color w:val="FF0000"/>
    </w:rPr>
  </w:style>
  <w:style w:type="paragraph" w:styleId="TOC2">
    <w:name w:val="toc 2"/>
    <w:basedOn w:val="Normal"/>
    <w:next w:val="Normal"/>
    <w:autoRedefine/>
    <w:semiHidden/>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pPr>
      <w:pageBreakBefore/>
      <w:spacing w:line="200" w:lineRule="exact"/>
    </w:pPr>
    <w:rPr>
      <w:rFonts w:ascii="Arial Black" w:hAnsi="Arial Black"/>
      <w:sz w:val="18"/>
      <w:lang w:eastAsia="en-US"/>
    </w:rPr>
  </w:style>
  <w:style w:type="character" w:customStyle="1" w:styleId="licenceno">
    <w:name w:val="licenceno"/>
    <w:basedOn w:val="DefaultParagraphFont"/>
  </w:style>
  <w:style w:type="paragraph" w:customStyle="1" w:styleId="SectionHeading">
    <w:name w:val="SectionHeading"/>
    <w:basedOn w:val="Normal"/>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pPr>
      <w:widowControl w:val="0"/>
      <w:ind w:left="567" w:hanging="567"/>
      <w:jc w:val="left"/>
    </w:pPr>
    <w:rPr>
      <w:rFonts w:ascii="Arial" w:hAnsi="Arial"/>
      <w:sz w:val="18"/>
    </w:rPr>
  </w:style>
  <w:style w:type="paragraph" w:styleId="TOC5">
    <w:name w:val="toc 5"/>
    <w:basedOn w:val="Normal"/>
    <w:next w:val="Normal"/>
    <w:autoRedefine/>
    <w:semiHidden/>
    <w:pPr>
      <w:widowControl w:val="0"/>
      <w:ind w:left="720"/>
      <w:jc w:val="left"/>
    </w:pPr>
    <w:rPr>
      <w:rFonts w:ascii="Arial" w:hAnsi="Arial"/>
      <w:sz w:val="18"/>
    </w:rPr>
  </w:style>
  <w:style w:type="paragraph" w:customStyle="1" w:styleId="tablecolumnhead">
    <w:name w:val="table column hea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pPr>
      <w:widowControl w:val="0"/>
      <w:spacing w:line="280" w:lineRule="atLeast"/>
    </w:pPr>
    <w:rPr>
      <w:sz w:val="24"/>
      <w:lang w:eastAsia="en-US"/>
    </w:rPr>
  </w:style>
  <w:style w:type="paragraph" w:styleId="ListContinue3">
    <w:name w:val="List Continue 3"/>
    <w:basedOn w:val="Normal"/>
    <w:pPr>
      <w:widowControl w:val="0"/>
      <w:spacing w:after="120"/>
      <w:ind w:left="849"/>
      <w:jc w:val="left"/>
    </w:pPr>
    <w:rPr>
      <w:rFonts w:ascii="Arial" w:hAnsi="Arial"/>
      <w:sz w:val="18"/>
    </w:rPr>
  </w:style>
  <w:style w:type="paragraph" w:customStyle="1" w:styleId="bullett1indent">
    <w:name w:val="bullett1 indent"/>
    <w:basedOn w:val="Normal"/>
    <w:pPr>
      <w:spacing w:before="60"/>
      <w:jc w:val="left"/>
    </w:pPr>
    <w:rPr>
      <w:rFonts w:ascii="Arial" w:hAnsi="Arial"/>
      <w:sz w:val="18"/>
    </w:rPr>
  </w:style>
  <w:style w:type="paragraph" w:styleId="List4">
    <w:name w:val="List 4"/>
    <w:basedOn w:val="Normal"/>
    <w:pPr>
      <w:widowControl w:val="0"/>
      <w:ind w:left="1132" w:hanging="283"/>
      <w:jc w:val="left"/>
    </w:pPr>
    <w:rPr>
      <w:rFonts w:ascii="Arial" w:hAnsi="Arial"/>
      <w:sz w:val="18"/>
    </w:rPr>
  </w:style>
  <w:style w:type="paragraph" w:styleId="ListContinue4">
    <w:name w:val="List Continue 4"/>
    <w:basedOn w:val="Normal"/>
    <w:pPr>
      <w:widowControl w:val="0"/>
      <w:spacing w:after="120"/>
      <w:ind w:left="1132"/>
      <w:jc w:val="left"/>
    </w:pPr>
    <w:rPr>
      <w:rFonts w:ascii="Arial" w:hAnsi="Arial"/>
      <w:sz w:val="18"/>
    </w:rPr>
  </w:style>
  <w:style w:type="paragraph" w:styleId="List2">
    <w:name w:val="List 2"/>
    <w:basedOn w:val="Normal"/>
    <w:pPr>
      <w:widowControl w:val="0"/>
      <w:ind w:left="566" w:hanging="283"/>
      <w:jc w:val="left"/>
    </w:pPr>
    <w:rPr>
      <w:rFonts w:ascii="Arial" w:hAnsi="Arial"/>
      <w:sz w:val="18"/>
    </w:rPr>
  </w:style>
  <w:style w:type="paragraph" w:styleId="ListContinue2">
    <w:name w:val="List Continue 2"/>
    <w:basedOn w:val="Normal"/>
    <w:pPr>
      <w:widowControl w:val="0"/>
      <w:spacing w:after="120"/>
      <w:ind w:left="566"/>
      <w:jc w:val="left"/>
    </w:pPr>
    <w:rPr>
      <w:rFonts w:ascii="Arial" w:hAnsi="Arial"/>
      <w:sz w:val="18"/>
    </w:rPr>
  </w:style>
  <w:style w:type="paragraph" w:styleId="BodyText3">
    <w:name w:val="Body Text 3"/>
    <w:basedOn w:val="Normal"/>
    <w:pPr>
      <w:widowControl w:val="0"/>
      <w:jc w:val="left"/>
    </w:pPr>
    <w:rPr>
      <w:rFonts w:ascii="Arial" w:hAnsi="Arial"/>
      <w:color w:val="000000"/>
      <w:sz w:val="18"/>
    </w:rPr>
  </w:style>
  <w:style w:type="paragraph" w:styleId="List">
    <w:name w:val="List"/>
    <w:basedOn w:val="Normal"/>
    <w:pPr>
      <w:widowControl w:val="0"/>
      <w:ind w:left="283" w:hanging="283"/>
      <w:jc w:val="left"/>
    </w:pPr>
    <w:rPr>
      <w:rFonts w:ascii="Arial" w:hAnsi="Arial"/>
      <w:sz w:val="18"/>
    </w:rPr>
  </w:style>
  <w:style w:type="paragraph" w:styleId="Caption">
    <w:name w:val="caption"/>
    <w:basedOn w:val="Normal"/>
    <w:next w:val="Normal"/>
    <w:qFormat/>
    <w:pPr>
      <w:widowControl w:val="0"/>
      <w:spacing w:before="120" w:after="120"/>
      <w:jc w:val="left"/>
    </w:pPr>
    <w:rPr>
      <w:rFonts w:ascii="Arial" w:hAnsi="Arial"/>
      <w:b/>
      <w:sz w:val="18"/>
    </w:rPr>
  </w:style>
  <w:style w:type="paragraph" w:styleId="BodyTextIndent2">
    <w:name w:val="Body Text Indent 2"/>
    <w:basedOn w:val="Normal"/>
    <w:pPr>
      <w:ind w:left="720" w:hanging="720"/>
    </w:pPr>
    <w:rPr>
      <w:rFonts w:ascii="Arial" w:hAnsi="Arial"/>
      <w:color w:val="FF0000"/>
      <w:sz w:val="18"/>
    </w:rPr>
  </w:style>
  <w:style w:type="paragraph" w:styleId="BodyTextIndent3">
    <w:name w:val="Body Text Indent 3"/>
    <w:basedOn w:val="Normal"/>
    <w:pPr>
      <w:ind w:left="576"/>
    </w:pPr>
    <w:rPr>
      <w:i/>
      <w:color w:val="FF00FF"/>
      <w:sz w:val="18"/>
    </w:rPr>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rPr>
      <w:rFonts w:ascii="Arial" w:hAnsi="Arial"/>
      <w:snapToGrid w:val="0"/>
      <w:sz w:val="18"/>
      <w:lang w:eastAsia="en-US"/>
    </w:rPr>
  </w:style>
  <w:style w:type="character" w:styleId="CommentReference">
    <w:name w:val="annotation reference"/>
    <w:semiHidden/>
    <w:rPr>
      <w:sz w:val="16"/>
    </w:rPr>
  </w:style>
  <w:style w:type="paragraph" w:styleId="CommentText">
    <w:name w:val="annotation text"/>
    <w:basedOn w:val="Normal"/>
    <w:semiHidden/>
    <w:rPr>
      <w:sz w:val="20"/>
    </w:rPr>
  </w:style>
  <w:style w:type="character" w:styleId="PageNumber">
    <w:name w:val="page number"/>
    <w:basedOn w:val="DefaultParagraphFont"/>
  </w:style>
  <w:style w:type="paragraph" w:customStyle="1" w:styleId="pindent">
    <w:name w:val="p indent"/>
    <w:basedOn w:val="Normal"/>
    <w:pPr>
      <w:keepLines/>
      <w:suppressAutoHyphens/>
      <w:spacing w:before="120" w:after="80" w:line="270" w:lineRule="exact"/>
      <w:ind w:left="720" w:hanging="720"/>
    </w:pPr>
    <w:rPr>
      <w:rFonts w:ascii="Arial" w:hAnsi="Arial"/>
      <w:sz w:val="18"/>
    </w:rPr>
  </w:style>
  <w:style w:type="paragraph" w:customStyle="1" w:styleId="tablep1">
    <w:name w:val="table p1"/>
    <w:basedOn w:val="Normal"/>
    <w:pPr>
      <w:keepNext/>
      <w:keepLines/>
      <w:widowControl w:val="0"/>
      <w:spacing w:after="20" w:line="230" w:lineRule="exact"/>
      <w:jc w:val="left"/>
    </w:pPr>
    <w:rPr>
      <w:rFonts w:ascii="Arial Narrow" w:hAnsi="Arial Narrow"/>
      <w:sz w:val="18"/>
    </w:rPr>
  </w:style>
  <w:style w:type="paragraph" w:customStyle="1" w:styleId="tableh1">
    <w:name w:val="table h1"/>
    <w:basedOn w:val="Normal"/>
    <w:pPr>
      <w:keepNext/>
      <w:widowControl w:val="0"/>
      <w:spacing w:after="20" w:line="230" w:lineRule="exact"/>
      <w:jc w:val="left"/>
    </w:pPr>
    <w:rPr>
      <w:rFonts w:ascii="Arial Narrow" w:hAnsi="Arial Narrow"/>
      <w:b/>
      <w:sz w:val="18"/>
    </w:rPr>
  </w:style>
  <w:style w:type="paragraph" w:customStyle="1" w:styleId="hPPC2">
    <w:name w:val="h PPC 2"/>
    <w:basedOn w:val="Normal"/>
    <w:pPr>
      <w:keepLines/>
      <w:spacing w:before="240" w:after="40"/>
      <w:ind w:left="720" w:hanging="720"/>
      <w:jc w:val="left"/>
      <w:outlineLvl w:val="1"/>
    </w:pPr>
    <w:rPr>
      <w:rFonts w:ascii="Arial" w:hAnsi="Arial"/>
      <w:b/>
      <w:sz w:val="28"/>
    </w:rPr>
  </w:style>
  <w:style w:type="paragraph" w:customStyle="1" w:styleId="Helpnote">
    <w:name w:val="Help note"/>
    <w:basedOn w:val="Normal"/>
    <w:pPr>
      <w:widowControl w:val="0"/>
      <w:spacing w:before="80" w:after="80"/>
      <w:jc w:val="left"/>
    </w:pPr>
    <w:rPr>
      <w:rFonts w:ascii="Arial" w:hAnsi="Arial"/>
      <w:i/>
      <w:color w:val="FF00FF"/>
      <w:sz w:val="16"/>
    </w:rPr>
  </w:style>
  <w:style w:type="paragraph" w:customStyle="1" w:styleId="Tableexamples">
    <w:name w:val="Table examples"/>
    <w:basedOn w:val="Tablebody"/>
    <w:rPr>
      <w:i/>
      <w:color w:val="FF0000"/>
      <w:sz w:val="16"/>
    </w:rPr>
  </w:style>
  <w:style w:type="character" w:styleId="Hyperlink">
    <w:name w:val="Hyperlink"/>
    <w:rPr>
      <w:rFonts w:ascii="Arial" w:hAnsi="Arial" w:cs="Arial"/>
      <w:color w:val="0000FF"/>
      <w:sz w:val="18"/>
      <w:szCs w:val="18"/>
      <w:u w:val="none"/>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customStyle="1" w:styleId="tablecelltext">
    <w:name w:val="table cell text"/>
    <w:pPr>
      <w:widowControl w:val="0"/>
      <w:tabs>
        <w:tab w:val="left" w:pos="170"/>
        <w:tab w:val="left" w:pos="340"/>
      </w:tabs>
      <w:spacing w:line="200" w:lineRule="exact"/>
    </w:pPr>
    <w:rPr>
      <w:rFonts w:ascii="Arial" w:hAnsi="Arial"/>
      <w:sz w:val="16"/>
    </w:rPr>
  </w:style>
  <w:style w:type="paragraph" w:customStyle="1" w:styleId="Style1">
    <w:name w:val="Style1"/>
    <w:basedOn w:val="Heading2"/>
  </w:style>
  <w:style w:type="paragraph" w:styleId="BalloonText">
    <w:name w:val="Balloon Text"/>
    <w:basedOn w:val="Normal"/>
    <w:semiHidden/>
    <w:rsid w:val="000574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26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  SITE CONTACT  DAVID QUICK  01244 550330  david.quick@heidelbergmaterials.com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2016-03-15T00:00:00+00:00</Document_x0020_Date>
    <Facility_x0020_Address xmlns="859f7ad6-93f6-4205-b62b-a17f28acbbac">Padeswood Works, Padeswood, Mold, Flintshire.</Facility_x0020_Address>
    <Environment_x0020_Sub_x0020_Folder xmlns="859f7ad6-93f6-4205-b62b-a17f28acbbac">Licence supervision</Environment_x0020_Sub_x0020_Folder>
    <Customer_x0020_Name xmlns="859f7ad6-93f6-4205-b62b-a17f28acbbac">Castle Cement Limited</Customer_x0020_Name>
    <IconOverlay xmlns="http://schemas.microsoft.com/sharepoint/v4" xsi:nil="true"/>
    <Surrendered_x002f_Expired xmlns="859f7ad6-93f6-4205-b62b-a17f28acbbac" xsi:nil="true"/>
    <Post_x0020_code xmlns="859f7ad6-93f6-4205-b62b-a17f28acbbac">CH7 4HB</Post_x0020_code>
    <Surrendered_x002f_Expired_x0020_Date xmlns="859f7ad6-93f6-4205-b62b-a17f28acbbac" xsi:nil="true"/>
    <_dlc_DocId xmlns="9be56660-2c31-41ef-bc00-23e72f632f2a">REGU-408-2757219</_dlc_DocId>
    <_dlc_DocIdUrl xmlns="9be56660-2c31-41ef-bc00-23e72f632f2a">
      <Url>https://cyfoethnaturiolcymru.sharepoint.com/teams/Regulatory/Permitting/_layouts/15/DocIdRedir.aspx?ID=REGU-408-2757219</Url>
      <Description>REGU-408-2757219</Description>
    </_dlc_DocIdUrl>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4B024D-F75A-47AD-A2D2-41658FE645FC}">
  <ds:schemaRefs>
    <ds:schemaRef ds:uri="Microsoft.SharePoint.Taxonomy.ContentTypeSync"/>
  </ds:schemaRefs>
</ds:datastoreItem>
</file>

<file path=customXml/itemProps2.xml><?xml version="1.0" encoding="utf-8"?>
<ds:datastoreItem xmlns:ds="http://schemas.openxmlformats.org/officeDocument/2006/customXml" ds:itemID="{0D5BA872-300C-4C21-A305-24788A7B1692}">
  <ds:schemaRefs>
    <ds:schemaRef ds:uri="http://schemas.microsoft.com/sharepoint/events"/>
  </ds:schemaRefs>
</ds:datastoreItem>
</file>

<file path=customXml/itemProps3.xml><?xml version="1.0" encoding="utf-8"?>
<ds:datastoreItem xmlns:ds="http://schemas.openxmlformats.org/officeDocument/2006/customXml" ds:itemID="{C626C677-1B2C-4B79-AD1D-BC19100A0C57}">
  <ds:schemaRefs>
    <ds:schemaRef ds:uri="http://schemas.microsoft.com/sharepoint/v3/contenttype/forms"/>
  </ds:schemaRefs>
</ds:datastoreItem>
</file>

<file path=customXml/itemProps4.xml><?xml version="1.0" encoding="utf-8"?>
<ds:datastoreItem xmlns:ds="http://schemas.openxmlformats.org/officeDocument/2006/customXml" ds:itemID="{ED3C604F-8675-4ADA-9450-21DE28FE20CA}">
  <ds:schemaRefs>
    <ds:schemaRef ds:uri="http://schemas.microsoft.com/office/2006/documentManagement/types"/>
    <ds:schemaRef ds:uri="6e121689-de5b-41b9-a751-bfeda7fa2b07"/>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 ds:uri="9be56660-2c31-41ef-bc00-23e72f632f2a"/>
    <ds:schemaRef ds:uri="http://schemas.microsoft.com/sharepoint/v4"/>
    <ds:schemaRef ds:uri="http://www.w3.org/XML/1998/namespace"/>
    <ds:schemaRef ds:uri="7300053d-1c5f-4e78-b9e3-ee8c32344bce"/>
    <ds:schemaRef ds:uri="859f7ad6-93f6-4205-b62b-a17f28acbbac"/>
    <ds:schemaRef ds:uri="http://purl.org/dc/terms/"/>
  </ds:schemaRefs>
</ds:datastoreItem>
</file>

<file path=customXml/itemProps5.xml><?xml version="1.0" encoding="utf-8"?>
<ds:datastoreItem xmlns:ds="http://schemas.openxmlformats.org/officeDocument/2006/customXml" ds:itemID="{77B94358-52BA-449D-B227-AD7089424B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7300053d-1c5f-4e78-b9e3-ee8c32344bce"/>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670</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27_04_SD01 Template: Landfill Sector Permit Template</vt:lpstr>
    </vt:vector>
  </TitlesOfParts>
  <Company>EA</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 Smith</dc:creator>
  <dc:description>This guidance should be used in conjunction with the revised Landfill Permit Template (Version 2) and the associated Decision Document Template by Area/SPG permitting staff when processing applications received on the Part B application form issued in January 2004.</dc:description>
  <cp:lastModifiedBy>Bradford, Julie</cp:lastModifiedBy>
  <cp:revision>3</cp:revision>
  <cp:lastPrinted>2016-03-16T13:09:00Z</cp:lastPrinted>
  <dcterms:created xsi:type="dcterms:W3CDTF">2025-04-24T09:55:00Z</dcterms:created>
  <dcterms:modified xsi:type="dcterms:W3CDTF">2025-04-25T06:38:00Z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82b331fe-2986-4580-898e-ce35a99b176b</vt:lpwstr>
  </property>
  <property fmtid="{D5CDD505-2E9C-101B-9397-08002B2CF9AE}" pid="5" name="_docset_NoMedatataSyncRequired">
    <vt:lpwstr>False</vt:lpwstr>
  </property>
  <property fmtid="{D5CDD505-2E9C-101B-9397-08002B2CF9AE}" pid="6" name="_dlc_DocId">
    <vt:lpwstr>REGU-408-5981</vt:lpwstr>
  </property>
  <property fmtid="{D5CDD505-2E9C-101B-9397-08002B2CF9AE}" pid="7" name="_dlc_DocIdUrl">
    <vt:lpwstr>https://cyfoethnaturiolcymru.sharepoint.com/teams/Regulatory/Permitting/_layouts/15/DocIdRedir.aspx?ID=REGU-408-5981, REGU-408-5981</vt:lpwstr>
  </property>
  <property fmtid="{D5CDD505-2E9C-101B-9397-08002B2CF9AE}" pid="8" name="MediaServiceImageTags">
    <vt:lpwstr/>
  </property>
</Properties>
</file>