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93" w:type="dxa"/>
        <w:tblLayout w:type="fixed"/>
        <w:tblCellMar>
          <w:left w:w="70" w:type="dxa"/>
          <w:right w:w="70" w:type="dxa"/>
        </w:tblCellMar>
        <w:tblLook w:val="0000" w:firstRow="0" w:lastRow="0" w:firstColumn="0" w:lastColumn="0" w:noHBand="0" w:noVBand="0"/>
      </w:tblPr>
      <w:tblGrid>
        <w:gridCol w:w="4748"/>
        <w:gridCol w:w="5245"/>
      </w:tblGrid>
      <w:tr w:rsidR="0076695B" w:rsidRPr="00353998" w14:paraId="391926F8" w14:textId="77777777">
        <w:trPr>
          <w:trHeight w:val="136"/>
        </w:trPr>
        <w:tc>
          <w:tcPr>
            <w:tcW w:w="4748" w:type="dxa"/>
          </w:tcPr>
          <w:p w14:paraId="1BEB2C17" w14:textId="77777777" w:rsidR="0076695B" w:rsidRPr="00353998" w:rsidRDefault="0076695B" w:rsidP="00AD3FD5">
            <w:pPr>
              <w:pStyle w:val="Header"/>
              <w:tabs>
                <w:tab w:val="clear" w:pos="4536"/>
                <w:tab w:val="clear" w:pos="9072"/>
              </w:tabs>
              <w:spacing w:before="60"/>
              <w:rPr>
                <w:rFonts w:cs="Arial"/>
                <w:sz w:val="20"/>
                <w:lang w:val="en-GB"/>
              </w:rPr>
            </w:pPr>
            <w:r w:rsidRPr="00353998">
              <w:rPr>
                <w:rFonts w:cs="Arial"/>
                <w:sz w:val="20"/>
                <w:lang w:val="en-GB"/>
              </w:rPr>
              <w:t xml:space="preserve">Our Ref: </w:t>
            </w:r>
            <w:r w:rsidR="00AD3FD5" w:rsidRPr="00353998">
              <w:rPr>
                <w:rFonts w:cs="Arial"/>
                <w:sz w:val="20"/>
                <w:lang w:val="en-GB"/>
              </w:rPr>
              <w:t>BL1096IB/0246694/R</w:t>
            </w:r>
            <w:r w:rsidR="006F4BE1">
              <w:rPr>
                <w:rFonts w:cs="Arial"/>
                <w:sz w:val="20"/>
                <w:lang w:val="en-GB"/>
              </w:rPr>
              <w:t>F</w:t>
            </w:r>
          </w:p>
        </w:tc>
        <w:tc>
          <w:tcPr>
            <w:tcW w:w="5245" w:type="dxa"/>
            <w:vAlign w:val="bottom"/>
          </w:tcPr>
          <w:p w14:paraId="28073F6E" w14:textId="77777777" w:rsidR="0076695B" w:rsidRPr="00353998" w:rsidRDefault="0076695B">
            <w:pPr>
              <w:pStyle w:val="Header"/>
              <w:tabs>
                <w:tab w:val="clear" w:pos="4536"/>
              </w:tabs>
              <w:jc w:val="right"/>
              <w:rPr>
                <w:rFonts w:cs="Arial"/>
                <w:b/>
                <w:sz w:val="20"/>
                <w:lang w:val="en-GB"/>
              </w:rPr>
            </w:pPr>
            <w:r w:rsidRPr="00353998">
              <w:rPr>
                <w:rFonts w:cs="Arial"/>
                <w:b/>
                <w:sz w:val="20"/>
                <w:lang w:val="en-GB"/>
              </w:rPr>
              <w:t>Hanson Cement</w:t>
            </w:r>
          </w:p>
        </w:tc>
      </w:tr>
      <w:tr w:rsidR="0076695B" w:rsidRPr="00353998" w14:paraId="27B34F03" w14:textId="77777777">
        <w:trPr>
          <w:cantSplit/>
          <w:trHeight w:hRule="exact" w:val="2190"/>
        </w:trPr>
        <w:tc>
          <w:tcPr>
            <w:tcW w:w="4748" w:type="dxa"/>
            <w:vMerge w:val="restart"/>
          </w:tcPr>
          <w:p w14:paraId="14F8C0ED" w14:textId="77777777" w:rsidR="00FD1177" w:rsidRPr="00353998" w:rsidRDefault="00FD1177" w:rsidP="00FD1177">
            <w:pPr>
              <w:rPr>
                <w:rFonts w:cs="Arial"/>
                <w:sz w:val="20"/>
                <w:lang w:val="en-GB"/>
              </w:rPr>
            </w:pPr>
          </w:p>
          <w:p w14:paraId="260E0CDB" w14:textId="77777777" w:rsidR="00FD1177" w:rsidRPr="00353998" w:rsidRDefault="00FD1177" w:rsidP="00FD1177">
            <w:pPr>
              <w:rPr>
                <w:rFonts w:cs="Arial"/>
                <w:sz w:val="20"/>
                <w:lang w:val="en-GB"/>
              </w:rPr>
            </w:pPr>
          </w:p>
          <w:p w14:paraId="040FEF5A" w14:textId="77777777" w:rsidR="00FD1177" w:rsidRPr="00353998" w:rsidRDefault="00090FCD" w:rsidP="00FD1177">
            <w:pPr>
              <w:rPr>
                <w:rFonts w:cs="Arial"/>
                <w:sz w:val="20"/>
                <w:lang w:val="en-GB"/>
              </w:rPr>
            </w:pPr>
            <w:r w:rsidRPr="00353998">
              <w:rPr>
                <w:rFonts w:cs="Arial"/>
                <w:sz w:val="20"/>
                <w:lang w:val="en-GB"/>
              </w:rPr>
              <w:t xml:space="preserve">Mr </w:t>
            </w:r>
            <w:r w:rsidR="00AD3FD5" w:rsidRPr="00353998">
              <w:rPr>
                <w:rFonts w:cs="Arial"/>
                <w:sz w:val="20"/>
                <w:lang w:val="en-GB"/>
              </w:rPr>
              <w:t>S Ross</w:t>
            </w:r>
          </w:p>
          <w:p w14:paraId="725DEF3D" w14:textId="77777777" w:rsidR="00AD3FD5" w:rsidRPr="00353998" w:rsidRDefault="00AD3FD5" w:rsidP="00FD1177">
            <w:pPr>
              <w:rPr>
                <w:rFonts w:cs="Arial"/>
                <w:sz w:val="20"/>
                <w:lang w:val="en-GB"/>
              </w:rPr>
            </w:pPr>
            <w:r w:rsidRPr="00353998">
              <w:rPr>
                <w:rFonts w:cs="Arial"/>
                <w:sz w:val="20"/>
                <w:lang w:val="en-GB"/>
              </w:rPr>
              <w:t>Natural Resources Wales</w:t>
            </w:r>
          </w:p>
          <w:p w14:paraId="18AFE30F" w14:textId="77777777" w:rsidR="00AD3FD5" w:rsidRPr="00353998" w:rsidRDefault="00AD3FD5" w:rsidP="00AD3FD5">
            <w:pPr>
              <w:rPr>
                <w:rFonts w:cs="Arial"/>
                <w:sz w:val="20"/>
                <w:lang w:val="en-GB"/>
              </w:rPr>
            </w:pPr>
            <w:r w:rsidRPr="00353998">
              <w:rPr>
                <w:rFonts w:cs="Arial"/>
                <w:sz w:val="20"/>
                <w:lang w:val="en-GB"/>
              </w:rPr>
              <w:t>Chester Road</w:t>
            </w:r>
          </w:p>
          <w:p w14:paraId="2EA67F81" w14:textId="77777777" w:rsidR="00AD3FD5" w:rsidRPr="00353998" w:rsidRDefault="00AD3FD5" w:rsidP="00AD3FD5">
            <w:pPr>
              <w:rPr>
                <w:rFonts w:cs="Arial"/>
                <w:sz w:val="20"/>
                <w:lang w:val="en-GB"/>
              </w:rPr>
            </w:pPr>
            <w:r w:rsidRPr="00353998">
              <w:rPr>
                <w:rFonts w:cs="Arial"/>
                <w:sz w:val="20"/>
                <w:lang w:val="en-GB"/>
              </w:rPr>
              <w:t>Buckley</w:t>
            </w:r>
          </w:p>
          <w:p w14:paraId="44765586" w14:textId="77777777" w:rsidR="00AD3FD5" w:rsidRPr="00353998" w:rsidRDefault="00AD3FD5" w:rsidP="00AD3FD5">
            <w:pPr>
              <w:rPr>
                <w:rFonts w:cs="Arial"/>
                <w:sz w:val="20"/>
                <w:lang w:val="en-GB"/>
              </w:rPr>
            </w:pPr>
            <w:r w:rsidRPr="00353998">
              <w:rPr>
                <w:rFonts w:cs="Arial"/>
                <w:sz w:val="20"/>
                <w:lang w:val="en-GB"/>
              </w:rPr>
              <w:t>Flintshire</w:t>
            </w:r>
          </w:p>
          <w:p w14:paraId="0ABBD178" w14:textId="77777777" w:rsidR="00FD1177" w:rsidRPr="00353998" w:rsidRDefault="00AD3FD5" w:rsidP="00AD3FD5">
            <w:pPr>
              <w:rPr>
                <w:rFonts w:cs="Arial"/>
                <w:sz w:val="20"/>
                <w:lang w:val="en-GB"/>
              </w:rPr>
            </w:pPr>
            <w:r w:rsidRPr="00353998">
              <w:rPr>
                <w:rFonts w:cs="Arial"/>
                <w:sz w:val="20"/>
                <w:lang w:val="en-GB"/>
              </w:rPr>
              <w:t xml:space="preserve">CH7 3AJ </w:t>
            </w:r>
          </w:p>
          <w:p w14:paraId="625FAFA0" w14:textId="77777777" w:rsidR="0076695B" w:rsidRPr="00353998" w:rsidRDefault="0076695B" w:rsidP="00C97FA4">
            <w:pPr>
              <w:rPr>
                <w:rFonts w:cs="Arial"/>
                <w:sz w:val="20"/>
                <w:lang w:val="en-GB"/>
              </w:rPr>
            </w:pPr>
          </w:p>
          <w:p w14:paraId="0BE16E76" w14:textId="77777777" w:rsidR="0026015F" w:rsidRPr="00353998" w:rsidRDefault="0026015F" w:rsidP="008C7696">
            <w:pPr>
              <w:rPr>
                <w:rFonts w:cs="Arial"/>
                <w:sz w:val="20"/>
                <w:lang w:val="en-GB"/>
              </w:rPr>
            </w:pPr>
          </w:p>
        </w:tc>
        <w:tc>
          <w:tcPr>
            <w:tcW w:w="5245" w:type="dxa"/>
            <w:tcBorders>
              <w:left w:val="nil"/>
            </w:tcBorders>
          </w:tcPr>
          <w:p w14:paraId="62575678" w14:textId="77777777" w:rsidR="0076695B" w:rsidRPr="00353998" w:rsidRDefault="0076695B" w:rsidP="005075CB">
            <w:pPr>
              <w:pStyle w:val="Header"/>
              <w:spacing w:before="40"/>
              <w:jc w:val="right"/>
              <w:rPr>
                <w:rFonts w:cs="Arial"/>
                <w:sz w:val="20"/>
                <w:lang w:val="en-US"/>
              </w:rPr>
            </w:pPr>
            <w:r w:rsidRPr="00353998">
              <w:rPr>
                <w:rFonts w:cs="Arial"/>
                <w:sz w:val="20"/>
                <w:lang w:val="en-US"/>
              </w:rPr>
              <w:t>Padeswood Works</w:t>
            </w:r>
          </w:p>
          <w:p w14:paraId="4B9D1CE0" w14:textId="77777777" w:rsidR="0076695B" w:rsidRPr="00353998" w:rsidRDefault="0076695B" w:rsidP="005075CB">
            <w:pPr>
              <w:pStyle w:val="Header"/>
              <w:jc w:val="right"/>
              <w:rPr>
                <w:rFonts w:cs="Arial"/>
                <w:sz w:val="20"/>
                <w:lang w:val="en-US"/>
              </w:rPr>
            </w:pPr>
            <w:r w:rsidRPr="00353998">
              <w:rPr>
                <w:rFonts w:cs="Arial"/>
                <w:sz w:val="20"/>
                <w:lang w:val="en-US"/>
              </w:rPr>
              <w:t>Chester Road</w:t>
            </w:r>
          </w:p>
          <w:p w14:paraId="65698AB3" w14:textId="77777777" w:rsidR="0076695B" w:rsidRPr="00353998" w:rsidRDefault="0076695B" w:rsidP="005075CB">
            <w:pPr>
              <w:pStyle w:val="Header"/>
              <w:jc w:val="right"/>
              <w:rPr>
                <w:rFonts w:cs="Arial"/>
                <w:sz w:val="20"/>
                <w:lang w:val="en-US"/>
              </w:rPr>
            </w:pPr>
            <w:r w:rsidRPr="00353998">
              <w:rPr>
                <w:rFonts w:cs="Arial"/>
                <w:sz w:val="20"/>
                <w:lang w:val="en-US"/>
              </w:rPr>
              <w:t xml:space="preserve">Padeswood, Mold </w:t>
            </w:r>
          </w:p>
          <w:p w14:paraId="1CFAE041" w14:textId="77777777" w:rsidR="0076695B" w:rsidRPr="00353998" w:rsidRDefault="0076695B" w:rsidP="005075CB">
            <w:pPr>
              <w:pStyle w:val="Header"/>
              <w:jc w:val="right"/>
              <w:rPr>
                <w:rFonts w:cs="Arial"/>
                <w:sz w:val="20"/>
                <w:lang w:val="en-US"/>
              </w:rPr>
            </w:pPr>
            <w:r w:rsidRPr="00353998">
              <w:rPr>
                <w:rFonts w:cs="Arial"/>
                <w:sz w:val="20"/>
                <w:lang w:val="en-US"/>
              </w:rPr>
              <w:t>Flintshire CH7 4HB</w:t>
            </w:r>
          </w:p>
          <w:p w14:paraId="5F79CE51" w14:textId="77777777" w:rsidR="0076695B" w:rsidRPr="00353998" w:rsidRDefault="0076695B" w:rsidP="005075CB">
            <w:pPr>
              <w:pStyle w:val="Header"/>
              <w:jc w:val="right"/>
              <w:rPr>
                <w:rFonts w:cs="Arial"/>
                <w:sz w:val="20"/>
                <w:lang w:val="en-US"/>
              </w:rPr>
            </w:pPr>
            <w:r w:rsidRPr="00353998">
              <w:rPr>
                <w:rFonts w:cs="Arial"/>
                <w:sz w:val="20"/>
                <w:lang w:val="en-US"/>
              </w:rPr>
              <w:t>Tel: 01244 550330</w:t>
            </w:r>
          </w:p>
          <w:p w14:paraId="5EECD5D0" w14:textId="77777777" w:rsidR="0076695B" w:rsidRPr="00353998" w:rsidRDefault="0076695B" w:rsidP="005075CB">
            <w:pPr>
              <w:pStyle w:val="Header"/>
              <w:spacing w:after="240"/>
              <w:jc w:val="right"/>
              <w:rPr>
                <w:rFonts w:cs="Arial"/>
                <w:sz w:val="20"/>
                <w:lang w:val="en-US"/>
              </w:rPr>
            </w:pPr>
            <w:r w:rsidRPr="00353998">
              <w:rPr>
                <w:rFonts w:cs="Arial"/>
                <w:sz w:val="20"/>
                <w:lang w:val="en-US"/>
              </w:rPr>
              <w:t xml:space="preserve">Fax: 01244 552548   </w:t>
            </w:r>
          </w:p>
          <w:p w14:paraId="3ED364FA" w14:textId="77777777" w:rsidR="0076695B" w:rsidRPr="00353998" w:rsidRDefault="00210765">
            <w:pPr>
              <w:pStyle w:val="Header"/>
              <w:tabs>
                <w:tab w:val="clear" w:pos="4536"/>
              </w:tabs>
              <w:spacing w:after="240"/>
              <w:jc w:val="right"/>
              <w:rPr>
                <w:rFonts w:cs="Arial"/>
                <w:sz w:val="20"/>
                <w:lang w:val="en-US"/>
              </w:rPr>
            </w:pPr>
            <w:hyperlink r:id="rId12" w:history="1">
              <w:r w:rsidRPr="00353998">
                <w:rPr>
                  <w:rStyle w:val="Hyperlink"/>
                  <w:rFonts w:cs="Arial"/>
                  <w:sz w:val="20"/>
                  <w:lang w:val="en-US"/>
                </w:rPr>
                <w:t>www.hanson.com/uk</w:t>
              </w:r>
            </w:hyperlink>
          </w:p>
          <w:p w14:paraId="4ED5B18C" w14:textId="77777777" w:rsidR="00210765" w:rsidRPr="00353998" w:rsidRDefault="00210765">
            <w:pPr>
              <w:pStyle w:val="Header"/>
              <w:tabs>
                <w:tab w:val="clear" w:pos="4536"/>
              </w:tabs>
              <w:spacing w:after="240"/>
              <w:jc w:val="right"/>
              <w:rPr>
                <w:rFonts w:cs="Arial"/>
                <w:sz w:val="20"/>
                <w:lang w:val="en-US"/>
              </w:rPr>
            </w:pPr>
          </w:p>
          <w:p w14:paraId="770922D2" w14:textId="77777777" w:rsidR="00210765" w:rsidRPr="00353998" w:rsidRDefault="00210765">
            <w:pPr>
              <w:pStyle w:val="Header"/>
              <w:tabs>
                <w:tab w:val="clear" w:pos="4536"/>
              </w:tabs>
              <w:spacing w:after="240"/>
              <w:jc w:val="right"/>
              <w:rPr>
                <w:rFonts w:cs="Arial"/>
                <w:sz w:val="20"/>
                <w:lang w:val="en-US"/>
              </w:rPr>
            </w:pPr>
          </w:p>
          <w:p w14:paraId="3489BFC3" w14:textId="77777777" w:rsidR="00210765" w:rsidRPr="00353998" w:rsidRDefault="00210765">
            <w:pPr>
              <w:pStyle w:val="Header"/>
              <w:tabs>
                <w:tab w:val="clear" w:pos="4536"/>
              </w:tabs>
              <w:spacing w:after="240"/>
              <w:jc w:val="right"/>
              <w:rPr>
                <w:rFonts w:cs="Arial"/>
                <w:sz w:val="20"/>
                <w:lang w:val="en-US"/>
              </w:rPr>
            </w:pPr>
          </w:p>
          <w:p w14:paraId="238E5DDB" w14:textId="77777777" w:rsidR="0076695B" w:rsidRPr="00353998" w:rsidRDefault="0076695B" w:rsidP="00DC2FAE">
            <w:pPr>
              <w:pStyle w:val="Header"/>
              <w:tabs>
                <w:tab w:val="clear" w:pos="4536"/>
              </w:tabs>
              <w:spacing w:after="240"/>
              <w:jc w:val="right"/>
              <w:rPr>
                <w:rFonts w:cs="Arial"/>
                <w:b/>
                <w:sz w:val="20"/>
                <w:lang w:val="en-US"/>
              </w:rPr>
            </w:pPr>
          </w:p>
        </w:tc>
      </w:tr>
      <w:tr w:rsidR="00542CE1" w:rsidRPr="00353998" w14:paraId="19EFDC6A" w14:textId="77777777">
        <w:trPr>
          <w:cantSplit/>
          <w:trHeight w:hRule="exact" w:val="537"/>
        </w:trPr>
        <w:tc>
          <w:tcPr>
            <w:tcW w:w="4748" w:type="dxa"/>
            <w:vMerge/>
          </w:tcPr>
          <w:p w14:paraId="24EADF43" w14:textId="77777777" w:rsidR="00542CE1" w:rsidRPr="00353998" w:rsidRDefault="00542CE1">
            <w:pPr>
              <w:pStyle w:val="Header"/>
              <w:spacing w:line="260" w:lineRule="atLeast"/>
              <w:rPr>
                <w:rFonts w:cs="Arial"/>
                <w:sz w:val="20"/>
                <w:lang w:val="en-US"/>
              </w:rPr>
            </w:pPr>
          </w:p>
        </w:tc>
        <w:tc>
          <w:tcPr>
            <w:tcW w:w="5245" w:type="dxa"/>
            <w:tcBorders>
              <w:left w:val="nil"/>
            </w:tcBorders>
            <w:vAlign w:val="bottom"/>
          </w:tcPr>
          <w:p w14:paraId="6183D784" w14:textId="77777777" w:rsidR="00542CE1" w:rsidRPr="00353998" w:rsidRDefault="006F4BE1" w:rsidP="00CE635D">
            <w:pPr>
              <w:pStyle w:val="Header"/>
              <w:tabs>
                <w:tab w:val="clear" w:pos="4536"/>
              </w:tabs>
              <w:spacing w:before="60"/>
              <w:jc w:val="right"/>
              <w:rPr>
                <w:rFonts w:cs="Arial"/>
                <w:sz w:val="20"/>
                <w:lang w:val="en-GB"/>
              </w:rPr>
            </w:pPr>
            <w:r>
              <w:rPr>
                <w:rFonts w:cs="Arial"/>
                <w:sz w:val="20"/>
                <w:lang w:val="en-GB"/>
              </w:rPr>
              <w:t>29/01/2016</w:t>
            </w:r>
          </w:p>
        </w:tc>
      </w:tr>
    </w:tbl>
    <w:p w14:paraId="21E792D8" w14:textId="77777777" w:rsidR="00542CE1" w:rsidRPr="00353998" w:rsidRDefault="00542CE1">
      <w:pPr>
        <w:spacing w:line="260" w:lineRule="atLeast"/>
        <w:rPr>
          <w:rFonts w:cs="Arial"/>
          <w:sz w:val="20"/>
          <w:lang w:val="en-GB"/>
        </w:rPr>
      </w:pPr>
    </w:p>
    <w:p w14:paraId="4BF9351F" w14:textId="77777777" w:rsidR="002A0197" w:rsidRPr="00353998" w:rsidRDefault="00073682">
      <w:pPr>
        <w:rPr>
          <w:rFonts w:cs="Arial"/>
          <w:sz w:val="20"/>
          <w:lang w:val="en-GB"/>
        </w:rPr>
      </w:pPr>
      <w:r w:rsidRPr="00353998">
        <w:rPr>
          <w:rFonts w:cs="Arial"/>
          <w:sz w:val="20"/>
          <w:lang w:val="en-GB"/>
        </w:rPr>
        <w:t xml:space="preserve">Dear </w:t>
      </w:r>
      <w:r w:rsidR="00AD3FD5" w:rsidRPr="00353998">
        <w:rPr>
          <w:rFonts w:cs="Arial"/>
          <w:sz w:val="20"/>
          <w:lang w:val="en-GB"/>
        </w:rPr>
        <w:t>Stuart</w:t>
      </w:r>
    </w:p>
    <w:p w14:paraId="3277B922" w14:textId="77777777" w:rsidR="003B6233" w:rsidRPr="00353998" w:rsidRDefault="003B6233" w:rsidP="00B56BE3">
      <w:pPr>
        <w:rPr>
          <w:rFonts w:cs="Arial"/>
          <w:sz w:val="20"/>
          <w:lang w:val="en-GB"/>
        </w:rPr>
      </w:pPr>
    </w:p>
    <w:p w14:paraId="36062325" w14:textId="77777777" w:rsidR="00F54144" w:rsidRPr="00353998" w:rsidRDefault="00B075A4" w:rsidP="00E350BF">
      <w:pPr>
        <w:jc w:val="center"/>
        <w:rPr>
          <w:rFonts w:cs="Arial"/>
          <w:sz w:val="20"/>
          <w:u w:val="single"/>
          <w:lang w:val="en-GB"/>
        </w:rPr>
      </w:pPr>
      <w:r w:rsidRPr="00353998">
        <w:rPr>
          <w:rFonts w:cs="Arial"/>
          <w:sz w:val="20"/>
          <w:u w:val="single"/>
          <w:lang w:val="en-GB"/>
        </w:rPr>
        <w:t>Re</w:t>
      </w:r>
      <w:r w:rsidR="00E350BF" w:rsidRPr="00353998">
        <w:rPr>
          <w:rFonts w:cs="Arial"/>
          <w:sz w:val="20"/>
          <w:u w:val="single"/>
          <w:lang w:val="en-GB"/>
        </w:rPr>
        <w:t xml:space="preserve"> CAR: BL1096IB/0246694</w:t>
      </w:r>
    </w:p>
    <w:p w14:paraId="247F1B75" w14:textId="77777777" w:rsidR="00AD3FD5" w:rsidRPr="00353998" w:rsidRDefault="00AD3FD5" w:rsidP="00B56BE3">
      <w:pPr>
        <w:rPr>
          <w:rFonts w:cs="Arial"/>
          <w:sz w:val="20"/>
          <w:lang w:val="en-GB"/>
        </w:rPr>
      </w:pPr>
    </w:p>
    <w:p w14:paraId="3B4D2940" w14:textId="77777777" w:rsidR="00AD3FD5" w:rsidRPr="00353998" w:rsidRDefault="00AD3FD5" w:rsidP="00B56BE3">
      <w:pPr>
        <w:rPr>
          <w:rFonts w:cs="Arial"/>
          <w:sz w:val="20"/>
          <w:lang w:val="en-GB"/>
        </w:rPr>
      </w:pPr>
    </w:p>
    <w:p w14:paraId="1A345C9C" w14:textId="77777777" w:rsidR="00E350BF" w:rsidRPr="00353998" w:rsidRDefault="00E350BF" w:rsidP="00B56BE3">
      <w:pPr>
        <w:rPr>
          <w:rFonts w:cs="Arial"/>
          <w:sz w:val="20"/>
          <w:lang w:val="en-GB"/>
        </w:rPr>
      </w:pPr>
    </w:p>
    <w:p w14:paraId="65D196C6" w14:textId="77777777" w:rsidR="00AD3FD5" w:rsidRPr="00353998" w:rsidRDefault="00B075A4" w:rsidP="00B56BE3">
      <w:pPr>
        <w:rPr>
          <w:rFonts w:cs="Arial"/>
          <w:sz w:val="20"/>
          <w:lang w:val="en-GB"/>
        </w:rPr>
      </w:pPr>
      <w:r w:rsidRPr="00353998">
        <w:rPr>
          <w:rFonts w:cs="Arial"/>
          <w:sz w:val="20"/>
          <w:lang w:val="en-GB"/>
        </w:rPr>
        <w:t xml:space="preserve">In </w:t>
      </w:r>
      <w:r w:rsidR="006F4BE1">
        <w:rPr>
          <w:rFonts w:cs="Arial"/>
          <w:sz w:val="20"/>
          <w:lang w:val="en-GB"/>
        </w:rPr>
        <w:t xml:space="preserve">follow up to </w:t>
      </w:r>
      <w:r w:rsidR="006F4BE1" w:rsidRPr="006F4BE1">
        <w:rPr>
          <w:rFonts w:cs="Arial"/>
          <w:sz w:val="20"/>
          <w:lang w:val="en-GB"/>
        </w:rPr>
        <w:t xml:space="preserve">BL1096IB/0246694/R </w:t>
      </w:r>
      <w:r w:rsidRPr="00353998">
        <w:rPr>
          <w:rFonts w:cs="Arial"/>
          <w:sz w:val="20"/>
          <w:lang w:val="en-GB"/>
        </w:rPr>
        <w:t xml:space="preserve">the </w:t>
      </w:r>
      <w:r w:rsidR="006F4BE1">
        <w:rPr>
          <w:rFonts w:cs="Arial"/>
          <w:sz w:val="20"/>
          <w:lang w:val="en-GB"/>
        </w:rPr>
        <w:t>response to the outstanding actions are as follows:</w:t>
      </w:r>
    </w:p>
    <w:p w14:paraId="34921C6C" w14:textId="77777777" w:rsidR="00B075A4" w:rsidRPr="00353998" w:rsidRDefault="00B075A4" w:rsidP="00B56BE3">
      <w:pPr>
        <w:rPr>
          <w:rFonts w:cs="Arial"/>
          <w:sz w:val="20"/>
          <w:lang w:val="en-GB"/>
        </w:rPr>
      </w:pPr>
    </w:p>
    <w:p w14:paraId="645923B0" w14:textId="77777777" w:rsidR="00AD3FD5" w:rsidRPr="00353998" w:rsidRDefault="00AD3FD5" w:rsidP="00B56BE3">
      <w:pPr>
        <w:rPr>
          <w:rFonts w:cs="Arial"/>
          <w:sz w:val="20"/>
          <w:lang w:val="en-GB"/>
        </w:rPr>
      </w:pPr>
    </w:p>
    <w:p w14:paraId="4ABB0994" w14:textId="77777777" w:rsidR="00AD3FD5" w:rsidRPr="00353998" w:rsidRDefault="00B075A4" w:rsidP="00B56BE3">
      <w:pPr>
        <w:rPr>
          <w:rFonts w:cs="Arial"/>
          <w:b/>
          <w:i/>
          <w:sz w:val="20"/>
          <w:u w:val="single"/>
          <w:lang w:val="en-GB"/>
        </w:rPr>
      </w:pPr>
      <w:r w:rsidRPr="00353998">
        <w:rPr>
          <w:rFonts w:cs="Arial"/>
          <w:b/>
          <w:i/>
          <w:sz w:val="20"/>
          <w:u w:val="single"/>
          <w:lang w:val="en-GB"/>
        </w:rPr>
        <w:t xml:space="preserve">3.1.3 </w:t>
      </w:r>
      <w:r w:rsidRPr="00353998">
        <w:rPr>
          <w:rFonts w:cs="Arial"/>
          <w:b/>
          <w:i/>
          <w:sz w:val="20"/>
          <w:u w:val="single"/>
          <w:lang w:val="en-GB"/>
        </w:rPr>
        <w:tab/>
      </w:r>
      <w:proofErr w:type="spellStart"/>
      <w:r w:rsidRPr="00353998">
        <w:rPr>
          <w:rFonts w:cs="Arial"/>
          <w:b/>
          <w:i/>
          <w:sz w:val="20"/>
          <w:u w:val="single"/>
          <w:lang w:val="en-GB"/>
        </w:rPr>
        <w:t>Cemfuel</w:t>
      </w:r>
      <w:proofErr w:type="spellEnd"/>
      <w:r w:rsidRPr="00353998">
        <w:rPr>
          <w:rFonts w:cs="Arial"/>
          <w:b/>
          <w:i/>
          <w:sz w:val="20"/>
          <w:u w:val="single"/>
          <w:lang w:val="en-GB"/>
        </w:rPr>
        <w:t xml:space="preserve"> / Diesel Pumps &amp; Pipework Bund</w:t>
      </w:r>
    </w:p>
    <w:p w14:paraId="046B4929" w14:textId="77777777" w:rsidR="00AD3FD5" w:rsidRPr="00353998" w:rsidRDefault="00AD3FD5" w:rsidP="00B56BE3">
      <w:pPr>
        <w:rPr>
          <w:rFonts w:cs="Arial"/>
          <w:sz w:val="20"/>
          <w:lang w:val="en-GB"/>
        </w:rPr>
      </w:pPr>
    </w:p>
    <w:p w14:paraId="22E26DEE" w14:textId="77777777" w:rsidR="00DF2485" w:rsidRPr="00353998" w:rsidRDefault="00DF2485" w:rsidP="00B56BE3">
      <w:pPr>
        <w:rPr>
          <w:rFonts w:cs="Arial"/>
          <w:sz w:val="20"/>
          <w:lang w:val="en-GB"/>
        </w:rPr>
      </w:pPr>
    </w:p>
    <w:p w14:paraId="63A01A9A" w14:textId="77777777" w:rsidR="00B075A4" w:rsidRPr="00353998" w:rsidRDefault="00B075A4" w:rsidP="00B075A4">
      <w:pPr>
        <w:pStyle w:val="Default"/>
        <w:rPr>
          <w:sz w:val="20"/>
          <w:szCs w:val="20"/>
        </w:rPr>
      </w:pPr>
      <w:r w:rsidRPr="00353998">
        <w:rPr>
          <w:b/>
          <w:sz w:val="20"/>
        </w:rPr>
        <w:t xml:space="preserve">Action: </w:t>
      </w:r>
      <w:r w:rsidRPr="00353998">
        <w:rPr>
          <w:sz w:val="20"/>
          <w:szCs w:val="20"/>
        </w:rPr>
        <w:t xml:space="preserve">Review signage and labelling and ensure that it meets all relevant standards (The Health and Safety (safety signs and signals) Regulations 1996 as amended by CLP Regulations 2015 – L64 3rd Edition Guidance, 1st June 2015. </w:t>
      </w:r>
    </w:p>
    <w:p w14:paraId="1029694E" w14:textId="77777777" w:rsidR="00B075A4" w:rsidRPr="00353998" w:rsidRDefault="00B075A4" w:rsidP="00B075A4">
      <w:pPr>
        <w:rPr>
          <w:rFonts w:cs="Arial"/>
          <w:sz w:val="20"/>
          <w:lang w:val="en-GB"/>
        </w:rPr>
      </w:pPr>
      <w:r w:rsidRPr="00353998">
        <w:rPr>
          <w:rFonts w:cs="Arial"/>
          <w:sz w:val="20"/>
          <w:lang w:val="en-GB"/>
        </w:rPr>
        <w:t xml:space="preserve"> </w:t>
      </w:r>
    </w:p>
    <w:p w14:paraId="1FB98345" w14:textId="77777777" w:rsidR="00B075A4" w:rsidRPr="00353998" w:rsidRDefault="00B075A4" w:rsidP="00B075A4">
      <w:pPr>
        <w:rPr>
          <w:rFonts w:cs="Arial"/>
          <w:b/>
          <w:sz w:val="20"/>
          <w:lang w:val="en-GB"/>
        </w:rPr>
      </w:pPr>
      <w:r w:rsidRPr="00353998">
        <w:rPr>
          <w:rFonts w:cs="Arial"/>
          <w:b/>
          <w:sz w:val="20"/>
          <w:lang w:val="en-GB"/>
        </w:rPr>
        <w:t>Response:</w:t>
      </w:r>
      <w:r w:rsidR="004827F4" w:rsidRPr="00353998">
        <w:rPr>
          <w:rFonts w:cs="Arial"/>
          <w:b/>
          <w:sz w:val="20"/>
          <w:lang w:val="en-GB"/>
        </w:rPr>
        <w:t xml:space="preserve"> </w:t>
      </w:r>
      <w:r w:rsidR="004827F4" w:rsidRPr="00353998">
        <w:rPr>
          <w:rFonts w:cs="Arial"/>
          <w:sz w:val="20"/>
          <w:lang w:val="en-GB"/>
        </w:rPr>
        <w:t xml:space="preserve">Signage </w:t>
      </w:r>
      <w:r w:rsidR="00F8028B">
        <w:rPr>
          <w:rFonts w:cs="Arial"/>
          <w:sz w:val="20"/>
          <w:lang w:val="en-GB"/>
        </w:rPr>
        <w:t xml:space="preserve">meeting the relevant specifications </w:t>
      </w:r>
      <w:r w:rsidR="006F4BE1">
        <w:rPr>
          <w:rFonts w:cs="Arial"/>
          <w:sz w:val="20"/>
          <w:lang w:val="en-GB"/>
        </w:rPr>
        <w:t>is being progressed and will include a large area description sign, PPE and hazard awareness signs.</w:t>
      </w:r>
    </w:p>
    <w:p w14:paraId="2AEDAECE" w14:textId="77777777" w:rsidR="00B075A4" w:rsidRPr="00353998" w:rsidRDefault="00B075A4" w:rsidP="00B56BE3">
      <w:pPr>
        <w:rPr>
          <w:rFonts w:cs="Arial"/>
          <w:sz w:val="20"/>
          <w:lang w:val="en-GB"/>
        </w:rPr>
      </w:pPr>
    </w:p>
    <w:p w14:paraId="7B57EC46" w14:textId="77777777" w:rsidR="001D62D2" w:rsidRPr="00353998" w:rsidRDefault="001D62D2" w:rsidP="00B56BE3">
      <w:pPr>
        <w:rPr>
          <w:rFonts w:cs="Arial"/>
          <w:sz w:val="20"/>
          <w:lang w:val="en-GB"/>
        </w:rPr>
      </w:pPr>
    </w:p>
    <w:p w14:paraId="771038A8" w14:textId="77777777" w:rsidR="008F0130" w:rsidRPr="00353998" w:rsidRDefault="008F0130" w:rsidP="008F0130">
      <w:pPr>
        <w:pStyle w:val="Default"/>
        <w:rPr>
          <w:i/>
          <w:sz w:val="20"/>
          <w:szCs w:val="20"/>
          <w:u w:val="single"/>
        </w:rPr>
      </w:pPr>
      <w:r w:rsidRPr="00353998">
        <w:rPr>
          <w:b/>
          <w:bCs/>
          <w:i/>
          <w:sz w:val="20"/>
          <w:szCs w:val="20"/>
          <w:u w:val="single"/>
        </w:rPr>
        <w:t xml:space="preserve">3.6 Kiln Bed 2 </w:t>
      </w:r>
    </w:p>
    <w:p w14:paraId="445A6F5B" w14:textId="77777777" w:rsidR="002E17DF" w:rsidRPr="00353998" w:rsidRDefault="002E17DF" w:rsidP="00B56BE3">
      <w:pPr>
        <w:rPr>
          <w:rFonts w:cs="Arial"/>
          <w:sz w:val="20"/>
          <w:lang w:val="en-GB"/>
        </w:rPr>
      </w:pPr>
    </w:p>
    <w:p w14:paraId="5C6EC64E" w14:textId="77777777" w:rsidR="00836ECD" w:rsidRPr="00353998" w:rsidRDefault="00836ECD" w:rsidP="00836ECD">
      <w:pPr>
        <w:pStyle w:val="Default"/>
        <w:rPr>
          <w:sz w:val="20"/>
          <w:szCs w:val="20"/>
        </w:rPr>
      </w:pPr>
      <w:r w:rsidRPr="00353998">
        <w:rPr>
          <w:b/>
          <w:sz w:val="20"/>
        </w:rPr>
        <w:t>Action:</w:t>
      </w:r>
      <w:r w:rsidRPr="00353998">
        <w:rPr>
          <w:sz w:val="20"/>
        </w:rPr>
        <w:t xml:space="preserve"> </w:t>
      </w:r>
      <w:r w:rsidRPr="00353998">
        <w:rPr>
          <w:sz w:val="20"/>
          <w:szCs w:val="20"/>
        </w:rPr>
        <w:t xml:space="preserve">Remove oil contaminated ground and dispose of at a suitably permitted site. Review the options available to prevent future spills and contamination and implement accordingly. Maintain records of the remediation work. Inform NRW of the action taken by 30/10/15. </w:t>
      </w:r>
    </w:p>
    <w:p w14:paraId="20BA8CC8" w14:textId="77777777" w:rsidR="002E17DF" w:rsidRPr="00353998" w:rsidRDefault="002E17DF" w:rsidP="00B56BE3">
      <w:pPr>
        <w:rPr>
          <w:rFonts w:cs="Arial"/>
          <w:sz w:val="20"/>
          <w:lang w:val="en-GB"/>
        </w:rPr>
      </w:pPr>
    </w:p>
    <w:p w14:paraId="2FB7A475" w14:textId="77777777" w:rsidR="002E17DF" w:rsidRPr="00D43F33" w:rsidRDefault="00836ECD" w:rsidP="00B56BE3">
      <w:pPr>
        <w:rPr>
          <w:rFonts w:cs="Arial"/>
          <w:sz w:val="20"/>
          <w:lang w:val="en-GB"/>
        </w:rPr>
      </w:pPr>
      <w:r w:rsidRPr="00D43F33">
        <w:rPr>
          <w:rFonts w:cs="Arial"/>
          <w:b/>
          <w:sz w:val="20"/>
          <w:lang w:val="en-GB"/>
        </w:rPr>
        <w:t>Response</w:t>
      </w:r>
      <w:r w:rsidR="00D43F33" w:rsidRPr="00D43F33">
        <w:rPr>
          <w:rFonts w:cs="Arial"/>
          <w:b/>
          <w:sz w:val="20"/>
          <w:lang w:val="en-GB"/>
        </w:rPr>
        <w:t>:</w:t>
      </w:r>
      <w:r w:rsidR="00D43F33">
        <w:rPr>
          <w:rFonts w:cs="Arial"/>
          <w:b/>
          <w:sz w:val="20"/>
          <w:lang w:val="en-GB"/>
        </w:rPr>
        <w:t xml:space="preserve"> </w:t>
      </w:r>
      <w:r w:rsidR="00D43F33" w:rsidRPr="00D43F33">
        <w:rPr>
          <w:rFonts w:cs="Arial"/>
          <w:sz w:val="20"/>
          <w:lang w:val="en-GB"/>
        </w:rPr>
        <w:t xml:space="preserve">The support pillar has been steam cleaned to remove the oil residues and the contaminated ground will </w:t>
      </w:r>
      <w:r w:rsidR="006F4BE1">
        <w:rPr>
          <w:rFonts w:cs="Arial"/>
          <w:sz w:val="20"/>
          <w:lang w:val="en-GB"/>
        </w:rPr>
        <w:t>has been cleared and replaced with a concrete base. The pipe line down the station has had a tap fitted at the bottom to allow controlled flow to barrels.</w:t>
      </w:r>
    </w:p>
    <w:p w14:paraId="332CE124" w14:textId="77777777" w:rsidR="00D77E22" w:rsidRPr="00353998" w:rsidRDefault="00D77E22" w:rsidP="00B56BE3">
      <w:pPr>
        <w:rPr>
          <w:rFonts w:cs="Arial"/>
          <w:sz w:val="20"/>
          <w:lang w:val="en-GB"/>
        </w:rPr>
      </w:pPr>
    </w:p>
    <w:p w14:paraId="5BC5E43D" w14:textId="77777777" w:rsidR="00836ECD" w:rsidRDefault="006F4BE1" w:rsidP="006F4BE1">
      <w:pPr>
        <w:jc w:val="center"/>
        <w:rPr>
          <w:rFonts w:cs="Arial"/>
          <w:sz w:val="20"/>
          <w:lang w:val="en-GB"/>
        </w:rPr>
      </w:pPr>
      <w:r>
        <w:rPr>
          <w:noProof/>
          <w:lang w:val="en-GB" w:eastAsia="en-GB"/>
        </w:rPr>
        <w:drawing>
          <wp:inline distT="0" distB="0" distL="0" distR="0" wp14:anchorId="04A07632" wp14:editId="1AE315F0">
            <wp:extent cx="2665891" cy="2225848"/>
            <wp:effectExtent l="0" t="0" r="127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666845" cy="2226645"/>
                    </a:xfrm>
                    <a:prstGeom prst="rect">
                      <a:avLst/>
                    </a:prstGeom>
                  </pic:spPr>
                </pic:pic>
              </a:graphicData>
            </a:graphic>
          </wp:inline>
        </w:drawing>
      </w:r>
    </w:p>
    <w:p w14:paraId="51D1E0E9" w14:textId="77777777" w:rsidR="006F4BE1" w:rsidRDefault="006F4BE1" w:rsidP="00B56BE3">
      <w:pPr>
        <w:rPr>
          <w:rFonts w:cs="Arial"/>
          <w:sz w:val="20"/>
          <w:lang w:val="en-GB"/>
        </w:rPr>
      </w:pPr>
    </w:p>
    <w:p w14:paraId="7BAE21EF" w14:textId="77777777" w:rsidR="00615C17" w:rsidRDefault="00615C17" w:rsidP="00CA32BC">
      <w:pPr>
        <w:pStyle w:val="Default"/>
        <w:rPr>
          <w:b/>
          <w:bCs/>
          <w:i/>
          <w:sz w:val="20"/>
          <w:szCs w:val="20"/>
          <w:u w:val="single"/>
        </w:rPr>
      </w:pPr>
    </w:p>
    <w:p w14:paraId="6258BF1D" w14:textId="77777777" w:rsidR="00CA32BC" w:rsidRPr="00CA32BC" w:rsidRDefault="00CA32BC" w:rsidP="00CA32BC">
      <w:pPr>
        <w:pStyle w:val="Default"/>
        <w:rPr>
          <w:i/>
          <w:sz w:val="20"/>
          <w:szCs w:val="20"/>
          <w:u w:val="single"/>
        </w:rPr>
      </w:pPr>
      <w:r w:rsidRPr="00CA32BC">
        <w:rPr>
          <w:b/>
          <w:bCs/>
          <w:i/>
          <w:sz w:val="20"/>
          <w:szCs w:val="20"/>
          <w:u w:val="single"/>
        </w:rPr>
        <w:lastRenderedPageBreak/>
        <w:t xml:space="preserve">Permit Non-compliance </w:t>
      </w:r>
    </w:p>
    <w:p w14:paraId="01A8ADF4" w14:textId="77777777" w:rsidR="00836ECD" w:rsidRPr="00353998" w:rsidRDefault="00836ECD" w:rsidP="00B56BE3">
      <w:pPr>
        <w:rPr>
          <w:rFonts w:cs="Arial"/>
          <w:sz w:val="20"/>
          <w:lang w:val="en-GB"/>
        </w:rPr>
      </w:pPr>
    </w:p>
    <w:p w14:paraId="3F262B21" w14:textId="77777777" w:rsidR="00836ECD" w:rsidRDefault="00836ECD" w:rsidP="00836ECD">
      <w:pPr>
        <w:pStyle w:val="Default"/>
        <w:rPr>
          <w:sz w:val="20"/>
          <w:szCs w:val="20"/>
        </w:rPr>
      </w:pPr>
      <w:r w:rsidRPr="00EC2D25">
        <w:rPr>
          <w:b/>
          <w:sz w:val="20"/>
          <w:szCs w:val="20"/>
        </w:rPr>
        <w:t>Action:</w:t>
      </w:r>
      <w:r w:rsidRPr="00EC2D25">
        <w:rPr>
          <w:sz w:val="20"/>
          <w:szCs w:val="20"/>
        </w:rPr>
        <w:t xml:space="preserve"> </w:t>
      </w:r>
      <w:r w:rsidRPr="00353998">
        <w:rPr>
          <w:sz w:val="20"/>
          <w:szCs w:val="20"/>
        </w:rPr>
        <w:t xml:space="preserve">Confirm the site surface water discharges (other than W1) and complete a pollution risk assessment to establish the pollution risk from these sources and whether adequate pollution prevention control measures are in place (e.g. oil/water interceptors, emergency shut off valve etc.). Report your findings to NRW. </w:t>
      </w:r>
    </w:p>
    <w:p w14:paraId="36516163" w14:textId="77777777" w:rsidR="00780F71" w:rsidRDefault="00780F71" w:rsidP="00836ECD">
      <w:pPr>
        <w:pStyle w:val="Default"/>
        <w:rPr>
          <w:sz w:val="20"/>
          <w:szCs w:val="20"/>
        </w:rPr>
      </w:pPr>
    </w:p>
    <w:p w14:paraId="6B11F472" w14:textId="77777777" w:rsidR="00836ECD" w:rsidRPr="00353998" w:rsidRDefault="00010569" w:rsidP="00836ECD">
      <w:pPr>
        <w:pStyle w:val="Default"/>
        <w:rPr>
          <w:sz w:val="20"/>
          <w:szCs w:val="20"/>
        </w:rPr>
      </w:pPr>
      <w:r w:rsidRPr="00EC2D25">
        <w:rPr>
          <w:b/>
          <w:sz w:val="20"/>
          <w:szCs w:val="20"/>
        </w:rPr>
        <w:t>Ac</w:t>
      </w:r>
      <w:r w:rsidR="00836ECD" w:rsidRPr="00EC2D25">
        <w:rPr>
          <w:b/>
          <w:sz w:val="20"/>
          <w:szCs w:val="20"/>
        </w:rPr>
        <w:t>tion:</w:t>
      </w:r>
      <w:r w:rsidR="00836ECD" w:rsidRPr="00EC2D25">
        <w:rPr>
          <w:sz w:val="20"/>
          <w:szCs w:val="20"/>
        </w:rPr>
        <w:t xml:space="preserve"> </w:t>
      </w:r>
      <w:r w:rsidR="00836ECD" w:rsidRPr="00353998">
        <w:rPr>
          <w:sz w:val="20"/>
          <w:szCs w:val="20"/>
        </w:rPr>
        <w:t xml:space="preserve">Review the accuracy of the site drainage plan and redraw to include the surface water lagoon and any pollution prevention equipment (the permit application refers to proposed installation of 1x Class 1 Bypass Oil/Petrol Separator or similar and 2 x particle interceptors (1 for new kiln 4 drainage and 1 for existing works). </w:t>
      </w:r>
    </w:p>
    <w:p w14:paraId="2ADB9F51" w14:textId="77777777" w:rsidR="00836ECD" w:rsidRPr="00353998" w:rsidRDefault="00836ECD" w:rsidP="00836ECD">
      <w:pPr>
        <w:pStyle w:val="Default"/>
        <w:rPr>
          <w:color w:val="auto"/>
          <w:sz w:val="20"/>
          <w:szCs w:val="20"/>
        </w:rPr>
      </w:pPr>
    </w:p>
    <w:p w14:paraId="467BC177" w14:textId="77777777" w:rsidR="00836ECD" w:rsidRPr="00353998" w:rsidRDefault="00836ECD" w:rsidP="00836ECD">
      <w:pPr>
        <w:pStyle w:val="Default"/>
        <w:rPr>
          <w:sz w:val="20"/>
          <w:szCs w:val="20"/>
        </w:rPr>
      </w:pPr>
      <w:r w:rsidRPr="00EC2D25">
        <w:rPr>
          <w:b/>
          <w:sz w:val="20"/>
          <w:szCs w:val="20"/>
        </w:rPr>
        <w:t>Action:</w:t>
      </w:r>
      <w:r w:rsidRPr="00EC2D25">
        <w:rPr>
          <w:sz w:val="20"/>
          <w:szCs w:val="20"/>
        </w:rPr>
        <w:t xml:space="preserve"> </w:t>
      </w:r>
      <w:r w:rsidRPr="00353998">
        <w:rPr>
          <w:sz w:val="20"/>
          <w:szCs w:val="20"/>
        </w:rPr>
        <w:t xml:space="preserve">Add discharges to site emergency plan along with the required emergency response measures and train staff accordingly. </w:t>
      </w:r>
    </w:p>
    <w:p w14:paraId="14B9C04F" w14:textId="77777777" w:rsidR="00836ECD" w:rsidRPr="00353998" w:rsidRDefault="00836ECD" w:rsidP="00836ECD">
      <w:pPr>
        <w:pStyle w:val="Default"/>
        <w:rPr>
          <w:color w:val="auto"/>
          <w:sz w:val="20"/>
          <w:szCs w:val="20"/>
        </w:rPr>
      </w:pPr>
    </w:p>
    <w:p w14:paraId="35135484" w14:textId="77777777" w:rsidR="00836ECD" w:rsidRPr="00353998" w:rsidRDefault="00836ECD" w:rsidP="00836ECD">
      <w:pPr>
        <w:pStyle w:val="Default"/>
        <w:rPr>
          <w:sz w:val="20"/>
          <w:szCs w:val="20"/>
        </w:rPr>
      </w:pPr>
      <w:r w:rsidRPr="00EC2D25">
        <w:rPr>
          <w:b/>
          <w:sz w:val="20"/>
          <w:szCs w:val="20"/>
        </w:rPr>
        <w:t>Action:</w:t>
      </w:r>
      <w:r w:rsidRPr="00EC2D25">
        <w:rPr>
          <w:sz w:val="20"/>
          <w:szCs w:val="20"/>
        </w:rPr>
        <w:t xml:space="preserve"> </w:t>
      </w:r>
      <w:r w:rsidRPr="00353998">
        <w:rPr>
          <w:sz w:val="20"/>
          <w:szCs w:val="20"/>
        </w:rPr>
        <w:t xml:space="preserve">The drainage plan indicates (in writing) areas of ‘cross contamination’ suggesting the materials other than surface water are entering the drainage system. Inform NRW of the nature of this cross contamination and whether action has been taken to address it. </w:t>
      </w:r>
    </w:p>
    <w:p w14:paraId="419E202C" w14:textId="77777777" w:rsidR="00836ECD" w:rsidRPr="00353998" w:rsidRDefault="00836ECD" w:rsidP="00B56BE3">
      <w:pPr>
        <w:rPr>
          <w:rFonts w:cs="Arial"/>
          <w:sz w:val="20"/>
          <w:lang w:val="en-GB"/>
        </w:rPr>
      </w:pPr>
    </w:p>
    <w:p w14:paraId="6A45181D" w14:textId="77777777" w:rsidR="00D43F33" w:rsidRPr="00615C17" w:rsidRDefault="005760F1" w:rsidP="00B56BE3">
      <w:pPr>
        <w:rPr>
          <w:rFonts w:cs="Arial"/>
          <w:b/>
          <w:sz w:val="20"/>
          <w:lang w:val="en-GB"/>
        </w:rPr>
      </w:pPr>
      <w:r w:rsidRPr="00615C17">
        <w:rPr>
          <w:rFonts w:cs="Arial"/>
          <w:b/>
          <w:sz w:val="20"/>
          <w:lang w:val="en-GB"/>
        </w:rPr>
        <w:t>Response</w:t>
      </w:r>
    </w:p>
    <w:p w14:paraId="77BB1275" w14:textId="77777777" w:rsidR="005760F1" w:rsidRDefault="005760F1" w:rsidP="00B56BE3">
      <w:pPr>
        <w:rPr>
          <w:rFonts w:cs="Arial"/>
          <w:sz w:val="20"/>
          <w:lang w:val="en-GB"/>
        </w:rPr>
      </w:pPr>
    </w:p>
    <w:p w14:paraId="5EC0115B" w14:textId="77777777" w:rsidR="005760F1" w:rsidRDefault="005760F1" w:rsidP="00B56BE3">
      <w:pPr>
        <w:rPr>
          <w:rFonts w:cs="Arial"/>
          <w:sz w:val="20"/>
          <w:lang w:val="en-GB"/>
        </w:rPr>
      </w:pPr>
      <w:r>
        <w:rPr>
          <w:rFonts w:cs="Arial"/>
          <w:sz w:val="20"/>
          <w:lang w:val="en-GB"/>
        </w:rPr>
        <w:t xml:space="preserve">A CCTV survey of the drainage system has been completed to complement the drain survey done in 2012. </w:t>
      </w:r>
    </w:p>
    <w:p w14:paraId="0966BDD5" w14:textId="77777777" w:rsidR="00010569" w:rsidRDefault="00010569" w:rsidP="00B56BE3">
      <w:pPr>
        <w:rPr>
          <w:rFonts w:cs="Arial"/>
          <w:sz w:val="20"/>
          <w:lang w:val="en-GB"/>
        </w:rPr>
      </w:pPr>
    </w:p>
    <w:p w14:paraId="458D4BD3" w14:textId="77777777" w:rsidR="00010569" w:rsidRDefault="00010569" w:rsidP="00B56BE3">
      <w:pPr>
        <w:rPr>
          <w:rFonts w:cs="Arial"/>
          <w:sz w:val="20"/>
          <w:lang w:val="en-GB"/>
        </w:rPr>
      </w:pPr>
      <w:r>
        <w:rPr>
          <w:rFonts w:cs="Arial"/>
          <w:sz w:val="20"/>
          <w:lang w:val="en-GB"/>
        </w:rPr>
        <w:t>This has confirmed the routes of the drains and off-site water discharges. The outfall indicated north of the Clinker dome (WC03/SJ292623) on older plans does not exist and will be removed from future plans. There is an interceptor between the re-fuelling drains and the western outfall WC01/SJ288622, this drain runs under site from the Chester Road</w:t>
      </w:r>
      <w:r w:rsidR="00D62FEE">
        <w:rPr>
          <w:rFonts w:cs="Arial"/>
          <w:sz w:val="20"/>
          <w:lang w:val="en-GB"/>
        </w:rPr>
        <w:t>. An environmental risk assessment will be made of this area and outfall and the conclusions used to update the emergency response. (This will be carried out using the approach agreed to for dust minimisation as proposed 26/11/2015)</w:t>
      </w:r>
    </w:p>
    <w:p w14:paraId="58A2C760" w14:textId="77777777" w:rsidR="00D62FEE" w:rsidRDefault="00D62FEE" w:rsidP="00B56BE3">
      <w:pPr>
        <w:rPr>
          <w:rFonts w:cs="Arial"/>
          <w:sz w:val="20"/>
          <w:lang w:val="en-GB"/>
        </w:rPr>
      </w:pPr>
    </w:p>
    <w:p w14:paraId="77C79306" w14:textId="77777777" w:rsidR="00D62FEE" w:rsidRDefault="00D62FEE" w:rsidP="00B56BE3">
      <w:pPr>
        <w:rPr>
          <w:rFonts w:cs="Arial"/>
          <w:sz w:val="20"/>
          <w:lang w:val="en-GB"/>
        </w:rPr>
      </w:pPr>
      <w:r>
        <w:rPr>
          <w:rFonts w:cs="Arial"/>
          <w:sz w:val="20"/>
          <w:lang w:val="en-GB"/>
        </w:rPr>
        <w:t>The drainage site plan will be updated as show below for the re-fuelling area and other amendments made as set out in the survey.</w:t>
      </w:r>
    </w:p>
    <w:p w14:paraId="3E6055A0" w14:textId="77777777" w:rsidR="00A16DF1" w:rsidRDefault="00A16DF1" w:rsidP="00B56BE3">
      <w:pPr>
        <w:rPr>
          <w:rFonts w:cs="Arial"/>
          <w:sz w:val="20"/>
          <w:lang w:val="en-GB"/>
        </w:rPr>
      </w:pPr>
    </w:p>
    <w:p w14:paraId="10C1AC20" w14:textId="77777777" w:rsidR="006F4BE1" w:rsidRDefault="006F4BE1" w:rsidP="00B56BE3">
      <w:pPr>
        <w:rPr>
          <w:rFonts w:cs="Arial"/>
          <w:sz w:val="20"/>
          <w:lang w:val="en-GB"/>
        </w:rPr>
      </w:pPr>
    </w:p>
    <w:p w14:paraId="70F508A9" w14:textId="77777777" w:rsidR="006F4BE1" w:rsidRDefault="00D62FEE" w:rsidP="00D62FEE">
      <w:pPr>
        <w:jc w:val="center"/>
        <w:rPr>
          <w:rFonts w:cs="Arial"/>
          <w:sz w:val="20"/>
          <w:lang w:val="en-GB"/>
        </w:rPr>
      </w:pPr>
      <w:r>
        <w:rPr>
          <w:noProof/>
          <w:lang w:val="en-GB" w:eastAsia="en-GB"/>
        </w:rPr>
        <w:drawing>
          <wp:inline distT="0" distB="0" distL="0" distR="0" wp14:anchorId="14CD4D64" wp14:editId="231EA775">
            <wp:extent cx="1965739" cy="15698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966782" cy="1570694"/>
                    </a:xfrm>
                    <a:prstGeom prst="rect">
                      <a:avLst/>
                    </a:prstGeom>
                  </pic:spPr>
                </pic:pic>
              </a:graphicData>
            </a:graphic>
          </wp:inline>
        </w:drawing>
      </w:r>
    </w:p>
    <w:p w14:paraId="035A2EB7" w14:textId="77777777" w:rsidR="006F4BE1" w:rsidRDefault="006F4BE1" w:rsidP="00B56BE3">
      <w:pPr>
        <w:rPr>
          <w:rFonts w:cs="Arial"/>
          <w:sz w:val="20"/>
          <w:lang w:val="en-GB"/>
        </w:rPr>
      </w:pPr>
    </w:p>
    <w:p w14:paraId="35BEC493" w14:textId="77777777" w:rsidR="00A16DF1" w:rsidRDefault="00321A8F" w:rsidP="00B56BE3">
      <w:pPr>
        <w:rPr>
          <w:rFonts w:cs="Arial"/>
          <w:sz w:val="20"/>
          <w:lang w:val="en-GB"/>
        </w:rPr>
      </w:pPr>
      <w:r>
        <w:rPr>
          <w:rFonts w:cs="Arial"/>
          <w:sz w:val="20"/>
          <w:lang w:val="en-GB"/>
        </w:rPr>
        <w:t>The amended plan will be merged with new site plans showing position of emergency response kits and will be included in the site documentation.</w:t>
      </w:r>
    </w:p>
    <w:p w14:paraId="728807AD" w14:textId="77777777" w:rsidR="00321A8F" w:rsidRDefault="00321A8F" w:rsidP="00B56BE3">
      <w:pPr>
        <w:rPr>
          <w:rFonts w:cs="Arial"/>
          <w:sz w:val="20"/>
          <w:lang w:val="en-GB"/>
        </w:rPr>
      </w:pPr>
    </w:p>
    <w:p w14:paraId="679B749A" w14:textId="77777777" w:rsidR="00321A8F" w:rsidRDefault="00321A8F" w:rsidP="00B56BE3">
      <w:pPr>
        <w:rPr>
          <w:rFonts w:cs="Arial"/>
          <w:sz w:val="20"/>
          <w:lang w:val="en-GB"/>
        </w:rPr>
      </w:pPr>
      <w:r>
        <w:rPr>
          <w:rFonts w:cs="Arial"/>
          <w:sz w:val="20"/>
          <w:lang w:val="en-GB"/>
        </w:rPr>
        <w:t>The survey confirmed one area of cross contamination which is believed to be foul entering the surface water drains outside</w:t>
      </w:r>
      <w:r w:rsidR="00615C17">
        <w:rPr>
          <w:rFonts w:cs="Arial"/>
          <w:sz w:val="20"/>
          <w:lang w:val="en-GB"/>
        </w:rPr>
        <w:t xml:space="preserve"> the Mill house repair shop and welfare facilities</w:t>
      </w:r>
      <w:r>
        <w:rPr>
          <w:rFonts w:cs="Arial"/>
          <w:sz w:val="20"/>
          <w:lang w:val="en-GB"/>
        </w:rPr>
        <w:t xml:space="preserve">. Investigations into the best solution to this will be carried in </w:t>
      </w:r>
      <w:r w:rsidR="00615C17">
        <w:rPr>
          <w:rFonts w:cs="Arial"/>
          <w:sz w:val="20"/>
          <w:lang w:val="en-GB"/>
        </w:rPr>
        <w:t>Q1</w:t>
      </w:r>
      <w:r>
        <w:rPr>
          <w:rFonts w:cs="Arial"/>
          <w:sz w:val="20"/>
          <w:lang w:val="en-GB"/>
        </w:rPr>
        <w:t xml:space="preserve"> 2016. </w:t>
      </w:r>
      <w:r w:rsidR="003203E2">
        <w:rPr>
          <w:rFonts w:cs="Arial"/>
          <w:sz w:val="20"/>
          <w:lang w:val="en-GB"/>
        </w:rPr>
        <w:t xml:space="preserve">This drain </w:t>
      </w:r>
      <w:r w:rsidR="00615C17">
        <w:rPr>
          <w:rFonts w:cs="Arial"/>
          <w:sz w:val="20"/>
          <w:lang w:val="en-GB"/>
        </w:rPr>
        <w:t xml:space="preserve">runs to the site logon via the oil separators, although BOD testing has been removed from the W1 lagoon exit point it is still carried out on the flow in this stream under the Landfill Permit </w:t>
      </w:r>
      <w:r w:rsidR="00615C17" w:rsidRPr="00615C17">
        <w:rPr>
          <w:rFonts w:cs="Arial"/>
          <w:sz w:val="20"/>
          <w:lang w:val="en-GB"/>
        </w:rPr>
        <w:t>EAWML/37012</w:t>
      </w:r>
      <w:r w:rsidR="00615C17">
        <w:rPr>
          <w:rFonts w:cs="Arial"/>
          <w:sz w:val="20"/>
          <w:lang w:val="en-GB"/>
        </w:rPr>
        <w:t xml:space="preserve"> above and below W1 in the watercourse.</w:t>
      </w:r>
    </w:p>
    <w:p w14:paraId="51D5226B" w14:textId="77777777" w:rsidR="00A16DF1" w:rsidRPr="00353998" w:rsidRDefault="00A16DF1" w:rsidP="00B56BE3">
      <w:pPr>
        <w:rPr>
          <w:rFonts w:cs="Arial"/>
          <w:sz w:val="20"/>
          <w:lang w:val="en-GB"/>
        </w:rPr>
      </w:pPr>
    </w:p>
    <w:p w14:paraId="789640FA" w14:textId="77777777" w:rsidR="00836ECD" w:rsidRPr="00353998" w:rsidRDefault="00836ECD" w:rsidP="00B56BE3">
      <w:pPr>
        <w:rPr>
          <w:rFonts w:cs="Arial"/>
          <w:sz w:val="20"/>
          <w:lang w:val="en-GB"/>
        </w:rPr>
      </w:pPr>
    </w:p>
    <w:p w14:paraId="3747BC6B" w14:textId="77777777" w:rsidR="001A7462" w:rsidRPr="00353998" w:rsidRDefault="00B56BE3" w:rsidP="00B56BE3">
      <w:pPr>
        <w:rPr>
          <w:rFonts w:cs="Arial"/>
          <w:sz w:val="20"/>
          <w:lang w:val="en-GB"/>
        </w:rPr>
      </w:pPr>
      <w:r w:rsidRPr="00353998">
        <w:rPr>
          <w:rFonts w:cs="Arial"/>
          <w:sz w:val="20"/>
          <w:lang w:val="en-GB"/>
        </w:rPr>
        <w:t>Y</w:t>
      </w:r>
      <w:r w:rsidR="001A7462" w:rsidRPr="00353998">
        <w:rPr>
          <w:rFonts w:cs="Arial"/>
          <w:sz w:val="20"/>
          <w:lang w:val="en-GB"/>
        </w:rPr>
        <w:t xml:space="preserve">ours </w:t>
      </w:r>
      <w:r w:rsidR="00AD3FD5" w:rsidRPr="00353998">
        <w:rPr>
          <w:rFonts w:cs="Arial"/>
          <w:sz w:val="20"/>
          <w:lang w:val="en-GB"/>
        </w:rPr>
        <w:t>Faithfully</w:t>
      </w:r>
    </w:p>
    <w:p w14:paraId="5614299D" w14:textId="403674C4" w:rsidR="002611D8" w:rsidRDefault="002611D8" w:rsidP="00E12E94">
      <w:pPr>
        <w:ind w:left="1418" w:firstLine="709"/>
        <w:rPr>
          <w:rFonts w:cs="Arial"/>
          <w:sz w:val="20"/>
          <w:lang w:val="en-GB"/>
        </w:rPr>
      </w:pPr>
    </w:p>
    <w:p w14:paraId="5E8D5695" w14:textId="77777777" w:rsidR="00E12E94" w:rsidRDefault="00E12E94" w:rsidP="001A7462">
      <w:pPr>
        <w:rPr>
          <w:rFonts w:cs="Arial"/>
          <w:sz w:val="20"/>
          <w:lang w:val="en-GB"/>
        </w:rPr>
      </w:pPr>
    </w:p>
    <w:p w14:paraId="6F3F7734" w14:textId="77777777" w:rsidR="006079CB" w:rsidRPr="00353998" w:rsidRDefault="00E12E94" w:rsidP="00C26375">
      <w:pPr>
        <w:rPr>
          <w:rFonts w:cs="Arial"/>
          <w:sz w:val="20"/>
          <w:lang w:val="en-GB"/>
        </w:rPr>
      </w:pPr>
      <w:r>
        <w:rPr>
          <w:rFonts w:cs="Arial"/>
          <w:sz w:val="20"/>
          <w:lang w:val="en-GB"/>
        </w:rPr>
        <w:t>V</w:t>
      </w:r>
      <w:r w:rsidR="006079CB" w:rsidRPr="00353998">
        <w:rPr>
          <w:rFonts w:cs="Arial"/>
          <w:sz w:val="20"/>
          <w:lang w:val="en-GB"/>
        </w:rPr>
        <w:t>ictoria Smith</w:t>
      </w:r>
    </w:p>
    <w:p w14:paraId="70CD075D" w14:textId="77777777" w:rsidR="00357784" w:rsidRPr="00353998" w:rsidRDefault="00FD1177" w:rsidP="00615C17">
      <w:pPr>
        <w:rPr>
          <w:rFonts w:cs="Arial"/>
          <w:sz w:val="20"/>
          <w:lang w:val="en-GB"/>
        </w:rPr>
      </w:pPr>
      <w:r w:rsidRPr="00353998">
        <w:rPr>
          <w:rFonts w:cs="Arial"/>
          <w:sz w:val="20"/>
          <w:lang w:val="en-GB"/>
        </w:rPr>
        <w:t>Quality and Environment Manager</w:t>
      </w:r>
    </w:p>
    <w:sectPr w:rsidR="00357784" w:rsidRPr="00353998" w:rsidSect="00D77E22">
      <w:footerReference w:type="default" r:id="rId15"/>
      <w:type w:val="continuous"/>
      <w:pgSz w:w="11907" w:h="16839" w:code="9"/>
      <w:pgMar w:top="1247" w:right="1134" w:bottom="1247" w:left="1134" w:header="851" w:footer="567"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493B5" w14:textId="77777777" w:rsidR="00982930" w:rsidRDefault="00982930">
      <w:r>
        <w:separator/>
      </w:r>
    </w:p>
  </w:endnote>
  <w:endnote w:type="continuationSeparator" w:id="0">
    <w:p w14:paraId="0B1C09E9" w14:textId="77777777" w:rsidR="00982930" w:rsidRDefault="00982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741756"/>
      <w:docPartObj>
        <w:docPartGallery w:val="Page Numbers (Bottom of Page)"/>
        <w:docPartUnique/>
      </w:docPartObj>
    </w:sdtPr>
    <w:sdtEndPr/>
    <w:sdtContent>
      <w:sdt>
        <w:sdtPr>
          <w:id w:val="860082579"/>
          <w:docPartObj>
            <w:docPartGallery w:val="Page Numbers (Top of Page)"/>
            <w:docPartUnique/>
          </w:docPartObj>
        </w:sdtPr>
        <w:sdtEndPr/>
        <w:sdtContent>
          <w:p w14:paraId="2DC221B9" w14:textId="77777777" w:rsidR="00D77E22" w:rsidRDefault="00D77E2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2142AA">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2142AA">
              <w:rPr>
                <w:b/>
                <w:bCs/>
                <w:noProof/>
              </w:rPr>
              <w:t>2</w:t>
            </w:r>
            <w:r>
              <w:rPr>
                <w:b/>
                <w:bCs/>
                <w:szCs w:val="24"/>
              </w:rPr>
              <w:fldChar w:fldCharType="end"/>
            </w:r>
          </w:p>
        </w:sdtContent>
      </w:sdt>
    </w:sdtContent>
  </w:sdt>
  <w:p w14:paraId="0B9479F2" w14:textId="77777777" w:rsidR="00D77E22" w:rsidRPr="00D77E22" w:rsidRDefault="00D77E22" w:rsidP="00D77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6959E" w14:textId="77777777" w:rsidR="00982930" w:rsidRDefault="00982930">
      <w:r>
        <w:separator/>
      </w:r>
    </w:p>
  </w:footnote>
  <w:footnote w:type="continuationSeparator" w:id="0">
    <w:p w14:paraId="1925CF39" w14:textId="77777777" w:rsidR="00982930" w:rsidRDefault="009829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E62048E"/>
    <w:lvl w:ilvl="0">
      <w:start w:val="1"/>
      <w:numFmt w:val="bullet"/>
      <w:pStyle w:val="ListBullet5"/>
      <w:lvlText w:val=""/>
      <w:lvlJc w:val="left"/>
      <w:pPr>
        <w:tabs>
          <w:tab w:val="num" w:pos="1418"/>
        </w:tabs>
        <w:ind w:left="1418" w:hanging="284"/>
      </w:pPr>
      <w:rPr>
        <w:rFonts w:ascii="Symbol" w:hAnsi="Symbol" w:hint="default"/>
      </w:rPr>
    </w:lvl>
  </w:abstractNum>
  <w:abstractNum w:abstractNumId="1" w15:restartNumberingAfterBreak="0">
    <w:nsid w:val="FFFFFF81"/>
    <w:multiLevelType w:val="singleLevel"/>
    <w:tmpl w:val="6AD255D6"/>
    <w:lvl w:ilvl="0">
      <w:start w:val="1"/>
      <w:numFmt w:val="bullet"/>
      <w:pStyle w:val="ListBullet4"/>
      <w:lvlText w:val="-"/>
      <w:lvlJc w:val="left"/>
      <w:pPr>
        <w:tabs>
          <w:tab w:val="num" w:pos="1134"/>
        </w:tabs>
        <w:ind w:left="1134" w:hanging="283"/>
      </w:pPr>
      <w:rPr>
        <w:rFonts w:ascii="Arial" w:hAnsi="Arial" w:hint="default"/>
      </w:rPr>
    </w:lvl>
  </w:abstractNum>
  <w:abstractNum w:abstractNumId="2" w15:restartNumberingAfterBreak="0">
    <w:nsid w:val="FFFFFF82"/>
    <w:multiLevelType w:val="singleLevel"/>
    <w:tmpl w:val="13504C98"/>
    <w:lvl w:ilvl="0">
      <w:start w:val="1"/>
      <w:numFmt w:val="bullet"/>
      <w:pStyle w:val="ListBullet3"/>
      <w:lvlText w:val=""/>
      <w:lvlJc w:val="left"/>
      <w:pPr>
        <w:tabs>
          <w:tab w:val="num" w:pos="851"/>
        </w:tabs>
        <w:ind w:left="851" w:hanging="284"/>
      </w:pPr>
      <w:rPr>
        <w:rFonts w:ascii="Wingdings" w:hAnsi="Wingdings" w:hint="default"/>
      </w:rPr>
    </w:lvl>
  </w:abstractNum>
  <w:abstractNum w:abstractNumId="3" w15:restartNumberingAfterBreak="0">
    <w:nsid w:val="FFFFFF83"/>
    <w:multiLevelType w:val="singleLevel"/>
    <w:tmpl w:val="1EC60252"/>
    <w:lvl w:ilvl="0">
      <w:start w:val="1"/>
      <w:numFmt w:val="bullet"/>
      <w:pStyle w:val="ListBullet2"/>
      <w:lvlText w:val="-"/>
      <w:lvlJc w:val="left"/>
      <w:pPr>
        <w:tabs>
          <w:tab w:val="num" w:pos="567"/>
        </w:tabs>
        <w:ind w:left="567" w:hanging="283"/>
      </w:pPr>
      <w:rPr>
        <w:rFonts w:ascii="Arial" w:hAnsi="Arial" w:hint="default"/>
      </w:rPr>
    </w:lvl>
  </w:abstractNum>
  <w:abstractNum w:abstractNumId="4" w15:restartNumberingAfterBreak="0">
    <w:nsid w:val="FFFFFF89"/>
    <w:multiLevelType w:val="singleLevel"/>
    <w:tmpl w:val="FB6E2D44"/>
    <w:lvl w:ilvl="0">
      <w:start w:val="1"/>
      <w:numFmt w:val="bullet"/>
      <w:pStyle w:val="ListBullet"/>
      <w:lvlText w:val=""/>
      <w:lvlJc w:val="left"/>
      <w:pPr>
        <w:tabs>
          <w:tab w:val="num" w:pos="284"/>
        </w:tabs>
        <w:ind w:left="284" w:hanging="284"/>
      </w:pPr>
      <w:rPr>
        <w:rFonts w:ascii="Wingdings" w:hAnsi="Wingdings" w:hint="default"/>
      </w:rPr>
    </w:lvl>
  </w:abstractNum>
  <w:abstractNum w:abstractNumId="5" w15:restartNumberingAfterBreak="0">
    <w:nsid w:val="42AB6A8B"/>
    <w:multiLevelType w:val="multilevel"/>
    <w:tmpl w:val="44329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9877890">
    <w:abstractNumId w:val="4"/>
  </w:num>
  <w:num w:numId="2" w16cid:durableId="919752123">
    <w:abstractNumId w:val="4"/>
  </w:num>
  <w:num w:numId="3" w16cid:durableId="1107847263">
    <w:abstractNumId w:val="3"/>
  </w:num>
  <w:num w:numId="4" w16cid:durableId="493106938">
    <w:abstractNumId w:val="3"/>
  </w:num>
  <w:num w:numId="5" w16cid:durableId="1669869933">
    <w:abstractNumId w:val="2"/>
  </w:num>
  <w:num w:numId="6" w16cid:durableId="1904414169">
    <w:abstractNumId w:val="2"/>
  </w:num>
  <w:num w:numId="7" w16cid:durableId="1637560795">
    <w:abstractNumId w:val="1"/>
  </w:num>
  <w:num w:numId="8" w16cid:durableId="273446486">
    <w:abstractNumId w:val="1"/>
  </w:num>
  <w:num w:numId="9" w16cid:durableId="770900428">
    <w:abstractNumId w:val="0"/>
  </w:num>
  <w:num w:numId="10" w16cid:durableId="743185112">
    <w:abstractNumId w:val="0"/>
  </w:num>
  <w:num w:numId="11" w16cid:durableId="19574453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9"/>
  <w:drawingGridVerticalSpacing w:val="119"/>
  <w:displayVerticalDrawingGridEvery w:val="0"/>
  <w:doNotUseMarginsForDrawingGridOrigin/>
  <w:drawingGridVerticalOrigin w:val="1985"/>
  <w:noPunctuationKerning/>
  <w:characterSpacingControl w:val="doNotCompress"/>
  <w:hdrShapeDefaults>
    <o:shapedefaults v:ext="edit" spidmax="1638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593"/>
    <w:rsid w:val="0000137C"/>
    <w:rsid w:val="00010569"/>
    <w:rsid w:val="00016B77"/>
    <w:rsid w:val="00017007"/>
    <w:rsid w:val="00023E31"/>
    <w:rsid w:val="0003304B"/>
    <w:rsid w:val="00045EC8"/>
    <w:rsid w:val="00073682"/>
    <w:rsid w:val="00085216"/>
    <w:rsid w:val="000905D5"/>
    <w:rsid w:val="00090FCD"/>
    <w:rsid w:val="00093A15"/>
    <w:rsid w:val="00096F01"/>
    <w:rsid w:val="000A395E"/>
    <w:rsid w:val="000B04B4"/>
    <w:rsid w:val="000B71F5"/>
    <w:rsid w:val="000C1DDF"/>
    <w:rsid w:val="000E3ABC"/>
    <w:rsid w:val="000E4620"/>
    <w:rsid w:val="00102D5D"/>
    <w:rsid w:val="00107E68"/>
    <w:rsid w:val="00132E3F"/>
    <w:rsid w:val="00137231"/>
    <w:rsid w:val="001720B1"/>
    <w:rsid w:val="00172C7D"/>
    <w:rsid w:val="00186DC5"/>
    <w:rsid w:val="001A7462"/>
    <w:rsid w:val="001A7DA8"/>
    <w:rsid w:val="001D4AC3"/>
    <w:rsid w:val="001D62D2"/>
    <w:rsid w:val="001E3839"/>
    <w:rsid w:val="001E40EB"/>
    <w:rsid w:val="00210280"/>
    <w:rsid w:val="00210765"/>
    <w:rsid w:val="00214052"/>
    <w:rsid w:val="002142AA"/>
    <w:rsid w:val="00230296"/>
    <w:rsid w:val="00240DF3"/>
    <w:rsid w:val="002573C1"/>
    <w:rsid w:val="0026015F"/>
    <w:rsid w:val="002611D8"/>
    <w:rsid w:val="00262E64"/>
    <w:rsid w:val="00266446"/>
    <w:rsid w:val="00287433"/>
    <w:rsid w:val="002A0197"/>
    <w:rsid w:val="002A7D97"/>
    <w:rsid w:val="002B24A7"/>
    <w:rsid w:val="002B5751"/>
    <w:rsid w:val="002D2DF2"/>
    <w:rsid w:val="002D372E"/>
    <w:rsid w:val="002E17DF"/>
    <w:rsid w:val="002E3590"/>
    <w:rsid w:val="002F398D"/>
    <w:rsid w:val="003203E2"/>
    <w:rsid w:val="00321A8F"/>
    <w:rsid w:val="00321C4D"/>
    <w:rsid w:val="00326480"/>
    <w:rsid w:val="0032705F"/>
    <w:rsid w:val="00353998"/>
    <w:rsid w:val="00357784"/>
    <w:rsid w:val="00357C91"/>
    <w:rsid w:val="00363C25"/>
    <w:rsid w:val="00364D96"/>
    <w:rsid w:val="00372CFA"/>
    <w:rsid w:val="00375B72"/>
    <w:rsid w:val="00375F73"/>
    <w:rsid w:val="0038089F"/>
    <w:rsid w:val="003A3495"/>
    <w:rsid w:val="003B0B27"/>
    <w:rsid w:val="003B6233"/>
    <w:rsid w:val="003C164D"/>
    <w:rsid w:val="003C3396"/>
    <w:rsid w:val="003C4782"/>
    <w:rsid w:val="003D1FE0"/>
    <w:rsid w:val="003E29CD"/>
    <w:rsid w:val="003F75EF"/>
    <w:rsid w:val="00401BBE"/>
    <w:rsid w:val="004077F6"/>
    <w:rsid w:val="00411845"/>
    <w:rsid w:val="00415867"/>
    <w:rsid w:val="0041743F"/>
    <w:rsid w:val="004220BE"/>
    <w:rsid w:val="004236CA"/>
    <w:rsid w:val="00425ACE"/>
    <w:rsid w:val="00450ABC"/>
    <w:rsid w:val="00461D59"/>
    <w:rsid w:val="00462A0D"/>
    <w:rsid w:val="004739CA"/>
    <w:rsid w:val="004827F4"/>
    <w:rsid w:val="004A3B59"/>
    <w:rsid w:val="004A66EB"/>
    <w:rsid w:val="004B281B"/>
    <w:rsid w:val="004B285F"/>
    <w:rsid w:val="004C27B9"/>
    <w:rsid w:val="004C41BE"/>
    <w:rsid w:val="004C7385"/>
    <w:rsid w:val="004E3F5F"/>
    <w:rsid w:val="00500C74"/>
    <w:rsid w:val="0050334B"/>
    <w:rsid w:val="005075CB"/>
    <w:rsid w:val="005141B9"/>
    <w:rsid w:val="00514CF1"/>
    <w:rsid w:val="00514F2A"/>
    <w:rsid w:val="00534D95"/>
    <w:rsid w:val="005406B7"/>
    <w:rsid w:val="00542CE1"/>
    <w:rsid w:val="005440F5"/>
    <w:rsid w:val="00547F18"/>
    <w:rsid w:val="00554636"/>
    <w:rsid w:val="00560ED0"/>
    <w:rsid w:val="005760F1"/>
    <w:rsid w:val="00577AC9"/>
    <w:rsid w:val="005A63F4"/>
    <w:rsid w:val="005B6F4F"/>
    <w:rsid w:val="005C1041"/>
    <w:rsid w:val="005C7121"/>
    <w:rsid w:val="005D4DCC"/>
    <w:rsid w:val="005D708F"/>
    <w:rsid w:val="005E1F32"/>
    <w:rsid w:val="005E2208"/>
    <w:rsid w:val="005E38B2"/>
    <w:rsid w:val="00604FE1"/>
    <w:rsid w:val="006079CB"/>
    <w:rsid w:val="00615C17"/>
    <w:rsid w:val="006311EB"/>
    <w:rsid w:val="00632211"/>
    <w:rsid w:val="00634FFF"/>
    <w:rsid w:val="00650024"/>
    <w:rsid w:val="00652090"/>
    <w:rsid w:val="00655F20"/>
    <w:rsid w:val="006646C6"/>
    <w:rsid w:val="0069251C"/>
    <w:rsid w:val="006D7BBD"/>
    <w:rsid w:val="006F36E5"/>
    <w:rsid w:val="006F4BE1"/>
    <w:rsid w:val="007012E0"/>
    <w:rsid w:val="007372F6"/>
    <w:rsid w:val="00747562"/>
    <w:rsid w:val="00756C56"/>
    <w:rsid w:val="0076695B"/>
    <w:rsid w:val="007672BE"/>
    <w:rsid w:val="00774B0C"/>
    <w:rsid w:val="00780F71"/>
    <w:rsid w:val="00783C31"/>
    <w:rsid w:val="007B3A99"/>
    <w:rsid w:val="007B4F91"/>
    <w:rsid w:val="007B5AD1"/>
    <w:rsid w:val="007D50DA"/>
    <w:rsid w:val="007E2C29"/>
    <w:rsid w:val="007E37A5"/>
    <w:rsid w:val="007E77F7"/>
    <w:rsid w:val="007F29C5"/>
    <w:rsid w:val="008143D3"/>
    <w:rsid w:val="0082380D"/>
    <w:rsid w:val="008261A0"/>
    <w:rsid w:val="00826E61"/>
    <w:rsid w:val="00836ECD"/>
    <w:rsid w:val="0085633C"/>
    <w:rsid w:val="00857ADD"/>
    <w:rsid w:val="008621E8"/>
    <w:rsid w:val="00871EC9"/>
    <w:rsid w:val="008A33BF"/>
    <w:rsid w:val="008A39F4"/>
    <w:rsid w:val="008A5D76"/>
    <w:rsid w:val="008B18A4"/>
    <w:rsid w:val="008C384A"/>
    <w:rsid w:val="008C7696"/>
    <w:rsid w:val="008F0130"/>
    <w:rsid w:val="008F3593"/>
    <w:rsid w:val="008F4C97"/>
    <w:rsid w:val="00916E76"/>
    <w:rsid w:val="0092039A"/>
    <w:rsid w:val="0094573E"/>
    <w:rsid w:val="00952D4C"/>
    <w:rsid w:val="009605CF"/>
    <w:rsid w:val="00964517"/>
    <w:rsid w:val="00964BF3"/>
    <w:rsid w:val="00965D99"/>
    <w:rsid w:val="00981735"/>
    <w:rsid w:val="00982930"/>
    <w:rsid w:val="009A73F4"/>
    <w:rsid w:val="009B28FC"/>
    <w:rsid w:val="009C7F86"/>
    <w:rsid w:val="009E03B6"/>
    <w:rsid w:val="009E0790"/>
    <w:rsid w:val="009E23D4"/>
    <w:rsid w:val="009F0ABA"/>
    <w:rsid w:val="00A00332"/>
    <w:rsid w:val="00A00930"/>
    <w:rsid w:val="00A16DF1"/>
    <w:rsid w:val="00A24F6D"/>
    <w:rsid w:val="00A34206"/>
    <w:rsid w:val="00A56EB0"/>
    <w:rsid w:val="00A61DF1"/>
    <w:rsid w:val="00A714FD"/>
    <w:rsid w:val="00A72A26"/>
    <w:rsid w:val="00A75BF9"/>
    <w:rsid w:val="00A778BD"/>
    <w:rsid w:val="00A960BD"/>
    <w:rsid w:val="00A960D5"/>
    <w:rsid w:val="00AA3595"/>
    <w:rsid w:val="00AC5F22"/>
    <w:rsid w:val="00AD3ADB"/>
    <w:rsid w:val="00AD3FD5"/>
    <w:rsid w:val="00AE69D5"/>
    <w:rsid w:val="00B03465"/>
    <w:rsid w:val="00B075A4"/>
    <w:rsid w:val="00B31150"/>
    <w:rsid w:val="00B40A49"/>
    <w:rsid w:val="00B40BB5"/>
    <w:rsid w:val="00B43AFD"/>
    <w:rsid w:val="00B45FC5"/>
    <w:rsid w:val="00B54AD1"/>
    <w:rsid w:val="00B56BE3"/>
    <w:rsid w:val="00B853AA"/>
    <w:rsid w:val="00B85D07"/>
    <w:rsid w:val="00B977BE"/>
    <w:rsid w:val="00BA061E"/>
    <w:rsid w:val="00BA56A0"/>
    <w:rsid w:val="00BA619E"/>
    <w:rsid w:val="00BA7CE8"/>
    <w:rsid w:val="00BB57CB"/>
    <w:rsid w:val="00BB7696"/>
    <w:rsid w:val="00BD4FC9"/>
    <w:rsid w:val="00BE5C92"/>
    <w:rsid w:val="00BF6F45"/>
    <w:rsid w:val="00C126E4"/>
    <w:rsid w:val="00C143A3"/>
    <w:rsid w:val="00C26375"/>
    <w:rsid w:val="00C375F5"/>
    <w:rsid w:val="00C46CB3"/>
    <w:rsid w:val="00C84E0B"/>
    <w:rsid w:val="00C87745"/>
    <w:rsid w:val="00C97FA4"/>
    <w:rsid w:val="00CA32BC"/>
    <w:rsid w:val="00CA550D"/>
    <w:rsid w:val="00CB3376"/>
    <w:rsid w:val="00CB614C"/>
    <w:rsid w:val="00CD0D52"/>
    <w:rsid w:val="00CE5E46"/>
    <w:rsid w:val="00CE635D"/>
    <w:rsid w:val="00CE698C"/>
    <w:rsid w:val="00CF391E"/>
    <w:rsid w:val="00D02F10"/>
    <w:rsid w:val="00D06216"/>
    <w:rsid w:val="00D1266D"/>
    <w:rsid w:val="00D331F6"/>
    <w:rsid w:val="00D43F33"/>
    <w:rsid w:val="00D52911"/>
    <w:rsid w:val="00D62FEE"/>
    <w:rsid w:val="00D77E22"/>
    <w:rsid w:val="00D80E5A"/>
    <w:rsid w:val="00D92493"/>
    <w:rsid w:val="00DA0F64"/>
    <w:rsid w:val="00DA2834"/>
    <w:rsid w:val="00DA67C0"/>
    <w:rsid w:val="00DB51FF"/>
    <w:rsid w:val="00DC2FAE"/>
    <w:rsid w:val="00DE5017"/>
    <w:rsid w:val="00DE55E2"/>
    <w:rsid w:val="00DE7A6B"/>
    <w:rsid w:val="00DF2485"/>
    <w:rsid w:val="00E0356D"/>
    <w:rsid w:val="00E12E94"/>
    <w:rsid w:val="00E2341C"/>
    <w:rsid w:val="00E3333E"/>
    <w:rsid w:val="00E350BF"/>
    <w:rsid w:val="00E41F62"/>
    <w:rsid w:val="00E4398D"/>
    <w:rsid w:val="00E50BC5"/>
    <w:rsid w:val="00E51BF1"/>
    <w:rsid w:val="00E77B37"/>
    <w:rsid w:val="00E8441D"/>
    <w:rsid w:val="00E90B64"/>
    <w:rsid w:val="00E95D49"/>
    <w:rsid w:val="00EA1B33"/>
    <w:rsid w:val="00EA77F8"/>
    <w:rsid w:val="00EB062D"/>
    <w:rsid w:val="00EB08B3"/>
    <w:rsid w:val="00EB2C21"/>
    <w:rsid w:val="00EB2EBC"/>
    <w:rsid w:val="00EB74B8"/>
    <w:rsid w:val="00EC2D25"/>
    <w:rsid w:val="00EC5E96"/>
    <w:rsid w:val="00ED5AA8"/>
    <w:rsid w:val="00EE1026"/>
    <w:rsid w:val="00EE1F38"/>
    <w:rsid w:val="00EE382B"/>
    <w:rsid w:val="00F04DD2"/>
    <w:rsid w:val="00F2455F"/>
    <w:rsid w:val="00F4165B"/>
    <w:rsid w:val="00F43477"/>
    <w:rsid w:val="00F54144"/>
    <w:rsid w:val="00F600A6"/>
    <w:rsid w:val="00F66C15"/>
    <w:rsid w:val="00F741D6"/>
    <w:rsid w:val="00F8028B"/>
    <w:rsid w:val="00F82729"/>
    <w:rsid w:val="00F90317"/>
    <w:rsid w:val="00F94209"/>
    <w:rsid w:val="00FA13D3"/>
    <w:rsid w:val="00FB04A8"/>
    <w:rsid w:val="00FC5EB5"/>
    <w:rsid w:val="00FD1177"/>
    <w:rsid w:val="00FD3497"/>
    <w:rsid w:val="00FD5379"/>
    <w:rsid w:val="00FF434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EBA8EA4"/>
  <w15:docId w15:val="{58CCD4C0-FBFB-4895-84AB-361205E37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val="de-DE" w:eastAsia="de-DE"/>
    </w:rPr>
  </w:style>
  <w:style w:type="paragraph" w:styleId="Heading1">
    <w:name w:val="heading 1"/>
    <w:basedOn w:val="Normal"/>
    <w:next w:val="Normal"/>
    <w:qFormat/>
    <w:pPr>
      <w:keepNext/>
      <w:spacing w:before="240" w:after="60"/>
      <w:outlineLvl w:val="0"/>
    </w:pPr>
    <w:rPr>
      <w:b/>
      <w:kern w:val="28"/>
      <w:sz w:val="36"/>
    </w:rPr>
  </w:style>
  <w:style w:type="paragraph" w:styleId="Heading2">
    <w:name w:val="heading 2"/>
    <w:basedOn w:val="Normal"/>
    <w:next w:val="Normal"/>
    <w:qFormat/>
    <w:pPr>
      <w:keepNext/>
      <w:spacing w:before="240" w:after="60"/>
      <w:outlineLvl w:val="1"/>
    </w:pPr>
    <w:rPr>
      <w:b/>
      <w:sz w:val="32"/>
    </w:rPr>
  </w:style>
  <w:style w:type="paragraph" w:styleId="Heading3">
    <w:name w:val="heading 3"/>
    <w:basedOn w:val="Normal"/>
    <w:next w:val="Normal"/>
    <w:qFormat/>
    <w:pPr>
      <w:keepNext/>
      <w:spacing w:before="240" w:after="60"/>
      <w:outlineLvl w:val="2"/>
    </w:pPr>
    <w:rPr>
      <w:b/>
      <w:sz w:val="28"/>
    </w:rPr>
  </w:style>
  <w:style w:type="paragraph" w:styleId="Heading4">
    <w:name w:val="heading 4"/>
    <w:basedOn w:val="Normal"/>
    <w:next w:val="Normal"/>
    <w:qFormat/>
    <w:pPr>
      <w:keepNext/>
      <w:spacing w:line="150" w:lineRule="exact"/>
      <w:outlineLvl w:val="3"/>
    </w:pPr>
    <w:rPr>
      <w:b/>
      <w:sz w:val="14"/>
    </w:rPr>
  </w:style>
  <w:style w:type="paragraph" w:styleId="Heading5">
    <w:name w:val="heading 5"/>
    <w:basedOn w:val="Normal"/>
    <w:next w:val="Normal"/>
    <w:qFormat/>
    <w:pPr>
      <w:keepNext/>
      <w:outlineLvl w:val="4"/>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semiHidden/>
    <w:pPr>
      <w:tabs>
        <w:tab w:val="right" w:leader="dot" w:pos="9639"/>
      </w:tabs>
      <w:spacing w:before="120" w:line="260" w:lineRule="atLeast"/>
    </w:pPr>
    <w:rPr>
      <w:b/>
      <w:sz w:val="32"/>
    </w:rPr>
  </w:style>
  <w:style w:type="paragraph" w:styleId="TOC2">
    <w:name w:val="toc 2"/>
    <w:basedOn w:val="Normal"/>
    <w:next w:val="Normal"/>
    <w:semiHidden/>
    <w:pPr>
      <w:tabs>
        <w:tab w:val="right" w:leader="dot" w:pos="9639"/>
      </w:tabs>
      <w:spacing w:line="260" w:lineRule="atLeast"/>
    </w:pPr>
    <w:rPr>
      <w:sz w:val="28"/>
    </w:rPr>
  </w:style>
  <w:style w:type="paragraph" w:styleId="TOC3">
    <w:name w:val="toc 3"/>
    <w:basedOn w:val="Normal"/>
    <w:next w:val="Normal"/>
    <w:semiHidden/>
    <w:pPr>
      <w:tabs>
        <w:tab w:val="right" w:leader="dot" w:pos="9639"/>
      </w:tabs>
      <w:spacing w:line="260" w:lineRule="atLeast"/>
    </w:pPr>
  </w:style>
  <w:style w:type="paragraph" w:styleId="TOC4">
    <w:name w:val="toc 4"/>
    <w:basedOn w:val="Normal"/>
    <w:next w:val="Normal"/>
    <w:semiHidden/>
    <w:pPr>
      <w:tabs>
        <w:tab w:val="right" w:leader="dot" w:pos="9639"/>
      </w:tabs>
      <w:ind w:left="720"/>
    </w:pPr>
  </w:style>
  <w:style w:type="paragraph" w:styleId="TOC5">
    <w:name w:val="toc 5"/>
    <w:basedOn w:val="Normal"/>
    <w:next w:val="Normal"/>
    <w:semiHidden/>
    <w:pPr>
      <w:tabs>
        <w:tab w:val="right" w:leader="dot" w:pos="9639"/>
      </w:tabs>
      <w:ind w:left="960"/>
    </w:pPr>
  </w:style>
  <w:style w:type="paragraph" w:styleId="TOC6">
    <w:name w:val="toc 6"/>
    <w:basedOn w:val="Normal"/>
    <w:next w:val="Normal"/>
    <w:semiHidden/>
    <w:pPr>
      <w:tabs>
        <w:tab w:val="right" w:leader="dot" w:pos="9639"/>
      </w:tabs>
      <w:ind w:left="1200"/>
    </w:pPr>
  </w:style>
  <w:style w:type="paragraph" w:styleId="TOC7">
    <w:name w:val="toc 7"/>
    <w:basedOn w:val="Normal"/>
    <w:next w:val="Normal"/>
    <w:semiHidden/>
    <w:pPr>
      <w:tabs>
        <w:tab w:val="right" w:leader="dot" w:pos="9639"/>
      </w:tabs>
      <w:ind w:left="1440"/>
    </w:pPr>
  </w:style>
  <w:style w:type="paragraph" w:styleId="TOC8">
    <w:name w:val="toc 8"/>
    <w:basedOn w:val="Normal"/>
    <w:next w:val="Normal"/>
    <w:semiHidden/>
    <w:pPr>
      <w:tabs>
        <w:tab w:val="right" w:leader="dot" w:pos="9639"/>
      </w:tabs>
      <w:ind w:left="1680"/>
    </w:pPr>
  </w:style>
  <w:style w:type="paragraph" w:styleId="TOC9">
    <w:name w:val="toc 9"/>
    <w:basedOn w:val="Normal"/>
    <w:next w:val="Normal"/>
    <w:semiHidden/>
    <w:pPr>
      <w:tabs>
        <w:tab w:val="right" w:leader="dot" w:pos="9639"/>
      </w:tabs>
      <w:ind w:left="1920"/>
    </w:pPr>
  </w:style>
  <w:style w:type="paragraph" w:styleId="Header">
    <w:name w:val="header"/>
    <w:basedOn w:val="Normal"/>
    <w:pPr>
      <w:tabs>
        <w:tab w:val="center" w:pos="4536"/>
        <w:tab w:val="right" w:pos="9072"/>
      </w:tabs>
    </w:pPr>
  </w:style>
  <w:style w:type="paragraph" w:styleId="EnvelopeAddress">
    <w:name w:val="envelope address"/>
    <w:basedOn w:val="Normal"/>
    <w:pPr>
      <w:framePr w:w="7938" w:h="1985" w:hRule="exact" w:hSpace="141" w:wrap="auto" w:hAnchor="page" w:xAlign="center" w:yAlign="bottom"/>
      <w:ind w:left="2835"/>
    </w:pPr>
  </w:style>
  <w:style w:type="paragraph" w:styleId="Footer">
    <w:name w:val="footer"/>
    <w:basedOn w:val="Normal"/>
    <w:link w:val="FooterChar"/>
    <w:uiPriority w:val="99"/>
    <w:pPr>
      <w:tabs>
        <w:tab w:val="center" w:pos="4536"/>
        <w:tab w:val="right" w:pos="9072"/>
      </w:tabs>
    </w:pPr>
  </w:style>
  <w:style w:type="character" w:styleId="PageNumber">
    <w:name w:val="page number"/>
    <w:basedOn w:val="DefaultParagraphFont"/>
    <w:rPr>
      <w:rFonts w:ascii="Arial" w:hAnsi="Arial"/>
      <w:sz w:val="24"/>
    </w:rPr>
  </w:style>
  <w:style w:type="paragraph" w:styleId="Caption">
    <w:name w:val="caption"/>
    <w:basedOn w:val="Normal"/>
    <w:next w:val="Normal"/>
    <w:qFormat/>
    <w:pPr>
      <w:spacing w:before="120" w:after="120"/>
    </w:pPr>
    <w:rPr>
      <w:b/>
    </w:rPr>
  </w:style>
  <w:style w:type="paragraph" w:styleId="BodyText">
    <w:name w:val="Body Text"/>
    <w:basedOn w:val="Normal"/>
    <w:pPr>
      <w:spacing w:line="150" w:lineRule="exact"/>
    </w:pPr>
    <w:rPr>
      <w:sz w:val="14"/>
    </w:rPr>
  </w:style>
  <w:style w:type="paragraph" w:styleId="ListBullet">
    <w:name w:val="List Bullet"/>
    <w:basedOn w:val="Normal"/>
    <w:pPr>
      <w:numPr>
        <w:numId w:val="2"/>
      </w:numPr>
      <w:overflowPunct/>
      <w:autoSpaceDE/>
      <w:autoSpaceDN/>
      <w:adjustRightInd/>
      <w:textAlignment w:val="auto"/>
    </w:pPr>
    <w:rPr>
      <w:sz w:val="22"/>
      <w:szCs w:val="24"/>
    </w:rPr>
  </w:style>
  <w:style w:type="paragraph" w:styleId="BalloonText">
    <w:name w:val="Balloon Text"/>
    <w:basedOn w:val="Normal"/>
    <w:semiHidden/>
    <w:rPr>
      <w:rFonts w:ascii="Tahoma" w:hAnsi="Tahoma" w:cs="Tahoma"/>
      <w:sz w:val="16"/>
      <w:szCs w:val="16"/>
    </w:rPr>
  </w:style>
  <w:style w:type="paragraph" w:styleId="ListBullet2">
    <w:name w:val="List Bullet 2"/>
    <w:basedOn w:val="Normal"/>
    <w:pPr>
      <w:numPr>
        <w:numId w:val="4"/>
      </w:numPr>
      <w:overflowPunct/>
      <w:autoSpaceDE/>
      <w:autoSpaceDN/>
      <w:adjustRightInd/>
      <w:textAlignment w:val="auto"/>
    </w:pPr>
    <w:rPr>
      <w:sz w:val="22"/>
      <w:szCs w:val="24"/>
    </w:rPr>
  </w:style>
  <w:style w:type="paragraph" w:styleId="ListBullet3">
    <w:name w:val="List Bullet 3"/>
    <w:basedOn w:val="Normal"/>
    <w:pPr>
      <w:numPr>
        <w:numId w:val="6"/>
      </w:numPr>
      <w:overflowPunct/>
      <w:autoSpaceDE/>
      <w:autoSpaceDN/>
      <w:adjustRightInd/>
      <w:textAlignment w:val="auto"/>
    </w:pPr>
    <w:rPr>
      <w:sz w:val="22"/>
      <w:szCs w:val="24"/>
    </w:rPr>
  </w:style>
  <w:style w:type="paragraph" w:styleId="ListBullet4">
    <w:name w:val="List Bullet 4"/>
    <w:basedOn w:val="Normal"/>
    <w:pPr>
      <w:numPr>
        <w:numId w:val="8"/>
      </w:numPr>
      <w:overflowPunct/>
      <w:autoSpaceDE/>
      <w:autoSpaceDN/>
      <w:adjustRightInd/>
      <w:textAlignment w:val="auto"/>
    </w:pPr>
    <w:rPr>
      <w:sz w:val="22"/>
      <w:szCs w:val="24"/>
    </w:rPr>
  </w:style>
  <w:style w:type="paragraph" w:styleId="ListBullet5">
    <w:name w:val="List Bullet 5"/>
    <w:basedOn w:val="Normal"/>
    <w:pPr>
      <w:numPr>
        <w:numId w:val="10"/>
      </w:numPr>
      <w:overflowPunct/>
      <w:autoSpaceDE/>
      <w:autoSpaceDN/>
      <w:adjustRightInd/>
      <w:textAlignment w:val="auto"/>
    </w:pPr>
    <w:rPr>
      <w:sz w:val="22"/>
      <w:szCs w:val="24"/>
    </w:rPr>
  </w:style>
  <w:style w:type="character" w:styleId="Hyperlink">
    <w:name w:val="Hyperlink"/>
    <w:basedOn w:val="DefaultParagraphFont"/>
    <w:rPr>
      <w:color w:val="0000FF"/>
      <w:u w:val="single"/>
    </w:rPr>
  </w:style>
  <w:style w:type="paragraph" w:customStyle="1" w:styleId="Default">
    <w:name w:val="Default"/>
    <w:rsid w:val="00B075A4"/>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D77E22"/>
    <w:rPr>
      <w:rFonts w:ascii="Arial" w:hAnsi="Arial"/>
      <w:sz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0410196">
      <w:bodyDiv w:val="1"/>
      <w:marLeft w:val="0"/>
      <w:marRight w:val="0"/>
      <w:marTop w:val="0"/>
      <w:marBottom w:val="0"/>
      <w:divBdr>
        <w:top w:val="none" w:sz="0" w:space="0" w:color="auto"/>
        <w:left w:val="none" w:sz="0" w:space="0" w:color="auto"/>
        <w:bottom w:val="none" w:sz="0" w:space="0" w:color="auto"/>
        <w:right w:val="none" w:sz="0" w:space="0" w:color="auto"/>
      </w:divBdr>
      <w:divsChild>
        <w:div w:id="1708679523">
          <w:marLeft w:val="0"/>
          <w:marRight w:val="0"/>
          <w:marTop w:val="0"/>
          <w:marBottom w:val="0"/>
          <w:divBdr>
            <w:top w:val="none" w:sz="0" w:space="0" w:color="auto"/>
            <w:left w:val="none" w:sz="0" w:space="0" w:color="auto"/>
            <w:bottom w:val="none" w:sz="0" w:space="0" w:color="auto"/>
            <w:right w:val="none" w:sz="0" w:space="0" w:color="auto"/>
          </w:divBdr>
          <w:divsChild>
            <w:div w:id="1749881486">
              <w:marLeft w:val="0"/>
              <w:marRight w:val="0"/>
              <w:marTop w:val="765"/>
              <w:marBottom w:val="45"/>
              <w:divBdr>
                <w:top w:val="single" w:sz="4" w:space="0" w:color="DDDDDD"/>
                <w:left w:val="none" w:sz="0" w:space="0" w:color="auto"/>
                <w:bottom w:val="none" w:sz="0" w:space="0" w:color="auto"/>
                <w:right w:val="none" w:sz="0" w:space="0" w:color="auto"/>
              </w:divBdr>
              <w:divsChild>
                <w:div w:id="458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22045">
      <w:bodyDiv w:val="1"/>
      <w:marLeft w:val="0"/>
      <w:marRight w:val="0"/>
      <w:marTop w:val="0"/>
      <w:marBottom w:val="0"/>
      <w:divBdr>
        <w:top w:val="none" w:sz="0" w:space="0" w:color="auto"/>
        <w:left w:val="none" w:sz="0" w:space="0" w:color="auto"/>
        <w:bottom w:val="none" w:sz="0" w:space="0" w:color="auto"/>
        <w:right w:val="none" w:sz="0" w:space="0" w:color="auto"/>
      </w:divBdr>
      <w:divsChild>
        <w:div w:id="119422792">
          <w:marLeft w:val="0"/>
          <w:marRight w:val="0"/>
          <w:marTop w:val="0"/>
          <w:marBottom w:val="0"/>
          <w:divBdr>
            <w:top w:val="none" w:sz="0" w:space="0" w:color="auto"/>
            <w:left w:val="single" w:sz="4" w:space="5" w:color="CCCCCC"/>
            <w:bottom w:val="none" w:sz="0" w:space="0" w:color="auto"/>
            <w:right w:val="single" w:sz="4" w:space="5" w:color="CCCCCC"/>
          </w:divBdr>
          <w:divsChild>
            <w:div w:id="1884252588">
              <w:marLeft w:val="0"/>
              <w:marRight w:val="0"/>
              <w:marTop w:val="0"/>
              <w:marBottom w:val="0"/>
              <w:divBdr>
                <w:top w:val="none" w:sz="0" w:space="0" w:color="auto"/>
                <w:left w:val="none" w:sz="0" w:space="0" w:color="auto"/>
                <w:bottom w:val="none" w:sz="0" w:space="0" w:color="auto"/>
                <w:right w:val="none" w:sz="0" w:space="0" w:color="auto"/>
              </w:divBdr>
              <w:divsChild>
                <w:div w:id="632948963">
                  <w:marLeft w:val="0"/>
                  <w:marRight w:val="0"/>
                  <w:marTop w:val="0"/>
                  <w:marBottom w:val="0"/>
                  <w:divBdr>
                    <w:top w:val="none" w:sz="0" w:space="0" w:color="auto"/>
                    <w:left w:val="none" w:sz="0" w:space="0" w:color="auto"/>
                    <w:bottom w:val="none" w:sz="0" w:space="0" w:color="auto"/>
                    <w:right w:val="none" w:sz="0" w:space="0" w:color="auto"/>
                  </w:divBdr>
                  <w:divsChild>
                    <w:div w:id="173874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340824">
      <w:bodyDiv w:val="1"/>
      <w:marLeft w:val="0"/>
      <w:marRight w:val="0"/>
      <w:marTop w:val="0"/>
      <w:marBottom w:val="0"/>
      <w:divBdr>
        <w:top w:val="none" w:sz="0" w:space="0" w:color="auto"/>
        <w:left w:val="none" w:sz="0" w:space="0" w:color="auto"/>
        <w:bottom w:val="none" w:sz="0" w:space="0" w:color="auto"/>
        <w:right w:val="none" w:sz="0" w:space="0" w:color="auto"/>
      </w:divBdr>
      <w:divsChild>
        <w:div w:id="823162193">
          <w:marLeft w:val="0"/>
          <w:marRight w:val="0"/>
          <w:marTop w:val="0"/>
          <w:marBottom w:val="0"/>
          <w:divBdr>
            <w:top w:val="none" w:sz="0" w:space="0" w:color="auto"/>
            <w:left w:val="none" w:sz="0" w:space="0" w:color="auto"/>
            <w:bottom w:val="none" w:sz="0" w:space="0" w:color="auto"/>
            <w:right w:val="none" w:sz="0" w:space="0" w:color="auto"/>
          </w:divBdr>
          <w:divsChild>
            <w:div w:id="1864512340">
              <w:marLeft w:val="0"/>
              <w:marRight w:val="0"/>
              <w:marTop w:val="765"/>
              <w:marBottom w:val="45"/>
              <w:divBdr>
                <w:top w:val="single" w:sz="4" w:space="0" w:color="DDDDDD"/>
                <w:left w:val="none" w:sz="0" w:space="0" w:color="auto"/>
                <w:bottom w:val="none" w:sz="0" w:space="0" w:color="auto"/>
                <w:right w:val="none" w:sz="0" w:space="0" w:color="auto"/>
              </w:divBdr>
              <w:divsChild>
                <w:div w:id="107986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hanson.com/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bew\Local%20Settings\Temporary%20Internet%20Files\OLK7C\Cement%20template%20-%20Ketton%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  SITE CONTACT  DAVID QUICK  01244 550330  david.quick@heidelbergmaterials.com</Site_x0020_Name>
    <Internal_x002f_External xmlns="859f7ad6-93f6-4205-b62b-a17f28acbbac">Incoming document</Internal_x002f_External>
    <Document_x0020_Type xmlns="859f7ad6-93f6-4205-b62b-a17f28acbbac">Email</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2016-01-29T00:00:00+00:00</Document_x0020_Date>
    <Facility_x0020_Address xmlns="859f7ad6-93f6-4205-b62b-a17f28acbbac">Padeswood Works, Padeswood, Mold, Flintshire.</Facility_x0020_Address>
    <Environment_x0020_Sub_x0020_Folder xmlns="859f7ad6-93f6-4205-b62b-a17f28acbbac">Licence supervision</Environment_x0020_Sub_x0020_Folder>
    <Customer_x0020_Name xmlns="859f7ad6-93f6-4205-b62b-a17f28acbbac">Castle Cement Limited</Customer_x0020_Name>
    <IconOverlay xmlns="http://schemas.microsoft.com/sharepoint/v4" xsi:nil="true"/>
    <Surrendered_x002f_Expired xmlns="859f7ad6-93f6-4205-b62b-a17f28acbbac" xsi:nil="true"/>
    <Post_x0020_code xmlns="859f7ad6-93f6-4205-b62b-a17f28acbbac">CH7 4HB</Post_x0020_code>
    <Surrendered_x002f_Expired_x0020_Date xmlns="859f7ad6-93f6-4205-b62b-a17f28acbbac" xsi:nil="true"/>
    <_dlc_DocId xmlns="9be56660-2c31-41ef-bc00-23e72f632f2a">REGU-408-2757245</_dlc_DocId>
    <_dlc_DocIdUrl xmlns="9be56660-2c31-41ef-bc00-23e72f632f2a">
      <Url>https://cyfoethnaturiolcymru.sharepoint.com/teams/Regulatory/Permitting/_layouts/15/DocIdRedir.aspx?ID=REGU-408-2757245</Url>
      <Description>REGU-408-2757245</Description>
    </_dlc_DocIdUrl>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96eea8bd4e14a84a3dc457052244126e">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a42c5bf988c05ff29c9c7baaa7ca7627"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8EEB718-9A80-4EA0-A7E5-FCA4C2986A02}">
  <ds:schemaRefs>
    <ds:schemaRef ds:uri="http://schemas.microsoft.com/sharepoint/events"/>
  </ds:schemaRefs>
</ds:datastoreItem>
</file>

<file path=customXml/itemProps2.xml><?xml version="1.0" encoding="utf-8"?>
<ds:datastoreItem xmlns:ds="http://schemas.openxmlformats.org/officeDocument/2006/customXml" ds:itemID="{60A909B3-1741-43C9-9C0E-5ECCF38C0354}">
  <ds:schemaRefs>
    <ds:schemaRef ds:uri="http://schemas.microsoft.com/sharepoint/v3/contenttype/forms"/>
  </ds:schemaRefs>
</ds:datastoreItem>
</file>

<file path=customXml/itemProps3.xml><?xml version="1.0" encoding="utf-8"?>
<ds:datastoreItem xmlns:ds="http://schemas.openxmlformats.org/officeDocument/2006/customXml" ds:itemID="{E4F125F6-23D1-49AF-8952-DC8010A55B25}">
  <ds:schemaRefs>
    <ds:schemaRef ds:uri="http://purl.org/dc/terms/"/>
    <ds:schemaRef ds:uri="http://schemas.microsoft.com/office/2006/metadata/properties"/>
    <ds:schemaRef ds:uri="http://purl.org/dc/elements/1.1/"/>
    <ds:schemaRef ds:uri="http://www.w3.org/XML/1998/namespace"/>
    <ds:schemaRef ds:uri="859f7ad6-93f6-4205-b62b-a17f28acbbac"/>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9be56660-2c31-41ef-bc00-23e72f632f2a"/>
    <ds:schemaRef ds:uri="http://schemas.microsoft.com/sharepoint/v4"/>
    <ds:schemaRef ds:uri="7300053d-1c5f-4e78-b9e3-ee8c32344bce"/>
    <ds:schemaRef ds:uri="6e121689-de5b-41b9-a751-bfeda7fa2b07"/>
  </ds:schemaRefs>
</ds:datastoreItem>
</file>

<file path=customXml/itemProps4.xml><?xml version="1.0" encoding="utf-8"?>
<ds:datastoreItem xmlns:ds="http://schemas.openxmlformats.org/officeDocument/2006/customXml" ds:itemID="{790933FD-9461-4BF7-94F0-B0F82E2C0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7300053d-1c5f-4e78-b9e3-ee8c32344bce"/>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0371FF6-CC2B-4108-A23F-3D97C601982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Cement template - Ketton (2)</Template>
  <TotalTime>0</TotalTime>
  <Pages>2</Pages>
  <Words>627</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Group external letter</vt:lpstr>
    </vt:vector>
  </TitlesOfParts>
  <Company>HeidelbergCement AG</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 Smith</dc:creator>
  <cp:lastModifiedBy>Bradford, Julie</cp:lastModifiedBy>
  <cp:revision>3</cp:revision>
  <cp:lastPrinted>2016-02-02T13:30:00Z</cp:lastPrinted>
  <dcterms:created xsi:type="dcterms:W3CDTF">2025-04-24T09:56:00Z</dcterms:created>
  <dcterms:modified xsi:type="dcterms:W3CDTF">2025-04-25T06:36:00Z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54f1cf6b-7d55-40eb-b69a-cec233abce46</vt:lpwstr>
  </property>
  <property fmtid="{D5CDD505-2E9C-101B-9397-08002B2CF9AE}" pid="4" name="_docset_NoMedatataSyncRequired">
    <vt:lpwstr>False</vt:lpwstr>
  </property>
  <property fmtid="{D5CDD505-2E9C-101B-9397-08002B2CF9AE}" pid="5" name="_dlc_DocId">
    <vt:lpwstr>REGU-408-4395</vt:lpwstr>
  </property>
  <property fmtid="{D5CDD505-2E9C-101B-9397-08002B2CF9AE}" pid="6" name="_dlc_DocIdUrl">
    <vt:lpwstr>https://cyfoethnaturiolcymru.sharepoint.com/teams/Regulatory/Permitting/_layouts/15/DocIdRedir.aspx?ID=REGU-408-4395, REGU-408-4395</vt:lpwstr>
  </property>
  <property fmtid="{D5CDD505-2E9C-101B-9397-08002B2CF9AE}" pid="7" name="MediaServiceImageTags">
    <vt:lpwstr/>
  </property>
</Properties>
</file>