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A8795CA" w14:textId="156F8D01" w:rsidR="00B00A93" w:rsidRPr="00B00A93" w:rsidRDefault="00B00A93" w:rsidP="00B00A93">
      <w:pPr>
        <w:pStyle w:val="EndnoteText"/>
        <w:ind w:firstLine="720"/>
        <w:rPr>
          <w:rFonts w:cs="Arial"/>
          <w:szCs w:val="24"/>
        </w:rPr>
      </w:pPr>
      <w:proofErr w:type="spellStart"/>
      <w:r w:rsidRPr="00B00A93">
        <w:rPr>
          <w:rFonts w:cs="Arial"/>
          <w:szCs w:val="24"/>
        </w:rPr>
        <w:t>Mekatek</w:t>
      </w:r>
      <w:proofErr w:type="spellEnd"/>
      <w:r w:rsidRPr="00B00A93">
        <w:rPr>
          <w:rFonts w:cs="Arial"/>
          <w:szCs w:val="24"/>
        </w:rPr>
        <w:t xml:space="preserve"> Limited</w:t>
      </w:r>
    </w:p>
    <w:p w14:paraId="3E8A634A" w14:textId="77777777" w:rsidR="00B00A93" w:rsidRPr="00B00A93" w:rsidRDefault="00B00A93" w:rsidP="00B00A93">
      <w:pPr>
        <w:pStyle w:val="EndnoteText"/>
        <w:ind w:firstLine="720"/>
        <w:rPr>
          <w:rFonts w:cs="Arial"/>
          <w:szCs w:val="24"/>
        </w:rPr>
      </w:pPr>
      <w:r w:rsidRPr="00B00A93">
        <w:rPr>
          <w:rFonts w:cs="Arial"/>
          <w:szCs w:val="24"/>
        </w:rPr>
        <w:t>MBG House, Unit C</w:t>
      </w:r>
    </w:p>
    <w:p w14:paraId="5E0FDFEE" w14:textId="77777777" w:rsidR="00B00A93" w:rsidRPr="00B00A93" w:rsidRDefault="00B00A93" w:rsidP="00B00A93">
      <w:pPr>
        <w:pStyle w:val="EndnoteText"/>
        <w:ind w:firstLine="720"/>
        <w:rPr>
          <w:rFonts w:cs="Arial"/>
          <w:szCs w:val="24"/>
        </w:rPr>
      </w:pPr>
      <w:proofErr w:type="spellStart"/>
      <w:r w:rsidRPr="00B00A93">
        <w:rPr>
          <w:rFonts w:cs="Arial"/>
          <w:szCs w:val="24"/>
        </w:rPr>
        <w:t>Maerdy</w:t>
      </w:r>
      <w:proofErr w:type="spellEnd"/>
      <w:r w:rsidRPr="00B00A93">
        <w:rPr>
          <w:rFonts w:cs="Arial"/>
          <w:szCs w:val="24"/>
        </w:rPr>
        <w:t xml:space="preserve"> Industrial Estate</w:t>
      </w:r>
    </w:p>
    <w:p w14:paraId="220E8355" w14:textId="77777777" w:rsidR="00B00A93" w:rsidRPr="00B00A93" w:rsidRDefault="00B00A93" w:rsidP="00B00A93">
      <w:pPr>
        <w:pStyle w:val="EndnoteText"/>
        <w:ind w:firstLine="720"/>
        <w:rPr>
          <w:rFonts w:cs="Arial"/>
          <w:szCs w:val="24"/>
        </w:rPr>
      </w:pPr>
      <w:r w:rsidRPr="00B00A93">
        <w:rPr>
          <w:rFonts w:cs="Arial"/>
          <w:szCs w:val="24"/>
        </w:rPr>
        <w:t>Rhymney</w:t>
      </w:r>
    </w:p>
    <w:p w14:paraId="21D10D80" w14:textId="77777777" w:rsidR="00B00A93" w:rsidRPr="00B00A93" w:rsidRDefault="00B00A93" w:rsidP="00B00A93">
      <w:pPr>
        <w:pStyle w:val="EndnoteText"/>
        <w:ind w:firstLine="720"/>
        <w:rPr>
          <w:rFonts w:cs="Arial"/>
          <w:szCs w:val="24"/>
        </w:rPr>
      </w:pPr>
      <w:r w:rsidRPr="00B00A93">
        <w:rPr>
          <w:rFonts w:cs="Arial"/>
          <w:szCs w:val="24"/>
        </w:rPr>
        <w:t>Tredegar</w:t>
      </w:r>
    </w:p>
    <w:p w14:paraId="4D2E04B4" w14:textId="6BFFB520" w:rsidR="00971162" w:rsidRPr="00971162" w:rsidRDefault="00B00A93" w:rsidP="00B00A93">
      <w:pPr>
        <w:pStyle w:val="EndnoteText"/>
        <w:ind w:firstLine="720"/>
        <w:rPr>
          <w:rFonts w:cs="Arial"/>
          <w:szCs w:val="24"/>
        </w:rPr>
      </w:pPr>
      <w:r w:rsidRPr="00B00A93">
        <w:rPr>
          <w:rFonts w:cs="Arial"/>
          <w:szCs w:val="24"/>
        </w:rPr>
        <w:t>NP22 5PY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371349C"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B00A93" w:rsidRPr="00B00A93">
        <w:rPr>
          <w:rFonts w:cs="Arial"/>
          <w:szCs w:val="24"/>
        </w:rPr>
        <w:t>EPR/YP3937SH</w:t>
      </w:r>
    </w:p>
    <w:p w14:paraId="45BD7DDF" w14:textId="77777777" w:rsidR="00B00A93" w:rsidRPr="00B00A93" w:rsidRDefault="00C2606D" w:rsidP="00B00A93">
      <w:pPr>
        <w:jc w:val="left"/>
        <w:rPr>
          <w:rFonts w:cs="Arial"/>
          <w:szCs w:val="24"/>
        </w:rPr>
      </w:pPr>
      <w:r w:rsidRPr="00E97C11">
        <w:rPr>
          <w:rFonts w:cs="Arial"/>
          <w:szCs w:val="24"/>
        </w:rPr>
        <w:t>Regulated Facility:</w:t>
      </w:r>
      <w:r w:rsidRPr="00E97C11">
        <w:rPr>
          <w:rFonts w:cs="Arial"/>
          <w:szCs w:val="24"/>
        </w:rPr>
        <w:tab/>
      </w:r>
      <w:r w:rsidR="00B00A93" w:rsidRPr="00B00A93">
        <w:rPr>
          <w:rFonts w:cs="Arial"/>
          <w:szCs w:val="24"/>
        </w:rPr>
        <w:t xml:space="preserve">Amex Park, </w:t>
      </w:r>
      <w:proofErr w:type="spellStart"/>
      <w:r w:rsidR="00B00A93" w:rsidRPr="00B00A93">
        <w:rPr>
          <w:rFonts w:cs="Arial"/>
          <w:szCs w:val="24"/>
        </w:rPr>
        <w:t>Llanstephan</w:t>
      </w:r>
      <w:proofErr w:type="spellEnd"/>
      <w:r w:rsidR="00B00A93" w:rsidRPr="00B00A93">
        <w:rPr>
          <w:rFonts w:cs="Arial"/>
          <w:szCs w:val="24"/>
        </w:rPr>
        <w:t xml:space="preserve"> Road, Johnstown, Carmarthen, </w:t>
      </w:r>
    </w:p>
    <w:p w14:paraId="7A85705E" w14:textId="1192AB3B" w:rsidR="00971162" w:rsidRPr="00971162" w:rsidRDefault="00B00A93" w:rsidP="00B00A93">
      <w:pPr>
        <w:ind w:left="1440" w:firstLine="720"/>
        <w:jc w:val="left"/>
        <w:rPr>
          <w:rFonts w:cs="Arial"/>
          <w:szCs w:val="24"/>
        </w:rPr>
      </w:pPr>
      <w:r w:rsidRPr="00B00A93">
        <w:rPr>
          <w:rFonts w:cs="Arial"/>
          <w:szCs w:val="24"/>
        </w:rPr>
        <w:t>SA31 3NF</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648C07B" w:rsidR="00741CC7" w:rsidRDefault="007565A2" w:rsidP="00741CC7">
            <w:pPr>
              <w:suppressAutoHyphens/>
              <w:jc w:val="center"/>
              <w:rPr>
                <w:rFonts w:cs="Arial"/>
                <w:spacing w:val="-3"/>
              </w:rPr>
            </w:pPr>
            <w:r>
              <w:rPr>
                <w:rFonts w:cs="Arial"/>
                <w:b/>
                <w:spacing w:val="-3"/>
              </w:rPr>
              <w:t>05</w:t>
            </w:r>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7565A2"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7565A2"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bookmarkStart w:id="0" w:name="_GoBack"/>
            <w:bookmarkEnd w:id="0"/>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565A2"/>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0A93"/>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Amex Park</Site_x0020_Name>
    <Internal_x002f_External xmlns="859f7ad6-93f6-4205-b62b-a17f28acbbac">Outgoing document</Internal_x002f_External>
    <Post_x0020_code xmlns="859f7ad6-93f6-4205-b62b-a17f28acbbac">SA31 3NF</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Llanstephan Road, Johnstown, SA31 3NF</Facility_x0020_Address>
    <Environment_x0020_Sub_x0020_Folder xmlns="859f7ad6-93f6-4205-b62b-a17f28acbbac">Licence variation</Environment_x0020_Sub_x0020_Folder>
    <Customer_x0020_Name xmlns="859f7ad6-93f6-4205-b62b-a17f28acbbac">Mekatek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889B5D-E446-477E-900A-DF8E11D172C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F8F4FDF-0723-44C1-981F-DAE754FA24B2}"/>
</file>

<file path=customXml/itemProps4.xml><?xml version="1.0" encoding="utf-8"?>
<ds:datastoreItem xmlns:ds="http://schemas.openxmlformats.org/officeDocument/2006/customXml" ds:itemID="{380D659D-9DCB-4446-A6ED-F83E23461EBD}">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1375</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2019-04-05T12:29:00Z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257b56b6-432a-4416-bb66-447d6f35be5b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REGU-409-85977</vt:lpwstr>
  </property>
  <property fmtid="{D5CDD505-2E9C-101B-9397-08002B2CF9AE}" pid="11" name="_dlc_DocIdUrl">
    <vt:lpwstr>https://cyfoethnaturiolcymru.sharepoint.com/teams/Regulatory/Permitting/_layouts/15/DocIdRedir.aspx?ID=REGU-409-85977, REGU-409-85977</vt:lpwstr>
  </property>
  <property fmtid="{D5CDD505-2E9C-101B-9397-08002B2CF9AE}" pid="12" name="_docset_NoMedatataSyncRequired">
    <vt:lpwstr>False</vt:lpwstr>
  </property>
</Properties>
</file>