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3010D4" w14:textId="77777777" w:rsidR="00CA5568" w:rsidRPr="00125F66" w:rsidRDefault="00CA5568" w:rsidP="00CA5568">
      <w:pPr>
        <w:pStyle w:val="AgencyStdParagraph"/>
      </w:pPr>
      <w:r w:rsidRPr="00125F66">
        <w:rPr>
          <w:color w:val="auto"/>
          <w:sz w:val="24"/>
        </w:rPr>
        <w:t>Permit Number:</w:t>
      </w:r>
      <w:r w:rsidRPr="00125F66">
        <w:t xml:space="preserve"> </w:t>
      </w:r>
      <w:r w:rsidRPr="00125F66">
        <w:tab/>
      </w:r>
      <w:r w:rsidRPr="001B7901">
        <w:rPr>
          <w:color w:val="auto"/>
          <w:sz w:val="24"/>
        </w:rPr>
        <w:t>BL1096IB</w:t>
      </w:r>
      <w:r w:rsidRPr="00125F66">
        <w:tab/>
      </w:r>
      <w:r w:rsidRPr="00125F66">
        <w:tab/>
      </w:r>
      <w:r w:rsidRPr="00125F66">
        <w:rPr>
          <w:color w:val="auto"/>
          <w:sz w:val="24"/>
        </w:rPr>
        <w:tab/>
        <w:t xml:space="preserve">Operator: </w:t>
      </w:r>
      <w:r w:rsidRPr="00125F66">
        <w:rPr>
          <w:color w:val="auto"/>
          <w:sz w:val="24"/>
        </w:rPr>
        <w:tab/>
      </w:r>
      <w:r w:rsidRPr="00125F66">
        <w:tab/>
      </w:r>
      <w:r w:rsidRPr="001B7901">
        <w:rPr>
          <w:color w:val="auto"/>
          <w:sz w:val="24"/>
        </w:rPr>
        <w:t>Castle Cement Limited</w:t>
      </w:r>
    </w:p>
    <w:p w14:paraId="1A026125" w14:textId="77777777" w:rsidR="00CA5568" w:rsidRPr="00125F66" w:rsidRDefault="00CA5568" w:rsidP="00CA5568">
      <w:pPr>
        <w:pStyle w:val="Header"/>
        <w:tabs>
          <w:tab w:val="clear" w:pos="4153"/>
          <w:tab w:val="clear" w:pos="8306"/>
        </w:tabs>
        <w:rPr>
          <w:rFonts w:ascii="Arial" w:hAnsi="Arial"/>
        </w:rPr>
      </w:pPr>
    </w:p>
    <w:p w14:paraId="685590E5" w14:textId="77777777" w:rsidR="00CA5568" w:rsidRPr="00125F66" w:rsidRDefault="00CA5568" w:rsidP="00CA5568">
      <w:pPr>
        <w:rPr>
          <w:rFonts w:ascii="Arial" w:hAnsi="Arial"/>
          <w:i/>
        </w:rPr>
      </w:pPr>
      <w:r w:rsidRPr="00125F66">
        <w:rPr>
          <w:rFonts w:ascii="Arial" w:hAnsi="Arial"/>
        </w:rPr>
        <w:t>Facility:</w:t>
      </w:r>
      <w:r w:rsidRPr="00125F66">
        <w:rPr>
          <w:rFonts w:ascii="Arial" w:hAnsi="Arial"/>
        </w:rPr>
        <w:tab/>
      </w:r>
      <w:r w:rsidRPr="00125F66">
        <w:rPr>
          <w:rFonts w:ascii="Arial" w:hAnsi="Arial"/>
        </w:rPr>
        <w:tab/>
      </w:r>
      <w:r w:rsidRPr="001B7901">
        <w:rPr>
          <w:rFonts w:ascii="Arial" w:hAnsi="Arial"/>
        </w:rPr>
        <w:t>Padeswood Works</w:t>
      </w:r>
      <w:r w:rsidRPr="00125F66">
        <w:rPr>
          <w:rFonts w:ascii="Arial" w:hAnsi="Arial"/>
          <w:color w:val="0000FF"/>
        </w:rPr>
        <w:tab/>
      </w:r>
      <w:r w:rsidRPr="00125F66">
        <w:rPr>
          <w:rFonts w:ascii="Arial" w:hAnsi="Arial"/>
        </w:rPr>
        <w:tab/>
        <w:t xml:space="preserve">Form Number: </w:t>
      </w:r>
      <w:r w:rsidRPr="00125F66">
        <w:rPr>
          <w:rFonts w:ascii="Arial" w:hAnsi="Arial"/>
        </w:rPr>
        <w:tab/>
      </w:r>
      <w:r w:rsidRPr="00125F66">
        <w:rPr>
          <w:rFonts w:ascii="Arial" w:hAnsi="Arial"/>
          <w:color w:val="FF0000"/>
        </w:rPr>
        <w:t xml:space="preserve"> </w:t>
      </w:r>
      <w:r w:rsidRPr="00C212BC">
        <w:rPr>
          <w:rFonts w:ascii="Arial" w:hAnsi="Arial"/>
        </w:rPr>
        <w:t>Air16 / 8</w:t>
      </w:r>
      <w:r>
        <w:rPr>
          <w:rFonts w:ascii="Arial" w:hAnsi="Arial"/>
        </w:rPr>
        <w:t>/</w:t>
      </w:r>
      <w:r w:rsidRPr="00C212BC">
        <w:rPr>
          <w:rFonts w:ascii="Arial" w:hAnsi="Arial"/>
        </w:rPr>
        <w:t>01/18</w:t>
      </w:r>
    </w:p>
    <w:p w14:paraId="35A493D5" w14:textId="77777777" w:rsidR="00CA5568" w:rsidRPr="00125F66" w:rsidRDefault="00CA5568" w:rsidP="00CA5568">
      <w:pPr>
        <w:pStyle w:val="Heading1"/>
        <w:jc w:val="both"/>
        <w:rPr>
          <w:b w:val="0"/>
          <w:i/>
          <w:color w:val="FF00FF"/>
          <w:sz w:val="24"/>
          <w:szCs w:val="24"/>
        </w:rPr>
      </w:pPr>
      <w:r w:rsidRPr="00125F66">
        <w:rPr>
          <w:sz w:val="24"/>
          <w:szCs w:val="24"/>
        </w:rPr>
        <w:t xml:space="preserve">Reporting of emissions to air for the period from </w:t>
      </w:r>
      <w:r w:rsidRPr="00D12611">
        <w:rPr>
          <w:b w:val="0"/>
          <w:sz w:val="24"/>
          <w:szCs w:val="24"/>
        </w:rPr>
        <w:t>DD/MM/YYYY</w:t>
      </w:r>
      <w:r w:rsidRPr="00D12611">
        <w:rPr>
          <w:sz w:val="24"/>
          <w:szCs w:val="24"/>
        </w:rPr>
        <w:t xml:space="preserve"> to </w:t>
      </w:r>
      <w:r w:rsidRPr="00D12611">
        <w:rPr>
          <w:b w:val="0"/>
          <w:sz w:val="24"/>
          <w:szCs w:val="24"/>
        </w:rPr>
        <w:t>DD/MM/YYYY</w:t>
      </w:r>
      <w:r w:rsidRPr="00D12611">
        <w:rPr>
          <w:b w:val="0"/>
          <w:i/>
          <w:sz w:val="24"/>
          <w:szCs w:val="24"/>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CA5568" w:rsidRPr="00125F66" w14:paraId="100CFB59" w14:textId="77777777" w:rsidTr="003902EF">
        <w:trPr>
          <w:tblHeader/>
          <w:jc w:val="center"/>
        </w:trPr>
        <w:tc>
          <w:tcPr>
            <w:tcW w:w="1242" w:type="dxa"/>
            <w:shd w:val="solid" w:color="auto" w:fill="auto"/>
            <w:vAlign w:val="center"/>
          </w:tcPr>
          <w:p w14:paraId="05C828C6" w14:textId="77777777" w:rsidR="00CA5568" w:rsidRPr="00125F66" w:rsidRDefault="00CA5568" w:rsidP="003902EF">
            <w:pPr>
              <w:jc w:val="center"/>
              <w:rPr>
                <w:rFonts w:ascii="Arial" w:hAnsi="Arial"/>
                <w:b/>
                <w:sz w:val="20"/>
              </w:rPr>
            </w:pPr>
            <w:r w:rsidRPr="00125F66">
              <w:rPr>
                <w:rFonts w:ascii="Arial" w:hAnsi="Arial"/>
                <w:b/>
                <w:sz w:val="20"/>
              </w:rPr>
              <w:t>Emission</w:t>
            </w:r>
          </w:p>
          <w:p w14:paraId="6AD0F7F6" w14:textId="77777777" w:rsidR="00CA5568" w:rsidRPr="00125F66" w:rsidRDefault="00CA5568" w:rsidP="003902EF">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6DC595DF" w14:textId="77777777" w:rsidR="00CA5568" w:rsidRPr="00125F66" w:rsidRDefault="00CA5568" w:rsidP="003902EF">
            <w:pPr>
              <w:jc w:val="center"/>
              <w:rPr>
                <w:rFonts w:ascii="Arial" w:hAnsi="Arial"/>
                <w:b/>
                <w:sz w:val="20"/>
              </w:rPr>
            </w:pPr>
            <w:r w:rsidRPr="00125F66">
              <w:rPr>
                <w:rFonts w:ascii="Arial" w:hAnsi="Arial"/>
                <w:b/>
                <w:sz w:val="20"/>
              </w:rPr>
              <w:t>Substance /</w:t>
            </w:r>
          </w:p>
          <w:p w14:paraId="50136F71" w14:textId="77777777" w:rsidR="00CA5568" w:rsidRPr="00125F66" w:rsidRDefault="00CA5568" w:rsidP="003902EF">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14A71D64" w14:textId="77777777" w:rsidR="00CA5568" w:rsidRPr="00125F66" w:rsidRDefault="00CA5568" w:rsidP="003902EF">
            <w:pPr>
              <w:jc w:val="center"/>
              <w:rPr>
                <w:rFonts w:ascii="Arial" w:hAnsi="Arial"/>
                <w:b/>
                <w:sz w:val="20"/>
              </w:rPr>
            </w:pPr>
            <w:r w:rsidRPr="00125F66">
              <w:rPr>
                <w:rFonts w:ascii="Arial" w:hAnsi="Arial"/>
                <w:b/>
                <w:sz w:val="20"/>
              </w:rPr>
              <w:t>Emission</w:t>
            </w:r>
          </w:p>
          <w:p w14:paraId="6A1F48E9" w14:textId="77777777" w:rsidR="00CA5568" w:rsidRPr="00125F66" w:rsidRDefault="00CA5568" w:rsidP="003902EF">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4D3D0CB4" w14:textId="77777777" w:rsidR="00CA5568" w:rsidRPr="00125F66" w:rsidRDefault="00CA5568" w:rsidP="003902EF">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3A1D2B1C" w14:textId="77777777" w:rsidR="00CA5568" w:rsidRPr="00125F66" w:rsidRDefault="00CA5568" w:rsidP="003902EF">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0C0BA339" w14:textId="77777777" w:rsidR="00CA5568" w:rsidRPr="00125F66" w:rsidRDefault="00CA5568" w:rsidP="003902EF">
            <w:pPr>
              <w:jc w:val="center"/>
              <w:rPr>
                <w:rFonts w:ascii="Arial" w:hAnsi="Arial"/>
                <w:b/>
                <w:sz w:val="20"/>
              </w:rPr>
            </w:pPr>
            <w:r w:rsidRPr="00125F66">
              <w:rPr>
                <w:rFonts w:ascii="Arial" w:hAnsi="Arial"/>
                <w:b/>
                <w:sz w:val="20"/>
              </w:rPr>
              <w:t>Test</w:t>
            </w:r>
          </w:p>
          <w:p w14:paraId="35817136" w14:textId="77777777" w:rsidR="00CA5568" w:rsidRPr="00125F66" w:rsidRDefault="00CA5568" w:rsidP="003902EF">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41E1049A" w14:textId="77777777" w:rsidR="00CA5568" w:rsidRPr="00125F66" w:rsidRDefault="00CA5568" w:rsidP="003902EF">
            <w:pPr>
              <w:jc w:val="center"/>
              <w:rPr>
                <w:rFonts w:ascii="Arial" w:hAnsi="Arial"/>
                <w:b/>
                <w:sz w:val="20"/>
              </w:rPr>
            </w:pPr>
            <w:r w:rsidRPr="00125F66">
              <w:rPr>
                <w:rFonts w:ascii="Arial" w:hAnsi="Arial"/>
                <w:b/>
                <w:sz w:val="20"/>
              </w:rPr>
              <w:t>Sample</w:t>
            </w:r>
          </w:p>
          <w:p w14:paraId="707A5592" w14:textId="77777777" w:rsidR="00CA5568" w:rsidRPr="00125F66" w:rsidRDefault="00CA5568" w:rsidP="003902EF">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2031A2C6" w14:textId="77777777" w:rsidR="00CA5568" w:rsidRPr="00125F66" w:rsidRDefault="00CA5568" w:rsidP="003902EF">
            <w:pPr>
              <w:jc w:val="center"/>
              <w:rPr>
                <w:rFonts w:ascii="Arial" w:hAnsi="Arial"/>
                <w:b/>
                <w:sz w:val="20"/>
              </w:rPr>
            </w:pPr>
            <w:r w:rsidRPr="00125F66">
              <w:rPr>
                <w:rFonts w:ascii="Arial" w:hAnsi="Arial"/>
                <w:b/>
                <w:sz w:val="20"/>
              </w:rPr>
              <w:t>Uncertainty</w:t>
            </w:r>
          </w:p>
          <w:p w14:paraId="2B3E4C97" w14:textId="77777777" w:rsidR="00CA5568" w:rsidRPr="00125F66" w:rsidRDefault="00CA5568" w:rsidP="003902EF">
            <w:pPr>
              <w:jc w:val="center"/>
              <w:rPr>
                <w:rFonts w:ascii="Arial" w:hAnsi="Arial"/>
                <w:b/>
                <w:sz w:val="20"/>
              </w:rPr>
            </w:pPr>
            <w:r w:rsidRPr="00125F66">
              <w:rPr>
                <w:rFonts w:ascii="Arial" w:hAnsi="Arial"/>
                <w:b/>
                <w:sz w:val="20"/>
                <w:vertAlign w:val="superscript"/>
              </w:rPr>
              <w:t>[4]</w:t>
            </w:r>
          </w:p>
        </w:tc>
      </w:tr>
      <w:tr w:rsidR="00CA5568" w:rsidRPr="00125F66" w14:paraId="4E0BE044" w14:textId="77777777" w:rsidTr="003902EF">
        <w:trPr>
          <w:cantSplit/>
          <w:trHeight w:val="459"/>
          <w:jc w:val="center"/>
        </w:trPr>
        <w:tc>
          <w:tcPr>
            <w:tcW w:w="1242" w:type="dxa"/>
            <w:vAlign w:val="center"/>
          </w:tcPr>
          <w:p w14:paraId="5D134B8A" w14:textId="77777777" w:rsidR="00CA5568" w:rsidRPr="001B7901" w:rsidRDefault="00CA5568" w:rsidP="003902EF">
            <w:pPr>
              <w:pStyle w:val="Filename"/>
              <w:jc w:val="center"/>
              <w:rPr>
                <w:rFonts w:ascii="Arial" w:hAnsi="Arial" w:cs="Arial"/>
              </w:rPr>
            </w:pPr>
            <w:r w:rsidRPr="001B7901">
              <w:rPr>
                <w:rFonts w:ascii="Arial" w:hAnsi="Arial" w:cs="Arial"/>
              </w:rPr>
              <w:t>A15</w:t>
            </w:r>
          </w:p>
        </w:tc>
        <w:tc>
          <w:tcPr>
            <w:tcW w:w="1826" w:type="dxa"/>
            <w:vAlign w:val="center"/>
          </w:tcPr>
          <w:p w14:paraId="4845CE8A" w14:textId="77777777" w:rsidR="00CA5568" w:rsidRPr="001B7901" w:rsidRDefault="00CA5568" w:rsidP="003902EF">
            <w:pPr>
              <w:pStyle w:val="Tableexamples"/>
              <w:rPr>
                <w:rFonts w:cs="Arial"/>
                <w:i w:val="0"/>
                <w:color w:val="auto"/>
                <w:sz w:val="20"/>
                <w:vertAlign w:val="superscript"/>
              </w:rPr>
            </w:pPr>
            <w:r w:rsidRPr="001B7901">
              <w:rPr>
                <w:rFonts w:cs="Arial"/>
                <w:i w:val="0"/>
                <w:color w:val="auto"/>
                <w:sz w:val="20"/>
              </w:rPr>
              <w:t>Particulate Matter</w:t>
            </w:r>
          </w:p>
        </w:tc>
        <w:tc>
          <w:tcPr>
            <w:tcW w:w="1559" w:type="dxa"/>
            <w:vAlign w:val="center"/>
          </w:tcPr>
          <w:p w14:paraId="39116311" w14:textId="77777777" w:rsidR="00CA5568" w:rsidRPr="001B7901" w:rsidRDefault="00CA5568" w:rsidP="003902EF">
            <w:pPr>
              <w:jc w:val="center"/>
              <w:rPr>
                <w:rFonts w:ascii="Arial" w:hAnsi="Arial" w:cs="Arial"/>
                <w:sz w:val="20"/>
              </w:rPr>
            </w:pPr>
            <w:r w:rsidRPr="001B7901">
              <w:rPr>
                <w:rFonts w:ascii="Arial" w:hAnsi="Arial" w:cs="Arial"/>
                <w:sz w:val="20"/>
              </w:rPr>
              <w:t>10 mg/m</w:t>
            </w:r>
            <w:r w:rsidRPr="001B7901">
              <w:rPr>
                <w:rFonts w:ascii="Arial" w:hAnsi="Arial" w:cs="Arial"/>
                <w:sz w:val="20"/>
                <w:vertAlign w:val="superscript"/>
              </w:rPr>
              <w:t>3</w:t>
            </w:r>
          </w:p>
        </w:tc>
        <w:tc>
          <w:tcPr>
            <w:tcW w:w="2552" w:type="dxa"/>
            <w:vAlign w:val="center"/>
          </w:tcPr>
          <w:p w14:paraId="6B126255" w14:textId="77777777" w:rsidR="00CA5568" w:rsidRPr="001B7901" w:rsidRDefault="00CA5568" w:rsidP="003902EF">
            <w:pPr>
              <w:rPr>
                <w:rFonts w:ascii="Arial" w:hAnsi="Arial" w:cs="Arial"/>
                <w:sz w:val="20"/>
              </w:rPr>
            </w:pPr>
            <w:r w:rsidRPr="001B7901">
              <w:rPr>
                <w:rFonts w:ascii="Arial" w:hAnsi="Arial" w:cs="Arial"/>
                <w:sz w:val="20"/>
              </w:rPr>
              <w:t xml:space="preserve">over minimum </w:t>
            </w:r>
            <w:proofErr w:type="gramStart"/>
            <w:r w:rsidRPr="001B7901">
              <w:rPr>
                <w:rFonts w:ascii="Arial" w:hAnsi="Arial" w:cs="Arial"/>
                <w:sz w:val="20"/>
              </w:rPr>
              <w:t>30 minute</w:t>
            </w:r>
            <w:proofErr w:type="gramEnd"/>
            <w:r w:rsidRPr="001B7901">
              <w:rPr>
                <w:rFonts w:ascii="Arial" w:hAnsi="Arial" w:cs="Arial"/>
                <w:sz w:val="20"/>
              </w:rPr>
              <w:t xml:space="preserve"> period</w:t>
            </w:r>
          </w:p>
        </w:tc>
        <w:tc>
          <w:tcPr>
            <w:tcW w:w="1984" w:type="dxa"/>
            <w:vAlign w:val="center"/>
          </w:tcPr>
          <w:p w14:paraId="3B534AF2" w14:textId="77777777" w:rsidR="00CA5568" w:rsidRPr="001B7901" w:rsidRDefault="00CA5568" w:rsidP="003902EF">
            <w:pPr>
              <w:jc w:val="center"/>
              <w:rPr>
                <w:rFonts w:ascii="Arial" w:hAnsi="Arial" w:cs="Arial"/>
                <w:sz w:val="20"/>
              </w:rPr>
            </w:pPr>
          </w:p>
        </w:tc>
        <w:tc>
          <w:tcPr>
            <w:tcW w:w="1560" w:type="dxa"/>
            <w:vAlign w:val="center"/>
          </w:tcPr>
          <w:p w14:paraId="056EE755" w14:textId="77777777" w:rsidR="00CA5568" w:rsidRPr="001B7901" w:rsidRDefault="00CA5568" w:rsidP="003902EF">
            <w:pPr>
              <w:jc w:val="center"/>
              <w:rPr>
                <w:rFonts w:ascii="Arial" w:hAnsi="Arial" w:cs="Arial"/>
                <w:sz w:val="20"/>
              </w:rPr>
            </w:pPr>
            <w:r w:rsidRPr="001B7901">
              <w:rPr>
                <w:rFonts w:ascii="Arial" w:hAnsi="Arial" w:cs="Arial"/>
                <w:sz w:val="20"/>
              </w:rPr>
              <w:t>BS EN 13284-1</w:t>
            </w:r>
          </w:p>
        </w:tc>
        <w:tc>
          <w:tcPr>
            <w:tcW w:w="1984" w:type="dxa"/>
            <w:vAlign w:val="center"/>
          </w:tcPr>
          <w:p w14:paraId="0AAD4AF3" w14:textId="77777777" w:rsidR="00CA5568" w:rsidRPr="00125F66" w:rsidRDefault="00CA5568" w:rsidP="003902EF">
            <w:pPr>
              <w:jc w:val="center"/>
              <w:rPr>
                <w:rFonts w:ascii="Arial Narrow" w:hAnsi="Arial Narrow"/>
                <w:sz w:val="18"/>
              </w:rPr>
            </w:pPr>
          </w:p>
        </w:tc>
        <w:tc>
          <w:tcPr>
            <w:tcW w:w="1435" w:type="dxa"/>
            <w:vAlign w:val="center"/>
          </w:tcPr>
          <w:p w14:paraId="3521000E" w14:textId="77777777" w:rsidR="00CA5568" w:rsidRPr="00125F66" w:rsidRDefault="00CA5568" w:rsidP="003902EF">
            <w:pPr>
              <w:jc w:val="center"/>
              <w:rPr>
                <w:rFonts w:ascii="Arial Narrow" w:hAnsi="Arial Narrow"/>
                <w:sz w:val="18"/>
              </w:rPr>
            </w:pPr>
          </w:p>
        </w:tc>
      </w:tr>
    </w:tbl>
    <w:p w14:paraId="38A77FF9" w14:textId="77777777" w:rsidR="00CA5568" w:rsidRPr="00125F66" w:rsidRDefault="00CA5568" w:rsidP="00CA5568">
      <w:pPr>
        <w:pStyle w:val="AgencyStdParagraph"/>
      </w:pPr>
    </w:p>
    <w:p w14:paraId="0CE5432F" w14:textId="77777777" w:rsidR="00CA5568" w:rsidRPr="00125F66" w:rsidRDefault="00CA5568" w:rsidP="00CA5568">
      <w:pPr>
        <w:pStyle w:val="AgencyStdParagraph"/>
      </w:pPr>
    </w:p>
    <w:p w14:paraId="524F1FBD" w14:textId="77777777" w:rsidR="00CA5568" w:rsidRPr="00125F66" w:rsidRDefault="00CA5568" w:rsidP="00CA5568">
      <w:pPr>
        <w:pStyle w:val="AgencyStdParagraph"/>
      </w:pPr>
    </w:p>
    <w:p w14:paraId="4081824E" w14:textId="77777777" w:rsidR="00CA5568" w:rsidRPr="00125F66" w:rsidRDefault="00CA5568" w:rsidP="00CA5568">
      <w:pPr>
        <w:pStyle w:val="AgencyStdParagraph"/>
      </w:pPr>
    </w:p>
    <w:p w14:paraId="4370D2B6" w14:textId="77777777" w:rsidR="00CA5568" w:rsidRPr="00125F66" w:rsidRDefault="00CA5568" w:rsidP="00CA5568">
      <w:pPr>
        <w:pStyle w:val="AgencyStdParagraph"/>
        <w:numPr>
          <w:ilvl w:val="0"/>
          <w:numId w:val="1"/>
        </w:numPr>
        <w:jc w:val="left"/>
        <w:rPr>
          <w:color w:val="000000"/>
        </w:rPr>
      </w:pPr>
      <w:r w:rsidRPr="00125F66">
        <w:rPr>
          <w:color w:val="000000"/>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5A506AEE" w14:textId="77777777" w:rsidR="00CA5568" w:rsidRPr="00125F66" w:rsidRDefault="00CA5568" w:rsidP="00CA5568">
      <w:pPr>
        <w:pStyle w:val="AgencyStdParagraph"/>
        <w:numPr>
          <w:ilvl w:val="0"/>
          <w:numId w:val="1"/>
        </w:numPr>
        <w:jc w:val="left"/>
        <w:rPr>
          <w:color w:val="000000"/>
        </w:rPr>
      </w:pPr>
      <w:r w:rsidRPr="00125F66">
        <w:rPr>
          <w:color w:val="000000"/>
        </w:rPr>
        <w:t xml:space="preserve">Where an internationally recognised standard test method is used the </w:t>
      </w:r>
      <w:proofErr w:type="gramStart"/>
      <w:r w:rsidRPr="00125F66">
        <w:rPr>
          <w:color w:val="000000"/>
        </w:rPr>
        <w:t>reference</w:t>
      </w:r>
      <w:proofErr w:type="gramEnd"/>
      <w:r w:rsidRPr="00125F66">
        <w:rPr>
          <w:color w:val="000000"/>
        </w:rPr>
        <w:t xml:space="preserve"> number is given. Where another method that has been formally agreed with </w:t>
      </w:r>
      <w:r>
        <w:rPr>
          <w:color w:val="000000"/>
        </w:rPr>
        <w:t>Natural Resources Wales</w:t>
      </w:r>
      <w:r w:rsidRPr="00125F66">
        <w:rPr>
          <w:color w:val="000000"/>
        </w:rPr>
        <w:t xml:space="preserve"> is used, then the appropriate identifier is given. In other </w:t>
      </w:r>
      <w:proofErr w:type="gramStart"/>
      <w:r w:rsidRPr="00125F66">
        <w:rPr>
          <w:color w:val="000000"/>
        </w:rPr>
        <w:t>cases</w:t>
      </w:r>
      <w:proofErr w:type="gramEnd"/>
      <w:r w:rsidRPr="00125F66">
        <w:rPr>
          <w:color w:val="000000"/>
        </w:rPr>
        <w:t xml:space="preserve"> the principal technique is stated, for example gas chromatography.</w:t>
      </w:r>
    </w:p>
    <w:p w14:paraId="5A230BFE" w14:textId="77777777" w:rsidR="00CA5568" w:rsidRPr="00125F66" w:rsidRDefault="00CA5568" w:rsidP="00CA5568">
      <w:pPr>
        <w:pStyle w:val="AgencyStdParagraph"/>
        <w:numPr>
          <w:ilvl w:val="0"/>
          <w:numId w:val="1"/>
        </w:numPr>
        <w:jc w:val="left"/>
        <w:rPr>
          <w:color w:val="000000"/>
        </w:rPr>
      </w:pPr>
      <w:r w:rsidRPr="00125F66">
        <w:rPr>
          <w:color w:val="000000"/>
        </w:rPr>
        <w:t xml:space="preserve">For non-continuous measurements the date and time of the sample that produced the result is given. For continuous measurements the percentage of the process operating time covered by the result is given.   </w:t>
      </w:r>
    </w:p>
    <w:p w14:paraId="0D8FFFD2" w14:textId="77777777" w:rsidR="00CA5568" w:rsidRPr="00125F66" w:rsidRDefault="00CA5568" w:rsidP="00CA5568">
      <w:pPr>
        <w:pStyle w:val="AgencyStdParagraph"/>
        <w:numPr>
          <w:ilvl w:val="0"/>
          <w:numId w:val="1"/>
        </w:numPr>
        <w:jc w:val="left"/>
      </w:pPr>
      <w:r w:rsidRPr="00125F66">
        <w:rPr>
          <w:color w:val="000000"/>
        </w:rPr>
        <w:t>The uncertainty associated with the quoted result at the 95% confidence interval, unless otherwise stated.</w:t>
      </w:r>
    </w:p>
    <w:p w14:paraId="6855C805" w14:textId="77777777" w:rsidR="00CA5568" w:rsidRPr="00125F66" w:rsidRDefault="00CA5568" w:rsidP="00CA5568">
      <w:pPr>
        <w:pStyle w:val="AgencyStdParagraph"/>
      </w:pPr>
    </w:p>
    <w:p w14:paraId="3DE75284" w14:textId="77777777" w:rsidR="00CA5568" w:rsidRPr="00125F66" w:rsidRDefault="00CA5568" w:rsidP="00CA5568">
      <w:pPr>
        <w:pStyle w:val="AgencyStdParagraph"/>
      </w:pPr>
    </w:p>
    <w:p w14:paraId="6E555E9A" w14:textId="77777777" w:rsidR="00CA5568" w:rsidRPr="00125F66" w:rsidRDefault="00CA5568" w:rsidP="00CA5568">
      <w:pPr>
        <w:pStyle w:val="AgencyStdParagraph"/>
      </w:pPr>
    </w:p>
    <w:p w14:paraId="5C1B332E" w14:textId="77777777" w:rsidR="00CA5568" w:rsidRDefault="00CA5568" w:rsidP="00CA5568">
      <w:pPr>
        <w:pStyle w:val="AgencyStdParagraph"/>
        <w:rPr>
          <w:color w:val="000000"/>
        </w:rPr>
      </w:pPr>
      <w:r w:rsidRPr="00125F66">
        <w:rPr>
          <w:color w:val="000000"/>
        </w:rPr>
        <w:t xml:space="preserve">Signed …………………………………………………………….  </w:t>
      </w:r>
      <w:r w:rsidRPr="00125F66">
        <w:rPr>
          <w:color w:val="000000"/>
        </w:rPr>
        <w:tab/>
      </w:r>
      <w:r w:rsidRPr="00125F66">
        <w:rPr>
          <w:color w:val="000000"/>
        </w:rPr>
        <w:tab/>
        <w:t>Date……………………</w:t>
      </w:r>
      <w:proofErr w:type="gramStart"/>
      <w:r w:rsidRPr="00125F66">
        <w:rPr>
          <w:color w:val="000000"/>
        </w:rPr>
        <w:t>…..</w:t>
      </w:r>
      <w:proofErr w:type="gramEnd"/>
      <w:r w:rsidRPr="00125F66">
        <w:rPr>
          <w:color w:val="000000"/>
        </w:rPr>
        <w:t xml:space="preserve">   </w:t>
      </w:r>
      <w:r w:rsidRPr="00125F66">
        <w:rPr>
          <w:color w:val="000000"/>
        </w:rPr>
        <w:tab/>
      </w:r>
    </w:p>
    <w:p w14:paraId="1A8741A8" w14:textId="77777777" w:rsidR="00CA5568" w:rsidRDefault="00CA5568" w:rsidP="00CA5568">
      <w:pPr>
        <w:pStyle w:val="AgencyStdParagraph"/>
        <w:rPr>
          <w:color w:val="auto"/>
        </w:rPr>
      </w:pPr>
      <w:r w:rsidRPr="00125F66">
        <w:tab/>
      </w:r>
      <w:r w:rsidRPr="001B7901">
        <w:rPr>
          <w:color w:val="auto"/>
        </w:rPr>
        <w:t>(Authorised to sign as representative of Operator)</w:t>
      </w:r>
    </w:p>
    <w:p w14:paraId="51EE8A9E" w14:textId="77777777" w:rsidR="00CA5568" w:rsidRDefault="00CA5568" w:rsidP="00CA5568">
      <w:pPr>
        <w:pStyle w:val="AgencyStdParagraph"/>
        <w:rPr>
          <w:color w:val="auto"/>
        </w:rPr>
      </w:pPr>
    </w:p>
    <w:p w14:paraId="4748BF44" w14:textId="77777777" w:rsidR="00CA5568" w:rsidRDefault="00CA5568">
      <w:bookmarkStart w:id="0" w:name="_GoBack"/>
      <w:bookmarkEnd w:id="0"/>
    </w:p>
    <w:sectPr w:rsidR="00CA5568" w:rsidSect="00CA556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DC0C87"/>
    <w:multiLevelType w:val="singleLevel"/>
    <w:tmpl w:val="0F4C53A4"/>
    <w:lvl w:ilvl="0">
      <w:start w:val="1"/>
      <w:numFmt w:val="decimal"/>
      <w:lvlText w:val="[%1]"/>
      <w:lvlJc w:val="left"/>
      <w:pPr>
        <w:tabs>
          <w:tab w:val="num" w:pos="360"/>
        </w:tabs>
        <w:ind w:left="360" w:hanging="360"/>
      </w:pPr>
      <w:rPr>
        <w:color w:val="auto"/>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568"/>
    <w:rsid w:val="00CA55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2FA46"/>
  <w15:chartTrackingRefBased/>
  <w15:docId w15:val="{18869BD1-E15B-4C97-8DB1-F39A1A58B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A5568"/>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CA5568"/>
    <w:pPr>
      <w:keepNext/>
      <w:keepLines/>
      <w:widowControl w:val="0"/>
      <w:spacing w:before="360" w:after="240" w:line="270" w:lineRule="exact"/>
      <w:jc w:val="left"/>
      <w:outlineLvl w:val="0"/>
    </w:pPr>
    <w:rPr>
      <w:rFonts w:ascii="Arial" w:hAnsi="Arial"/>
      <w:b/>
      <w:spacing w:val="-4"/>
      <w:sz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A5568"/>
    <w:rPr>
      <w:rFonts w:ascii="Arial" w:eastAsia="Times New Roman" w:hAnsi="Arial" w:cs="Times New Roman"/>
      <w:b/>
      <w:spacing w:val="-4"/>
      <w:sz w:val="36"/>
      <w:szCs w:val="20"/>
    </w:rPr>
  </w:style>
  <w:style w:type="paragraph" w:styleId="Header">
    <w:name w:val="header"/>
    <w:basedOn w:val="Normal"/>
    <w:link w:val="HeaderChar"/>
    <w:rsid w:val="00CA5568"/>
    <w:pPr>
      <w:tabs>
        <w:tab w:val="center" w:pos="4153"/>
        <w:tab w:val="right" w:pos="8306"/>
      </w:tabs>
    </w:pPr>
  </w:style>
  <w:style w:type="character" w:customStyle="1" w:styleId="HeaderChar">
    <w:name w:val="Header Char"/>
    <w:basedOn w:val="DefaultParagraphFont"/>
    <w:link w:val="Header"/>
    <w:rsid w:val="00CA5568"/>
    <w:rPr>
      <w:rFonts w:ascii="Times New Roman" w:eastAsia="Times New Roman" w:hAnsi="Times New Roman" w:cs="Times New Roman"/>
      <w:sz w:val="24"/>
      <w:szCs w:val="20"/>
      <w:lang w:eastAsia="en-GB"/>
    </w:rPr>
  </w:style>
  <w:style w:type="paragraph" w:customStyle="1" w:styleId="AgencyStdParagraph">
    <w:name w:val="Agency Std Paragraph"/>
    <w:autoRedefine/>
    <w:rsid w:val="00CA5568"/>
    <w:pPr>
      <w:spacing w:after="0" w:line="240" w:lineRule="auto"/>
      <w:jc w:val="both"/>
    </w:pPr>
    <w:rPr>
      <w:rFonts w:ascii="Arial" w:eastAsia="Times New Roman" w:hAnsi="Arial" w:cs="Times New Roman"/>
      <w:color w:val="FF00FF"/>
      <w:sz w:val="18"/>
      <w:szCs w:val="20"/>
      <w:lang w:eastAsia="en-GB"/>
    </w:rPr>
  </w:style>
  <w:style w:type="paragraph" w:customStyle="1" w:styleId="Filename">
    <w:name w:val="Filename"/>
    <w:link w:val="FilenameChar"/>
    <w:rsid w:val="00CA5568"/>
    <w:pPr>
      <w:spacing w:after="0" w:line="240" w:lineRule="auto"/>
    </w:pPr>
    <w:rPr>
      <w:rFonts w:ascii="Times New Roman" w:eastAsia="Times New Roman" w:hAnsi="Times New Roman" w:cs="Times New Roman"/>
      <w:sz w:val="20"/>
      <w:szCs w:val="20"/>
      <w:lang w:eastAsia="en-GB"/>
    </w:rPr>
  </w:style>
  <w:style w:type="paragraph" w:customStyle="1" w:styleId="Tableexamples">
    <w:name w:val="Table examples"/>
    <w:basedOn w:val="Normal"/>
    <w:rsid w:val="00CA5568"/>
    <w:pPr>
      <w:keepLines/>
      <w:widowControl w:val="0"/>
      <w:spacing w:before="20" w:after="20" w:line="230" w:lineRule="exact"/>
      <w:jc w:val="left"/>
      <w:outlineLvl w:val="2"/>
    </w:pPr>
    <w:rPr>
      <w:rFonts w:ascii="Arial" w:hAnsi="Arial"/>
      <w:i/>
      <w:color w:val="FF0000"/>
      <w:sz w:val="16"/>
      <w:lang w:eastAsia="en-US"/>
    </w:rPr>
  </w:style>
  <w:style w:type="character" w:customStyle="1" w:styleId="FilenameChar">
    <w:name w:val="Filename Char"/>
    <w:link w:val="Filename"/>
    <w:rsid w:val="00CA5568"/>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ustomXml" Target="../customXml/item5.xml"/><Relationship Id="rId5" Type="http://schemas.openxmlformats.org/officeDocument/2006/relationships/styles" Target="styles.xml"/><Relationship Id="rId10" Type="http://schemas.openxmlformats.org/officeDocument/2006/relationships/customXml" Target="../customXml/item4.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Padeswood Cement Works  SITE CONTACT  DAVID QUICK  01244 550330  david.quick@hanson.biz</Site_x0020_Name>
    <Internal_x002f_External xmlns="859f7ad6-93f6-4205-b62b-a17f28acbbac">Outgoing document</Internal_x002f_External>
    <Post_x0020_code xmlns="859f7ad6-93f6-4205-b62b-a17f28acbbac">CH7 4HB</Post_x0020_code>
    <IconOverlay xmlns="http://schemas.microsoft.com/sharepoint/v4" xsi:nil="tru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Hanson House, 14 Castle Hill, Maidenhead, Berkshire.  SL6 4JJ</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2018-01-09T00:00:00+00:00</Document_x0020_Date>
    <Facility_x0020_Address xmlns="859f7ad6-93f6-4205-b62b-a17f28acbbac">Padeswood Works, Padeswood, Mold, Flintshire.</Facility_x0020_Address>
    <Environment_x0020_Sub_x0020_Folder xmlns="859f7ad6-93f6-4205-b62b-a17f28acbbac">Licence variation</Environment_x0020_Sub_x0020_Folder>
    <Customer_x0020_Name xmlns="859f7ad6-93f6-4205-b62b-a17f28acbbac">Castle Cement Limited</Customer_x0020_Name>
    <Surrendered_x002f_Expired_x0020_Date xmlns="859f7ad6-93f6-4205-b62b-a17f28acbbac" xsi:nil="true"/>
    <_dlc_DocId xmlns="9be56660-2c31-41ef-bc00-23e72f632f2a">REGU-408-175861</_dlc_DocId>
    <_dlc_DocIdUrl xmlns="9be56660-2c31-41ef-bc00-23e72f632f2a">
      <Url>https://cyfoethnaturiolcymru.sharepoint.com/teams/Regulatory/Permitting/_layouts/15/DocIdRedir.aspx?ID=REGU-408-175861</Url>
      <Description>REGU-408-175861</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D8AE1EA-6405-4008-9B26-F21FD277B8AB}"/>
</file>

<file path=customXml/itemProps2.xml><?xml version="1.0" encoding="utf-8"?>
<ds:datastoreItem xmlns:ds="http://schemas.openxmlformats.org/officeDocument/2006/customXml" ds:itemID="{369F9AA4-982A-4DB2-9068-E636FB82ABAE}">
  <ds:schemaRefs>
    <ds:schemaRef ds:uri="http://schemas.microsoft.com/sharepoint/v3/contenttype/forms"/>
  </ds:schemaRefs>
</ds:datastoreItem>
</file>

<file path=customXml/itemProps3.xml><?xml version="1.0" encoding="utf-8"?>
<ds:datastoreItem xmlns:ds="http://schemas.openxmlformats.org/officeDocument/2006/customXml" ds:itemID="{6CCC12E5-1711-41C8-84C8-59D63E8C8C51}">
  <ds:schemaRefs>
    <ds:schemaRef ds:uri="2e115257-2498-465b-a0e8-a57523830c6d"/>
    <ds:schemaRef ds:uri="http://schemas.microsoft.com/office/2006/documentManagement/types"/>
    <ds:schemaRef ds:uri="c3aa301b-e072-41fd-b239-2b0edb151f5c"/>
    <ds:schemaRef ds:uri="http://purl.org/dc/elements/1.1/"/>
    <ds:schemaRef ds:uri="http://schemas.openxmlformats.org/package/2006/metadata/core-properties"/>
    <ds:schemaRef ds:uri="http://schemas.microsoft.com/office/infopath/2007/PartnerControls"/>
    <ds:schemaRef ds:uri="http://purl.org/dc/terms/"/>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7E65D9E2-4111-4CF9-A153-9C8A9BB4665F}"/>
</file>

<file path=customXml/itemProps5.xml><?xml version="1.0" encoding="utf-8"?>
<ds:datastoreItem xmlns:ds="http://schemas.openxmlformats.org/officeDocument/2006/customXml" ds:itemID="{BC697D5B-FC8F-47EC-9876-540DDE905163}"/>
</file>

<file path=docProps/app.xml><?xml version="1.0" encoding="utf-8"?>
<Properties xmlns="http://schemas.openxmlformats.org/officeDocument/2006/extended-properties" xmlns:vt="http://schemas.openxmlformats.org/officeDocument/2006/docPropsVTypes">
  <Template>Normal</Template>
  <TotalTime>3</TotalTime>
  <Pages>1</Pages>
  <Words>222</Words>
  <Characters>1269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 Air 16</dc:title>
  <dc:subject/>
  <dc:creator>Ross, Stuart</dc:creator>
  <cp:keywords/>
  <dc:description/>
  <cp:lastModifiedBy>Ross, Stuart</cp:lastModifiedBy>
  <cp:revision>1</cp:revision>
  <dcterms:created xsi:type="dcterms:W3CDTF">2019-08-21T10:37:00Z</dcterms:created>
  <dcterms:modified xsi:type="dcterms:W3CDTF">2019-08-21T10:40:00Z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
    <vt:lpwstr>REGU-408-175861</vt:lpwstr>
  </property>
  <property fmtid="{D5CDD505-2E9C-101B-9397-08002B2CF9AE}" pid="4" name="_dlc_DocIdItemGuid">
    <vt:lpwstr>3d5a3dab-256d-4fdb-8ef0-adb248c56ce0</vt:lpwstr>
  </property>
  <property fmtid="{D5CDD505-2E9C-101B-9397-08002B2CF9AE}" pid="5" name="_dlc_DocIdUrl">
    <vt:lpwstr>https://cyfoethnaturiolcymru.sharepoint.com/teams/Regulatory/Permitting/_layouts/15/DocIdRedir.aspx?ID=REGU-408-175861, REGU-408-175861</vt:lpwstr>
  </property>
  <property fmtid="{D5CDD505-2E9C-101B-9397-08002B2CF9AE}" pid="6" name="_docset_NoMedatataSyncRequired">
    <vt:lpwstr>False</vt:lpwstr>
  </property>
</Properties>
</file>