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751B17A2" w:rsidR="003A7726" w:rsidRDefault="00362433" w:rsidP="00582880">
      <w:pPr>
        <w:ind w:left="709" w:hanging="709"/>
        <w:rPr>
          <w:rFonts w:cs="Arial"/>
        </w:rPr>
      </w:pPr>
      <w:r w:rsidRPr="00415A5C">
        <w:rPr>
          <w:rFonts w:cs="Arial"/>
        </w:rPr>
        <w:t xml:space="preserve">To: </w:t>
      </w:r>
      <w:r>
        <w:rPr>
          <w:rFonts w:cs="Arial"/>
        </w:rPr>
        <w:tab/>
      </w:r>
      <w:r w:rsidR="00B3634A">
        <w:rPr>
          <w:rFonts w:cs="Arial"/>
        </w:rPr>
        <w:t>UPM-Kymmene UK Limited, 1 Meadowhead Road, Irvine, Ayrshire, Scotland. KA11 5AT</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A15C5DB" w:rsidR="002577B0" w:rsidRPr="003A7726" w:rsidRDefault="00B3634A" w:rsidP="002577B0">
            <w:pPr>
              <w:rPr>
                <w:rFonts w:cs="Arial"/>
              </w:rPr>
            </w:pPr>
            <w:r>
              <w:rPr>
                <w:rFonts w:cs="Arial"/>
              </w:rPr>
              <w:t>BT4885IT</w:t>
            </w:r>
          </w:p>
        </w:tc>
        <w:tc>
          <w:tcPr>
            <w:tcW w:w="2835" w:type="dxa"/>
          </w:tcPr>
          <w:p w14:paraId="48EB76C6" w14:textId="77777777" w:rsidR="003A7726" w:rsidRPr="003A7726" w:rsidRDefault="003A7726" w:rsidP="002577B0">
            <w:pPr>
              <w:rPr>
                <w:rFonts w:cs="Arial"/>
              </w:rPr>
            </w:pPr>
          </w:p>
          <w:p w14:paraId="4107B008" w14:textId="05381007" w:rsidR="002577B0" w:rsidRPr="003A7726" w:rsidRDefault="00B3634A" w:rsidP="002577B0">
            <w:pPr>
              <w:rPr>
                <w:rFonts w:cs="Arial"/>
              </w:rPr>
            </w:pPr>
            <w:r>
              <w:rPr>
                <w:rFonts w:cs="Arial"/>
              </w:rPr>
              <w:t>UPM-Kymmene UK Limited</w:t>
            </w:r>
          </w:p>
        </w:tc>
        <w:tc>
          <w:tcPr>
            <w:tcW w:w="3404" w:type="dxa"/>
          </w:tcPr>
          <w:p w14:paraId="363CCE6C" w14:textId="77777777" w:rsidR="00D6386E" w:rsidRDefault="00D6386E" w:rsidP="002577B0">
            <w:pPr>
              <w:rPr>
                <w:rFonts w:cs="Arial"/>
              </w:rPr>
            </w:pPr>
          </w:p>
          <w:p w14:paraId="5EF904B0" w14:textId="39DE3AED" w:rsidR="002577B0" w:rsidRPr="003A7726" w:rsidRDefault="00B3634A" w:rsidP="002577B0">
            <w:pPr>
              <w:rPr>
                <w:rFonts w:cs="Arial"/>
              </w:rPr>
            </w:pPr>
            <w:r>
              <w:rPr>
                <w:rFonts w:cs="Arial"/>
              </w:rPr>
              <w:t>Weighbridge Road, Shotton, Deeside, CH5 2LL</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3634A">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3634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B3634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3634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Paper Mill  SITE CONTACT  ANDREW BRONNERT  01244 284329  andrew.bronnert@shottonmill.co.uk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Weighbridge Road, Deeside, Wales, CH5 2LL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Weighbridge Road, Shotton, Deeside. CH5 2LL</Facility_x0020_Address>
    <Environment_x0020_Sub_x0020_Folder xmlns="859f7ad6-93f6-4205-b62b-a17f28acbbac">Licence supervision</Environment_x0020_Sub_x0020_Folder>
    <Customer_x0020_Name xmlns="859f7ad6-93f6-4205-b62b-a17f28acbbac">Shotton Mill Limited</Customer_x0020_Name>
    <IconOverlay xmlns="http://schemas.microsoft.com/sharepoint/v4" xsi:nil="true"/>
    <Surrendered_x002f_Expired xmlns="859f7ad6-93f6-4205-b62b-a17f28acbbac" xsi:nil="true"/>
    <Post_x0020_code xmlns="859f7ad6-93f6-4205-b62b-a17f28acbbac">CH5 2LL</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206604F0-EC51-46BF-BB55-F6CF1F990D32}"/>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2C695CC1-223F-475D-B084-3F9CE91D1CF4}"/>
</file>

<file path=customXml/itemProps5.xml><?xml version="1.0" encoding="utf-8"?>
<ds:datastoreItem xmlns:ds="http://schemas.openxmlformats.org/officeDocument/2006/customXml" ds:itemID="{F054B652-B4F4-4477-BAC3-F9CFA866C909}">
  <ds:schemaRefs>
    <ds:schemaRef ds:uri="http://www.w3.org/XML/1998/namespace"/>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0B71E9CC-7C21-4777-96DB-61952380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2237</Words>
  <Characters>12753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2016-03-21T11:05:00Z</dcterms:created>
  <dcterms:modified xsi:type="dcterms:W3CDTF">2016-03-21T11:05:00Z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0829504b-72ca-43ac-b561-8cd7fc4697f7</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