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E" w14:textId="65283B12" w:rsidR="007820C3" w:rsidRPr="00CC6C21" w:rsidRDefault="0014332B" w:rsidP="00CC6C21">
      <w:pPr>
        <w:pStyle w:val="Heading1"/>
        <w:spacing w:before="0" w:after="0"/>
        <w:jc w:val="left"/>
        <w:rPr>
          <w:bCs/>
          <w:color w:val="auto"/>
          <w:sz w:val="32"/>
        </w:rPr>
      </w:pPr>
      <w:r w:rsidRPr="00CC6C21">
        <w:rPr>
          <w:bCs/>
          <w:color w:val="auto"/>
          <w:sz w:val="32"/>
        </w:rPr>
        <w:t>Bespoke p</w:t>
      </w:r>
      <w:r w:rsidR="00D04424" w:rsidRPr="00CC6C21">
        <w:rPr>
          <w:bCs/>
          <w:color w:val="auto"/>
          <w:sz w:val="32"/>
        </w:rPr>
        <w:t>ermit</w:t>
      </w:r>
      <w:r w:rsidR="007820C3" w:rsidRPr="00CC6C21">
        <w:rPr>
          <w:color w:val="auto"/>
        </w:rPr>
        <w:t xml:space="preserve"> </w:t>
      </w:r>
    </w:p>
    <w:p w14:paraId="0FF1524F" w14:textId="77777777" w:rsidR="007820C3" w:rsidRPr="00CC6C21" w:rsidRDefault="007820C3" w:rsidP="00D04424">
      <w:pPr>
        <w:rPr>
          <w:rFonts w:ascii="Arial" w:hAnsi="Arial" w:cs="Arial"/>
          <w:szCs w:val="24"/>
        </w:rPr>
      </w:pPr>
    </w:p>
    <w:p w14:paraId="0FF15250" w14:textId="25833870" w:rsidR="00D04424" w:rsidRPr="00CC6C21" w:rsidRDefault="0060457F" w:rsidP="006B0BFB">
      <w:pPr>
        <w:spacing w:after="120"/>
        <w:rPr>
          <w:rFonts w:ascii="Arial" w:hAnsi="Arial" w:cs="Arial"/>
          <w:szCs w:val="24"/>
        </w:rPr>
      </w:pPr>
      <w:r w:rsidRPr="00CC6C21">
        <w:rPr>
          <w:rFonts w:ascii="Arial" w:hAnsi="Arial" w:cs="Arial"/>
          <w:szCs w:val="24"/>
        </w:rPr>
        <w:t xml:space="preserve">We have decided to </w:t>
      </w:r>
      <w:r w:rsidR="00CC6C21" w:rsidRPr="00CC6C21">
        <w:rPr>
          <w:rFonts w:ascii="Arial" w:hAnsi="Arial" w:cs="Arial"/>
          <w:szCs w:val="24"/>
        </w:rPr>
        <w:t>grant</w:t>
      </w:r>
      <w:r w:rsidR="00D2020E" w:rsidRPr="00CC6C21">
        <w:rPr>
          <w:rFonts w:ascii="Arial" w:hAnsi="Arial" w:cs="Arial"/>
          <w:szCs w:val="24"/>
        </w:rPr>
        <w:t xml:space="preserve"> </w:t>
      </w:r>
      <w:r w:rsidRPr="00CC6C21">
        <w:rPr>
          <w:rFonts w:ascii="Arial" w:hAnsi="Arial" w:cs="Arial"/>
          <w:szCs w:val="24"/>
        </w:rPr>
        <w:t xml:space="preserve">the permit for </w:t>
      </w:r>
      <w:r w:rsidR="00CC6C21" w:rsidRPr="00CC6C21">
        <w:rPr>
          <w:rFonts w:ascii="Arial" w:hAnsi="Arial" w:cs="Arial"/>
          <w:szCs w:val="24"/>
        </w:rPr>
        <w:t xml:space="preserve">Ashwell Bungalow and 14 </w:t>
      </w:r>
      <w:proofErr w:type="spellStart"/>
      <w:r w:rsidR="00CC6C21" w:rsidRPr="00CC6C21">
        <w:rPr>
          <w:rFonts w:ascii="Arial" w:hAnsi="Arial" w:cs="Arial"/>
          <w:szCs w:val="24"/>
        </w:rPr>
        <w:t>Bulmore</w:t>
      </w:r>
      <w:proofErr w:type="spellEnd"/>
      <w:r w:rsidR="00CC6C21" w:rsidRPr="00CC6C21">
        <w:rPr>
          <w:rFonts w:ascii="Arial" w:hAnsi="Arial" w:cs="Arial"/>
          <w:szCs w:val="24"/>
        </w:rPr>
        <w:t xml:space="preserve"> Road</w:t>
      </w:r>
      <w:r w:rsidRPr="00CC6C21">
        <w:rPr>
          <w:rFonts w:ascii="Arial" w:hAnsi="Arial" w:cs="Arial"/>
          <w:szCs w:val="24"/>
        </w:rPr>
        <w:t xml:space="preserve"> operated by </w:t>
      </w:r>
      <w:r w:rsidR="00CC6C21" w:rsidRPr="00CC6C21">
        <w:rPr>
          <w:rFonts w:ascii="Arial" w:hAnsi="Arial" w:cs="Arial"/>
          <w:szCs w:val="24"/>
        </w:rPr>
        <w:t>Mrs Theresa Hughes</w:t>
      </w:r>
      <w:r w:rsidR="001034AC" w:rsidRPr="00CC6C21">
        <w:rPr>
          <w:rFonts w:ascii="Arial" w:hAnsi="Arial" w:cs="Arial"/>
          <w:szCs w:val="24"/>
        </w:rPr>
        <w:t>.</w:t>
      </w:r>
    </w:p>
    <w:p w14:paraId="178F17B4" w14:textId="19994BC1"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CC6C21" w:rsidRPr="009C0130">
        <w:rPr>
          <w:rFonts w:ascii="Arial" w:hAnsi="Arial"/>
          <w:szCs w:val="24"/>
        </w:rPr>
        <w:t>PAN-005354</w:t>
      </w:r>
    </w:p>
    <w:p w14:paraId="0FF15251" w14:textId="22A2BD38"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1506C2" w:rsidRPr="001506C2">
        <w:rPr>
          <w:rFonts w:ascii="Arial" w:hAnsi="Arial"/>
          <w:szCs w:val="24"/>
        </w:rPr>
        <w:t>EPR/BB3298ZK</w:t>
      </w:r>
    </w:p>
    <w:p w14:paraId="48DDF333" w14:textId="58A6F7AF" w:rsidR="00CC6C21" w:rsidRPr="00CC6C21" w:rsidRDefault="0029390B" w:rsidP="00CC6C21">
      <w:pPr>
        <w:rPr>
          <w:rFonts w:ascii="Arial" w:hAnsi="Arial" w:cs="Arial"/>
          <w:b/>
          <w:color w:val="9BBB59" w:themeColor="accent3"/>
        </w:rPr>
      </w:pPr>
      <w:r>
        <w:rPr>
          <w:rFonts w:ascii="Arial" w:hAnsi="Arial" w:cs="Arial"/>
        </w:rPr>
        <w:t>The permit</w:t>
      </w:r>
      <w:r w:rsidR="00CC6C21" w:rsidRPr="00CC6C21">
        <w:rPr>
          <w:rFonts w:ascii="Arial" w:hAnsi="Arial" w:cs="Arial"/>
        </w:rPr>
        <w:t xml:space="preserve"> is for a new discharge of secondary treated sewage effluent; a maximum of 2 m</w:t>
      </w:r>
      <w:r w:rsidR="00CC6C21" w:rsidRPr="00CC6C21">
        <w:rPr>
          <w:rFonts w:ascii="Arial" w:hAnsi="Arial" w:cs="Arial"/>
          <w:vertAlign w:val="superscript"/>
        </w:rPr>
        <w:t>3</w:t>
      </w:r>
      <w:r w:rsidR="00CC6C21" w:rsidRPr="00CC6C21">
        <w:rPr>
          <w:rFonts w:ascii="Arial" w:hAnsi="Arial" w:cs="Arial"/>
        </w:rPr>
        <w:t>/day, treated by a British standard package treatment plant and discharging to an unnamed tributary of the River Usk. The discharge has been active since 2015 and replaced the old discharge from a se</w:t>
      </w:r>
      <w:r w:rsidR="001506C2">
        <w:rPr>
          <w:rFonts w:ascii="Arial" w:hAnsi="Arial" w:cs="Arial"/>
        </w:rPr>
        <w:t>ptic tank. The system serves one three-bedroom house and one four-bedroom house</w:t>
      </w:r>
      <w:bookmarkStart w:id="2" w:name="_GoBack"/>
      <w:bookmarkEnd w:id="2"/>
      <w:r w:rsidR="00CC6C21" w:rsidRPr="00CC6C21">
        <w:rPr>
          <w:rFonts w:ascii="Arial" w:hAnsi="Arial" w:cs="Arial"/>
        </w:rPr>
        <w:t>.</w:t>
      </w:r>
    </w:p>
    <w:p w14:paraId="0FF15252" w14:textId="1881DBE7" w:rsidR="00E244F7" w:rsidRPr="00E244F7" w:rsidRDefault="00E244F7"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2" w14:textId="68BEC923" w:rsidR="006420BA" w:rsidRPr="00C17CF9" w:rsidRDefault="006420BA" w:rsidP="009C0130">
      <w:pPr>
        <w:spacing w:after="60"/>
        <w:rPr>
          <w:rFonts w:ascii="Arial" w:hAnsi="Arial" w:cs="Arial"/>
          <w:color w:val="FF0000"/>
          <w:szCs w:val="24"/>
        </w:rPr>
      </w:pPr>
    </w:p>
    <w:p w14:paraId="0FF15270" w14:textId="70F608BD" w:rsidR="006420BA" w:rsidRPr="009C0130" w:rsidRDefault="006420BA" w:rsidP="009C0130">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3A73127F"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6F20052A" w:rsidR="00D3790B" w:rsidRPr="007820C3" w:rsidRDefault="00D3790B"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7B026FF0"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D3790B">
              <w:rPr>
                <w:rFonts w:ascii="Arial" w:hAnsi="Arial" w:cs="Arial"/>
                <w:b w:val="0"/>
                <w:szCs w:val="24"/>
              </w:rPr>
              <w:t xml:space="preserve">web publicising </w:t>
            </w:r>
          </w:p>
        </w:tc>
        <w:tc>
          <w:tcPr>
            <w:tcW w:w="6266" w:type="dxa"/>
            <w:tcBorders>
              <w:bottom w:val="single" w:sz="4" w:space="0" w:color="auto"/>
            </w:tcBorders>
          </w:tcPr>
          <w:p w14:paraId="0FF1529A" w14:textId="5BB324B7" w:rsidR="007820C3" w:rsidRDefault="007820C3" w:rsidP="007820C3">
            <w:pPr>
              <w:spacing w:before="60"/>
              <w:rPr>
                <w:rFonts w:ascii="Arial" w:hAnsi="Arial" w:cs="Arial"/>
                <w:szCs w:val="24"/>
              </w:rPr>
            </w:pPr>
            <w:r w:rsidRPr="00DA70FE">
              <w:rPr>
                <w:rFonts w:ascii="Arial" w:hAnsi="Arial" w:cs="Arial"/>
                <w:szCs w:val="24"/>
              </w:rPr>
              <w:t xml:space="preserve">The </w:t>
            </w:r>
            <w:r w:rsidRPr="00D3790B">
              <w:rPr>
                <w:rFonts w:ascii="Arial" w:hAnsi="Arial" w:cs="Arial"/>
                <w:szCs w:val="24"/>
              </w:rPr>
              <w:t>web publicising</w:t>
            </w:r>
            <w:r w:rsidR="00D3790B" w:rsidRPr="00D3790B">
              <w:rPr>
                <w:rFonts w:ascii="Arial" w:hAnsi="Arial" w:cs="Arial"/>
                <w:szCs w:val="24"/>
              </w:rPr>
              <w:t xml:space="preserve"> </w:t>
            </w:r>
            <w:r w:rsidRPr="00D3790B">
              <w:rPr>
                <w:rFonts w:ascii="Arial" w:hAnsi="Arial" w:cs="Arial"/>
                <w:szCs w:val="24"/>
              </w:rPr>
              <w:t>respons</w:t>
            </w:r>
            <w:r w:rsidR="00D3790B" w:rsidRPr="00D3790B">
              <w:rPr>
                <w:rFonts w:ascii="Arial" w:hAnsi="Arial" w:cs="Arial"/>
                <w:szCs w:val="24"/>
              </w:rPr>
              <w:t>es</w:t>
            </w:r>
            <w:r w:rsidRPr="00D3790B">
              <w:rPr>
                <w:rFonts w:ascii="Arial" w:hAnsi="Arial" w:cs="Arial"/>
                <w:szCs w:val="24"/>
              </w:rPr>
              <w:t xml:space="preserve"> were taken into account in the decision.  </w:t>
            </w:r>
          </w:p>
          <w:p w14:paraId="02945A2C" w14:textId="10540DB9" w:rsidR="00D3790B" w:rsidRDefault="00D3790B" w:rsidP="007820C3">
            <w:pPr>
              <w:spacing w:before="60"/>
              <w:rPr>
                <w:rFonts w:ascii="Arial" w:hAnsi="Arial" w:cs="Arial"/>
                <w:szCs w:val="24"/>
              </w:rPr>
            </w:pPr>
          </w:p>
          <w:p w14:paraId="039F2D7B" w14:textId="0A0257F3" w:rsidR="00D3790B" w:rsidRPr="00DA70FE" w:rsidRDefault="00D3790B" w:rsidP="007820C3">
            <w:pPr>
              <w:spacing w:before="60"/>
              <w:rPr>
                <w:rFonts w:ascii="Arial" w:hAnsi="Arial" w:cs="Arial"/>
                <w:szCs w:val="24"/>
              </w:rPr>
            </w:pPr>
            <w:r>
              <w:rPr>
                <w:rFonts w:ascii="Arial" w:hAnsi="Arial" w:cs="Arial"/>
                <w:szCs w:val="24"/>
              </w:rPr>
              <w:t xml:space="preserve">There were no responses to web publicising. </w:t>
            </w:r>
          </w:p>
          <w:p w14:paraId="0FF1529B" w14:textId="77777777" w:rsidR="007820C3" w:rsidRPr="00DA70FE" w:rsidRDefault="007820C3"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A564FD"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06CD3285" w:rsidR="007820C3" w:rsidRPr="00D3790B" w:rsidRDefault="007820C3" w:rsidP="00D3790B">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2ADDCE79" w:rsidR="007820C3" w:rsidRPr="00D3790B"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w:t>
            </w:r>
            <w:r w:rsidR="00136717">
              <w:rPr>
                <w:rFonts w:ascii="Arial" w:hAnsi="Arial" w:cs="Arial"/>
                <w:color w:val="000000"/>
                <w:szCs w:val="24"/>
              </w:rPr>
              <w:lastRenderedPageBreak/>
              <w:t xml:space="preserve">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2B689F1D" w:rsidR="007820C3" w:rsidRPr="00D3790B" w:rsidRDefault="007820C3" w:rsidP="00EF499E">
            <w:pPr>
              <w:rPr>
                <w:rFonts w:ascii="Arial" w:hAnsi="Arial" w:cs="Arial"/>
                <w:szCs w:val="24"/>
              </w:rPr>
            </w:pPr>
            <w:r w:rsidRPr="00D3790B">
              <w:rPr>
                <w:rFonts w:ascii="Arial" w:hAnsi="Arial" w:cs="Arial"/>
                <w:szCs w:val="24"/>
              </w:rPr>
              <w:t xml:space="preserve">A full assessment of the application and its potential </w:t>
            </w:r>
            <w:r w:rsidR="00D3790B" w:rsidRPr="00D3790B">
              <w:rPr>
                <w:rFonts w:ascii="Arial" w:hAnsi="Arial" w:cs="Arial"/>
                <w:szCs w:val="24"/>
              </w:rPr>
              <w:t xml:space="preserve">to affect the </w:t>
            </w:r>
            <w:r w:rsidRPr="00D3790B">
              <w:rPr>
                <w:rFonts w:ascii="Arial" w:hAnsi="Arial" w:cs="Arial"/>
                <w:szCs w:val="24"/>
              </w:rPr>
              <w:t xml:space="preserve">site has been carried out as part of the </w:t>
            </w:r>
            <w:r w:rsidRPr="00D3790B">
              <w:rPr>
                <w:rFonts w:ascii="Arial" w:hAnsi="Arial" w:cs="Arial"/>
                <w:szCs w:val="24"/>
              </w:rPr>
              <w:lastRenderedPageBreak/>
              <w:t>permitting process. We consider that the a</w:t>
            </w:r>
            <w:r w:rsidR="00D3790B" w:rsidRPr="00D3790B">
              <w:rPr>
                <w:rFonts w:ascii="Arial" w:hAnsi="Arial" w:cs="Arial"/>
                <w:szCs w:val="24"/>
              </w:rPr>
              <w:t xml:space="preserve">pplication will not affect the </w:t>
            </w:r>
            <w:r w:rsidRPr="00D3790B">
              <w:rPr>
                <w:rFonts w:ascii="Arial" w:hAnsi="Arial" w:cs="Arial"/>
                <w:szCs w:val="24"/>
              </w:rPr>
              <w:t>features of the site</w:t>
            </w:r>
            <w:r w:rsidR="00D3790B" w:rsidRPr="00D3790B">
              <w:rPr>
                <w:rFonts w:ascii="Arial" w:hAnsi="Arial" w:cs="Arial"/>
                <w:szCs w:val="24"/>
              </w:rPr>
              <w:t>.</w:t>
            </w:r>
          </w:p>
          <w:p w14:paraId="0FF152CD" w14:textId="16F638AC" w:rsidR="007820C3" w:rsidRPr="00D3790B" w:rsidRDefault="007820C3" w:rsidP="00EF499E">
            <w:pPr>
              <w:rPr>
                <w:rFonts w:ascii="Arial" w:hAnsi="Arial" w:cs="Arial"/>
                <w:szCs w:val="24"/>
              </w:rPr>
            </w:pPr>
          </w:p>
          <w:p w14:paraId="0FF152CE" w14:textId="78E6ACA0" w:rsidR="007820C3" w:rsidRPr="00D3790B" w:rsidRDefault="007820C3" w:rsidP="00EF499E">
            <w:pPr>
              <w:rPr>
                <w:rFonts w:ascii="Arial" w:hAnsi="Arial" w:cs="Arial"/>
                <w:szCs w:val="24"/>
              </w:rPr>
            </w:pPr>
            <w:r w:rsidRPr="00D3790B">
              <w:rPr>
                <w:rFonts w:ascii="Arial" w:hAnsi="Arial" w:cs="Arial"/>
                <w:szCs w:val="24"/>
              </w:rPr>
              <w:t xml:space="preserve">We have not formally </w:t>
            </w:r>
            <w:proofErr w:type="gramStart"/>
            <w:r w:rsidRPr="00D3790B">
              <w:rPr>
                <w:rFonts w:ascii="Arial" w:hAnsi="Arial" w:cs="Arial"/>
                <w:szCs w:val="24"/>
              </w:rPr>
              <w:t xml:space="preserve">consulted </w:t>
            </w:r>
            <w:r w:rsidR="009A3F85" w:rsidRPr="00D3790B">
              <w:rPr>
                <w:rFonts w:ascii="Arial" w:hAnsi="Arial" w:cs="Arial"/>
                <w:szCs w:val="24"/>
              </w:rPr>
              <w:t xml:space="preserve"> </w:t>
            </w:r>
            <w:r w:rsidR="00D3790B" w:rsidRPr="00D3790B">
              <w:rPr>
                <w:rFonts w:ascii="Arial" w:hAnsi="Arial" w:cs="Arial"/>
                <w:szCs w:val="24"/>
              </w:rPr>
              <w:t>on</w:t>
            </w:r>
            <w:proofErr w:type="gramEnd"/>
            <w:r w:rsidR="00D3790B" w:rsidRPr="00D3790B">
              <w:rPr>
                <w:rFonts w:ascii="Arial" w:hAnsi="Arial" w:cs="Arial"/>
                <w:szCs w:val="24"/>
              </w:rPr>
              <w:t xml:space="preserve"> the application. </w:t>
            </w:r>
            <w:r w:rsidRPr="00D3790B">
              <w:rPr>
                <w:rFonts w:ascii="Arial" w:hAnsi="Arial" w:cs="Arial"/>
                <w:szCs w:val="24"/>
              </w:rPr>
              <w:t xml:space="preserve">The decision was taken in accordance with our guidance. </w:t>
            </w:r>
          </w:p>
          <w:p w14:paraId="0FF152CF" w14:textId="1C3E5D0A" w:rsidR="00FB30B4" w:rsidRPr="007820C3" w:rsidRDefault="00FB30B4" w:rsidP="00D3790B">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390B2923" w:rsidR="00136717" w:rsidRPr="004E14F1" w:rsidRDefault="00136717" w:rsidP="00136717">
            <w:pPr>
              <w:spacing w:before="60"/>
              <w:rPr>
                <w:rFonts w:ascii="Arial" w:hAnsi="Arial" w:cs="Arial"/>
                <w:szCs w:val="24"/>
              </w:rPr>
            </w:pPr>
            <w:r w:rsidRPr="004E14F1">
              <w:rPr>
                <w:rFonts w:ascii="Arial" w:hAnsi="Arial" w:cs="Arial"/>
                <w:szCs w:val="24"/>
              </w:rPr>
              <w:t>Assessment of Likely Significant Effect:</w:t>
            </w:r>
          </w:p>
          <w:p w14:paraId="49C04981" w14:textId="77777777" w:rsidR="00136717" w:rsidRPr="004E14F1" w:rsidRDefault="00136717" w:rsidP="00136717">
            <w:pPr>
              <w:spacing w:before="60"/>
              <w:rPr>
                <w:rFonts w:ascii="Arial" w:hAnsi="Arial" w:cs="Arial"/>
                <w:szCs w:val="24"/>
              </w:rPr>
            </w:pPr>
          </w:p>
          <w:p w14:paraId="70D0AA2F" w14:textId="77777777" w:rsidR="00136717" w:rsidRPr="004E14F1" w:rsidRDefault="00136717" w:rsidP="00136717">
            <w:pPr>
              <w:spacing w:before="60"/>
              <w:rPr>
                <w:rFonts w:ascii="Arial" w:hAnsi="Arial" w:cs="Arial"/>
                <w:szCs w:val="24"/>
              </w:rPr>
            </w:pPr>
            <w:r w:rsidRPr="004E14F1">
              <w:rPr>
                <w:rFonts w:ascii="Arial" w:hAnsi="Arial" w:cs="Arial"/>
                <w:szCs w:val="24"/>
              </w:rPr>
              <w:t>The project has been screened for likelihood of significant effects and, taking account of the advice received from protected sites advisors, is considered not likely to have a significant effect on any Natura 2000/</w:t>
            </w:r>
            <w:proofErr w:type="spellStart"/>
            <w:r w:rsidRPr="004E14F1">
              <w:rPr>
                <w:rFonts w:ascii="Arial" w:hAnsi="Arial" w:cs="Arial"/>
                <w:szCs w:val="24"/>
              </w:rPr>
              <w:t>Ramsar</w:t>
            </w:r>
            <w:proofErr w:type="spellEnd"/>
            <w:r w:rsidRPr="004E14F1">
              <w:rPr>
                <w:rFonts w:ascii="Arial" w:hAnsi="Arial" w:cs="Arial"/>
                <w:szCs w:val="24"/>
              </w:rPr>
              <w:t xml:space="preserve"> site (As documented in section 3.2 of OGN 200 form 1, or section 5 if applicable) </w:t>
            </w:r>
          </w:p>
          <w:p w14:paraId="101DC27D" w14:textId="77777777" w:rsidR="00136717" w:rsidRPr="004E14F1" w:rsidRDefault="00136717" w:rsidP="00136717">
            <w:pPr>
              <w:spacing w:before="60"/>
              <w:rPr>
                <w:rFonts w:ascii="Arial" w:hAnsi="Arial" w:cs="Arial"/>
                <w:szCs w:val="24"/>
              </w:rPr>
            </w:pPr>
          </w:p>
          <w:p w14:paraId="60BB0129" w14:textId="37A0DBFD" w:rsidR="00136717" w:rsidRPr="004E14F1" w:rsidRDefault="00136717" w:rsidP="00136717">
            <w:pPr>
              <w:spacing w:before="60"/>
              <w:rPr>
                <w:rFonts w:ascii="Arial" w:hAnsi="Arial" w:cs="Arial"/>
                <w:szCs w:val="24"/>
              </w:rPr>
            </w:pPr>
            <w:r w:rsidRPr="004E14F1">
              <w:rPr>
                <w:rFonts w:ascii="Arial" w:hAnsi="Arial" w:cs="Arial"/>
                <w:szCs w:val="24"/>
              </w:rPr>
              <w:t>Form 1 (and Form 2) – saved on DMS as “to be assessed” for public register purposes.</w:t>
            </w:r>
            <w:r w:rsidR="004E14F1">
              <w:rPr>
                <w:rFonts w:ascii="Arial" w:hAnsi="Arial" w:cs="Arial"/>
                <w:szCs w:val="24"/>
              </w:rPr>
              <w:t xml:space="preserve"> </w:t>
            </w:r>
          </w:p>
          <w:p w14:paraId="67AFC2B0" w14:textId="30D8970D" w:rsidR="00136717" w:rsidRPr="007820C3" w:rsidRDefault="00136717" w:rsidP="00D3790B">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1B3076B"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6" w14:textId="7C427BA9" w:rsidR="007820C3" w:rsidRPr="004E14F1" w:rsidRDefault="007820C3" w:rsidP="00A60F17">
            <w:pPr>
              <w:rPr>
                <w:rFonts w:ascii="Arial" w:hAnsi="Arial" w:cs="Arial"/>
                <w:szCs w:val="24"/>
              </w:rPr>
            </w:pPr>
            <w:r w:rsidRPr="004E14F1">
              <w:rPr>
                <w:rFonts w:ascii="Arial" w:hAnsi="Arial" w:cs="Arial"/>
                <w:szCs w:val="24"/>
              </w:rPr>
              <w:t xml:space="preserve">The operator considers this risk assessment is satisfactory. </w:t>
            </w:r>
          </w:p>
          <w:p w14:paraId="0FF152E7" w14:textId="77777777" w:rsidR="007820C3" w:rsidRPr="004E14F1" w:rsidRDefault="007820C3" w:rsidP="00A60F17">
            <w:pPr>
              <w:rPr>
                <w:rFonts w:ascii="Arial" w:hAnsi="Arial" w:cs="Arial"/>
                <w:szCs w:val="24"/>
              </w:rPr>
            </w:pPr>
          </w:p>
          <w:p w14:paraId="0FF152E8" w14:textId="3763B9CD" w:rsidR="007820C3" w:rsidRPr="004E14F1" w:rsidRDefault="007820C3" w:rsidP="00A60F17">
            <w:pPr>
              <w:pStyle w:val="BodyText"/>
              <w:rPr>
                <w:rFonts w:ascii="Arial" w:hAnsi="Arial" w:cs="Arial"/>
                <w:color w:val="auto"/>
                <w:szCs w:val="24"/>
              </w:rPr>
            </w:pPr>
            <w:r w:rsidRPr="004E14F1">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3633E945" w:rsidR="007820C3" w:rsidRP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w:t>
            </w:r>
            <w:r w:rsidR="004E14F1">
              <w:rPr>
                <w:rFonts w:ascii="Arial" w:hAnsi="Arial" w:cs="Arial"/>
                <w:szCs w:val="24"/>
              </w:rPr>
              <w:t>ith the relevant guidance notes i.e. EPR 7.01.</w:t>
            </w:r>
            <w:r w:rsidRPr="007820C3">
              <w:rPr>
                <w:rFonts w:ascii="Arial" w:hAnsi="Arial" w:cs="Arial"/>
                <w:szCs w:val="24"/>
              </w:rPr>
              <w:t xml:space="preserve"> </w:t>
            </w:r>
          </w:p>
          <w:p w14:paraId="0FF152EE" w14:textId="2005B44F" w:rsidR="007820C3" w:rsidRPr="007820C3" w:rsidRDefault="007820C3" w:rsidP="00792CEE">
            <w:pPr>
              <w:pStyle w:val="BodyText"/>
              <w:rPr>
                <w:rFonts w:ascii="Arial" w:hAnsi="Arial" w:cs="Arial"/>
                <w:color w:val="FF00FF"/>
                <w:szCs w:val="24"/>
              </w:rPr>
            </w:pPr>
          </w:p>
          <w:p w14:paraId="0FF152EF" w14:textId="77777777" w:rsidR="007820C3" w:rsidRPr="004E14F1" w:rsidRDefault="007820C3" w:rsidP="00792CEE">
            <w:pPr>
              <w:pStyle w:val="BodyText"/>
              <w:rPr>
                <w:rFonts w:ascii="Arial" w:hAnsi="Arial" w:cs="Arial"/>
                <w:color w:val="auto"/>
                <w:szCs w:val="24"/>
              </w:rPr>
            </w:pPr>
            <w:r w:rsidRPr="004E14F1">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03F85A8B" w:rsidR="00FB30B4" w:rsidRPr="004E14F1" w:rsidRDefault="007820C3" w:rsidP="004E14F1">
            <w:pPr>
              <w:pStyle w:val="BodyText"/>
              <w:rPr>
                <w:rFonts w:ascii="Arial" w:hAnsi="Arial" w:cs="Arial"/>
                <w:color w:val="FF00FF"/>
                <w:szCs w:val="24"/>
              </w:rPr>
            </w:pPr>
            <w:r w:rsidRPr="007820C3">
              <w:rPr>
                <w:rFonts w:ascii="Arial" w:hAnsi="Arial" w:cs="Arial"/>
                <w:color w:val="FF00FF"/>
                <w:szCs w:val="24"/>
              </w:rPr>
              <w:t xml:space="preserve"> </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1DCAA836" w14:textId="77777777" w:rsid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p w14:paraId="0FF15345" w14:textId="4CA4CF81" w:rsidR="004E14F1" w:rsidRPr="007820C3" w:rsidRDefault="004E14F1" w:rsidP="00792CEE">
            <w:pPr>
              <w:rPr>
                <w:rFonts w:ascii="Arial" w:hAnsi="Arial" w:cs="Arial"/>
                <w:szCs w:val="24"/>
              </w:rPr>
            </w:pP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lastRenderedPageBreak/>
              <w:t xml:space="preserve">Environment Management System </w:t>
            </w:r>
          </w:p>
        </w:tc>
        <w:tc>
          <w:tcPr>
            <w:tcW w:w="6266" w:type="dxa"/>
          </w:tcPr>
          <w:p w14:paraId="0FF1534B" w14:textId="63F57728"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w:t>
            </w:r>
            <w:r w:rsidR="004E14F1">
              <w:rPr>
                <w:rFonts w:ascii="Arial" w:hAnsi="Arial" w:cs="Arial"/>
                <w:color w:val="000000"/>
                <w:szCs w:val="24"/>
              </w:rPr>
              <w:t xml:space="preserve">ly with the permit conditions. </w:t>
            </w:r>
            <w:r w:rsidRPr="007820C3">
              <w:rPr>
                <w:rFonts w:ascii="Arial" w:hAnsi="Arial" w:cs="Arial"/>
                <w:color w:val="000000"/>
                <w:szCs w:val="24"/>
              </w:rPr>
              <w:t>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CC6C21">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35D6F984" w14:textId="77777777" w:rsidR="004E14F1"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4E14F1">
              <w:rPr>
                <w:rFonts w:ascii="Arial" w:eastAsia="Times New Roman" w:hAnsi="Arial" w:cs="Arial"/>
              </w:rPr>
              <w:t>.</w:t>
            </w:r>
          </w:p>
          <w:p w14:paraId="0464E702" w14:textId="5C4DF5AE" w:rsidR="00E96702" w:rsidRPr="004E14F1" w:rsidRDefault="00E96702" w:rsidP="00E96702">
            <w:pPr>
              <w:pStyle w:val="NormalWeb"/>
              <w:rPr>
                <w:rFonts w:ascii="Arial" w:eastAsia="Times New Roman" w:hAnsi="Arial" w:cs="Arial"/>
              </w:rPr>
            </w:pPr>
            <w:r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4E265A98" w:rsidR="00C44B7E" w:rsidRPr="004E14F1" w:rsidRDefault="00C44B7E" w:rsidP="004E14F1">
      <w:pPr>
        <w:pStyle w:val="Heading1"/>
        <w:jc w:val="left"/>
        <w:rPr>
          <w:color w:val="FF00FF"/>
          <w:szCs w:val="24"/>
        </w:rPr>
      </w:pPr>
    </w:p>
    <w:sectPr w:rsidR="00C44B7E" w:rsidRPr="004E14F1"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D3790B" w:rsidRDefault="00D3790B">
      <w:r>
        <w:separator/>
      </w:r>
    </w:p>
  </w:endnote>
  <w:endnote w:type="continuationSeparator" w:id="0">
    <w:p w14:paraId="0FF15379" w14:textId="77777777" w:rsidR="00D3790B" w:rsidRDefault="00D37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D3790B" w:rsidRDefault="00D3790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D3790B" w:rsidRDefault="00D379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D3790B" w:rsidRPr="002B61AE" w14:paraId="0FF15380" w14:textId="77777777" w:rsidTr="008632BF">
      <w:trPr>
        <w:trHeight w:val="286"/>
      </w:trPr>
      <w:tc>
        <w:tcPr>
          <w:tcW w:w="2659" w:type="dxa"/>
        </w:tcPr>
        <w:p w14:paraId="0FF1537C" w14:textId="7104BEDB" w:rsidR="00D3790B" w:rsidRPr="00E907C6" w:rsidRDefault="00D3790B"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D3790B" w:rsidRPr="00E907C6" w:rsidRDefault="00D3790B"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D3790B" w:rsidRPr="00E907C6" w:rsidRDefault="00D3790B"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D3790B" w:rsidRPr="00E907C6" w:rsidRDefault="00D3790B"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D3790B" w:rsidRPr="003F4346" w:rsidRDefault="00D3790B"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D3790B" w:rsidRDefault="00D3790B">
      <w:r>
        <w:separator/>
      </w:r>
    </w:p>
  </w:footnote>
  <w:footnote w:type="continuationSeparator" w:id="0">
    <w:p w14:paraId="0FF15377" w14:textId="77777777" w:rsidR="00D3790B" w:rsidRDefault="00D379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506C2"/>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390B"/>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14F1"/>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0130"/>
    <w:rsid w:val="009C6433"/>
    <w:rsid w:val="009D4D88"/>
    <w:rsid w:val="009E4BDC"/>
    <w:rsid w:val="00A06754"/>
    <w:rsid w:val="00A21684"/>
    <w:rsid w:val="00A269F8"/>
    <w:rsid w:val="00A26EA6"/>
    <w:rsid w:val="00A33020"/>
    <w:rsid w:val="00A343C7"/>
    <w:rsid w:val="00A436B6"/>
    <w:rsid w:val="00A50874"/>
    <w:rsid w:val="00A53BBB"/>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C6C21"/>
    <w:rsid w:val="00CF0436"/>
    <w:rsid w:val="00CF77A9"/>
    <w:rsid w:val="00CF79FA"/>
    <w:rsid w:val="00D04424"/>
    <w:rsid w:val="00D07410"/>
    <w:rsid w:val="00D2020E"/>
    <w:rsid w:val="00D25E80"/>
    <w:rsid w:val="00D26B49"/>
    <w:rsid w:val="00D3022B"/>
    <w:rsid w:val="00D33D23"/>
    <w:rsid w:val="00D33DE9"/>
    <w:rsid w:val="00D3790B"/>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1" ma:contentTypeDescription="Permitting &amp; Compliance Word Document" ma:contentTypeScope="" ma:versionID="fd052e7e20f8d8fecc2576cd729e11d4">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5f07fecf8afd8fea8a178e61751797b2"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Ashwell Bungalow and 14 Bulmore Road</Site_x0020_Name>
    <Internal_x002f_External xmlns="859f7ad6-93f6-4205-b62b-a17f28acbbac">Internal document</Internal_x002f_External>
    <Post_x0020_code xmlns="859f7ad6-93f6-4205-b62b-a17f28acbbac">NP18 1JH</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Ashwell Bungalow, New Rd, Caerleon, Newport, NP18 1JH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2019-06-19T23:00:00+00:00</Document_x0020_Date>
    <Facility_x0020_Address xmlns="859f7ad6-93f6-4205-b62b-a17f28acbbac">New Rd, Caerleon, Newport</Facility_x0020_Address>
    <Environment_x0020_Sub_x0020_Folder xmlns="859f7ad6-93f6-4205-b62b-a17f28acbbac">Licences applications</Environment_x0020_Sub_x0020_Folder>
    <Customer_x0020_Name xmlns="859f7ad6-93f6-4205-b62b-a17f28acbbac">Mrs Theresa Hughes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B6C1D2-2B0C-4B31-9311-E79C65A0B5F5}"/>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purl.org/dc/dcmitype/"/>
    <ds:schemaRef ds:uri="a84e7805-6a46-4291-b6c6-33e265e5a8c8"/>
    <ds:schemaRef ds:uri="http://purl.org/dc/elements/1.1/"/>
    <ds:schemaRef ds:uri="9be56660-2c31-41ef-bc00-23e72f632f2a"/>
    <ds:schemaRef ds:uri="6e121689-de5b-41b9-a751-bfeda7fa2b07"/>
    <ds:schemaRef ds:uri="http://www.w3.org/XML/1998/namespac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800</Words>
  <Characters>4453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Byrne, Aidan</dc:creator>
  <cp:keywords>23308SD92, 233 08 SD92, 233-08-SD92</cp:keywords>
  <dc:description>233_08_SD92, Version 3_x000d_
Issue date: 19/07/2011</dc:description>
  <cp:lastModifiedBy>Byrne, Aidan</cp:lastModifiedBy>
  <cp:revision>5</cp:revision>
  <cp:lastPrinted>2008-01-30T13:54:00Z</cp:lastPrinted>
  <dcterms:created xsi:type="dcterms:W3CDTF">2019-06-04T09:31:00Z</dcterms:created>
  <dcterms:modified xsi:type="dcterms:W3CDTF">2019-06-20T12:37:00Z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e9ae7531-e2be-43a2-8ab3-17f20047bdd3</vt:lpwstr>
  </property>
  <property fmtid="{D5CDD505-2E9C-101B-9397-08002B2CF9AE}" pid="11" name="SharedWithUsers">
    <vt:lpwstr/>
  </property>
  <property fmtid="{D5CDD505-2E9C-101B-9397-08002B2CF9AE}" pid="12" name="_dlc_DocId">
    <vt:lpwstr>REGU-184-38719</vt:lpwstr>
  </property>
  <property fmtid="{D5CDD505-2E9C-101B-9397-08002B2CF9AE}" pid="13" name="_dlc_DocIdUrl">
    <vt:lpwstr>https://cyfoethnaturiolcymru.sharepoint.com/teams/Regulatory/Permitting/_layouts/15/DocIdRedir.aspx?ID=REGU-184-38719, REGU-184-38719</vt:lpwstr>
  </property>
</Properties>
</file>