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DAE23FD" w:rsidR="00D04424" w:rsidRPr="003B0294" w:rsidRDefault="0014332B" w:rsidP="003719AD">
      <w:pPr>
        <w:pStyle w:val="Heading1"/>
        <w:spacing w:before="0" w:after="0"/>
        <w:jc w:val="left"/>
        <w:rPr>
          <w:bCs/>
          <w:color w:val="auto"/>
          <w:sz w:val="32"/>
        </w:rPr>
      </w:pPr>
      <w:r w:rsidRPr="003B0294">
        <w:rPr>
          <w:bCs/>
          <w:color w:val="auto"/>
          <w:sz w:val="32"/>
        </w:rPr>
        <w:t>Bespoke p</w:t>
      </w:r>
      <w:r w:rsidR="00D04424" w:rsidRPr="003B0294">
        <w:rPr>
          <w:bCs/>
          <w:color w:val="auto"/>
          <w:sz w:val="32"/>
        </w:rPr>
        <w:t>ermit</w:t>
      </w:r>
      <w:r w:rsidR="00B73ECB" w:rsidRPr="003B0294">
        <w:rPr>
          <w:bCs/>
          <w:color w:val="auto"/>
          <w:sz w:val="32"/>
        </w:rPr>
        <w:t xml:space="preserve"> </w:t>
      </w:r>
    </w:p>
    <w:p w14:paraId="0FF1524F" w14:textId="77777777" w:rsidR="007820C3" w:rsidRPr="003B0294" w:rsidRDefault="007820C3" w:rsidP="00D04424">
      <w:pPr>
        <w:rPr>
          <w:rFonts w:ascii="Arial" w:hAnsi="Arial" w:cs="Arial"/>
          <w:szCs w:val="24"/>
        </w:rPr>
      </w:pPr>
    </w:p>
    <w:p w14:paraId="0FF15250" w14:textId="6875D398" w:rsidR="00D04424" w:rsidRPr="003B0294" w:rsidRDefault="0060457F" w:rsidP="006B0BFB">
      <w:pPr>
        <w:spacing w:after="120"/>
        <w:rPr>
          <w:rFonts w:ascii="Arial" w:hAnsi="Arial" w:cs="Arial"/>
          <w:szCs w:val="24"/>
        </w:rPr>
      </w:pPr>
      <w:r w:rsidRPr="003B0294">
        <w:rPr>
          <w:rFonts w:ascii="Arial" w:hAnsi="Arial" w:cs="Arial"/>
          <w:szCs w:val="24"/>
        </w:rPr>
        <w:t xml:space="preserve">We have decided to </w:t>
      </w:r>
      <w:r w:rsidR="00D2020E" w:rsidRPr="003B0294">
        <w:rPr>
          <w:rFonts w:ascii="Arial" w:hAnsi="Arial" w:cs="Arial"/>
          <w:szCs w:val="24"/>
        </w:rPr>
        <w:t xml:space="preserve">grant </w:t>
      </w:r>
      <w:r w:rsidRPr="003B0294">
        <w:rPr>
          <w:rFonts w:ascii="Arial" w:hAnsi="Arial" w:cs="Arial"/>
          <w:szCs w:val="24"/>
        </w:rPr>
        <w:t>the permit</w:t>
      </w:r>
      <w:r w:rsidR="004F678A" w:rsidRPr="003B0294">
        <w:rPr>
          <w:rFonts w:ascii="Arial" w:hAnsi="Arial" w:cs="Arial"/>
          <w:szCs w:val="24"/>
        </w:rPr>
        <w:t xml:space="preserve"> </w:t>
      </w:r>
      <w:r w:rsidRPr="003B0294">
        <w:rPr>
          <w:rFonts w:ascii="Arial" w:hAnsi="Arial" w:cs="Arial"/>
          <w:szCs w:val="24"/>
        </w:rPr>
        <w:t xml:space="preserve">for </w:t>
      </w:r>
      <w:r w:rsidR="00E379F2" w:rsidRPr="003B0294">
        <w:rPr>
          <w:rFonts w:ascii="Arial" w:hAnsi="Arial" w:cs="Arial"/>
          <w:szCs w:val="24"/>
        </w:rPr>
        <w:t xml:space="preserve">Taylor Wimpey </w:t>
      </w:r>
      <w:proofErr w:type="spellStart"/>
      <w:r w:rsidR="00E379F2" w:rsidRPr="003B0294">
        <w:rPr>
          <w:rFonts w:ascii="Arial" w:hAnsi="Arial" w:cs="Arial"/>
          <w:szCs w:val="24"/>
        </w:rPr>
        <w:t>Cwrt</w:t>
      </w:r>
      <w:proofErr w:type="spellEnd"/>
      <w:r w:rsidR="00E379F2" w:rsidRPr="003B0294">
        <w:rPr>
          <w:rFonts w:ascii="Arial" w:hAnsi="Arial" w:cs="Arial"/>
          <w:szCs w:val="24"/>
        </w:rPr>
        <w:t xml:space="preserve"> </w:t>
      </w:r>
      <w:proofErr w:type="spellStart"/>
      <w:r w:rsidR="00E379F2" w:rsidRPr="003B0294">
        <w:rPr>
          <w:rFonts w:ascii="Arial" w:hAnsi="Arial" w:cs="Arial"/>
          <w:szCs w:val="24"/>
        </w:rPr>
        <w:t>Sirhowy</w:t>
      </w:r>
      <w:proofErr w:type="spellEnd"/>
      <w:r w:rsidR="00E379F2" w:rsidRPr="003B0294">
        <w:rPr>
          <w:rFonts w:ascii="Arial" w:hAnsi="Arial" w:cs="Arial"/>
          <w:szCs w:val="24"/>
        </w:rPr>
        <w:t xml:space="preserve"> </w:t>
      </w:r>
      <w:r w:rsidRPr="003B0294">
        <w:rPr>
          <w:rFonts w:ascii="Arial" w:hAnsi="Arial" w:cs="Arial"/>
          <w:szCs w:val="24"/>
        </w:rPr>
        <w:t xml:space="preserve">operated by </w:t>
      </w:r>
      <w:r w:rsidR="003B0294" w:rsidRPr="003B0294">
        <w:rPr>
          <w:rFonts w:ascii="Arial" w:hAnsi="Arial" w:cs="Arial"/>
          <w:szCs w:val="24"/>
        </w:rPr>
        <w:t>Taylor Wimpey UK Limited</w:t>
      </w:r>
      <w:r w:rsidR="001034AC" w:rsidRPr="003B0294">
        <w:rPr>
          <w:rFonts w:ascii="Arial" w:hAnsi="Arial" w:cs="Arial"/>
          <w:szCs w:val="24"/>
        </w:rPr>
        <w:t>.</w:t>
      </w:r>
    </w:p>
    <w:p w14:paraId="178F17B4" w14:textId="159A695B" w:rsidR="00E907C6" w:rsidRPr="00DA356B" w:rsidRDefault="00E907C6" w:rsidP="006B0BFB">
      <w:pPr>
        <w:tabs>
          <w:tab w:val="left" w:pos="4253"/>
          <w:tab w:val="left" w:pos="6804"/>
        </w:tabs>
        <w:spacing w:after="120"/>
        <w:rPr>
          <w:rFonts w:ascii="Arial" w:hAnsi="Arial"/>
          <w:b/>
          <w:bCs/>
          <w:kern w:val="28"/>
          <w:szCs w:val="24"/>
        </w:rPr>
      </w:pPr>
      <w:bookmarkStart w:id="0" w:name="OLE_LINK1"/>
      <w:bookmarkStart w:id="1" w:name="OLE_LINK2"/>
      <w:r w:rsidRPr="003B0294">
        <w:rPr>
          <w:rFonts w:ascii="Arial" w:hAnsi="Arial"/>
          <w:kern w:val="28"/>
          <w:szCs w:val="24"/>
        </w:rPr>
        <w:t xml:space="preserve">The application number is </w:t>
      </w:r>
      <w:r w:rsidR="003B0294" w:rsidRPr="00DA356B">
        <w:rPr>
          <w:rFonts w:ascii="Arial" w:hAnsi="Arial"/>
          <w:b/>
          <w:bCs/>
          <w:szCs w:val="24"/>
        </w:rPr>
        <w:t>PAN-016866</w:t>
      </w:r>
    </w:p>
    <w:p w14:paraId="0FF15251" w14:textId="4EE53D2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DA356B">
        <w:rPr>
          <w:rFonts w:ascii="Arial" w:hAnsi="Arial"/>
          <w:szCs w:val="24"/>
        </w:rPr>
        <w:t xml:space="preserve">is </w:t>
      </w:r>
      <w:r w:rsidR="00DA356B" w:rsidRPr="00DA356B">
        <w:rPr>
          <w:rFonts w:ascii="Arial" w:hAnsi="Arial"/>
          <w:b/>
          <w:bCs/>
          <w:szCs w:val="24"/>
        </w:rPr>
        <w:t>EPR/CB3598HY</w:t>
      </w:r>
    </w:p>
    <w:bookmarkEnd w:id="0"/>
    <w:bookmarkEnd w:id="1"/>
    <w:p w14:paraId="6A5902CD" w14:textId="77777777" w:rsidR="00D24475" w:rsidRPr="00D24475" w:rsidRDefault="00D24475" w:rsidP="00D24475">
      <w:pPr>
        <w:spacing w:after="120"/>
        <w:rPr>
          <w:rFonts w:ascii="Arial" w:hAnsi="Arial"/>
          <w:color w:val="000000"/>
        </w:rPr>
      </w:pPr>
      <w:r w:rsidRPr="00D24475">
        <w:rPr>
          <w:rFonts w:ascii="Arial" w:hAnsi="Arial"/>
          <w:color w:val="000000"/>
        </w:rPr>
        <w:t xml:space="preserve">The permit regulates a rainfall dependent discharge of surface water runoff from a construction site for the development of 164 residential dwellings. The development area is a greenfield site which was previously being used for agricultural use and consequently has a low risk of contamination from the site itself. </w:t>
      </w:r>
    </w:p>
    <w:p w14:paraId="73CD681B" w14:textId="77777777" w:rsidR="00D24475" w:rsidRPr="00D24475" w:rsidRDefault="00D24475" w:rsidP="00D24475">
      <w:pPr>
        <w:spacing w:after="120"/>
        <w:rPr>
          <w:rFonts w:ascii="Arial" w:hAnsi="Arial"/>
          <w:color w:val="000000"/>
        </w:rPr>
      </w:pPr>
      <w:r w:rsidRPr="00D24475">
        <w:rPr>
          <w:rFonts w:ascii="Arial" w:hAnsi="Arial"/>
          <w:color w:val="000000"/>
        </w:rPr>
        <w:t>Surface water runoff will pass through a 5000 l ‘silt trap’ settlement tank allowing a proportion of suspended solids to settle out. When required, surface water runoff will also be treated using a slow-release gel flocculant (</w:t>
      </w:r>
      <w:proofErr w:type="spellStart"/>
      <w:r w:rsidRPr="00D24475">
        <w:rPr>
          <w:rFonts w:ascii="Arial" w:hAnsi="Arial"/>
          <w:color w:val="000000"/>
        </w:rPr>
        <w:t>Clearflow</w:t>
      </w:r>
      <w:proofErr w:type="spellEnd"/>
      <w:r w:rsidRPr="00D24475">
        <w:rPr>
          <w:rFonts w:ascii="Arial" w:hAnsi="Arial"/>
          <w:color w:val="000000"/>
        </w:rPr>
        <w:t xml:space="preserve"> Gel Flocculant 360) to further reduce suspended solid concentrations to the appropriate level before being discharged. Treated surface water runoff will be discharged at a maximum rate of 45 l/s at the flow restricting headwall which enters the River </w:t>
      </w:r>
      <w:proofErr w:type="spellStart"/>
      <w:r w:rsidRPr="00D24475">
        <w:rPr>
          <w:rFonts w:ascii="Arial" w:hAnsi="Arial"/>
          <w:color w:val="000000"/>
        </w:rPr>
        <w:t>Sirhowy</w:t>
      </w:r>
      <w:proofErr w:type="spellEnd"/>
      <w:r w:rsidRPr="00D24475">
        <w:rPr>
          <w:rFonts w:ascii="Arial" w:hAnsi="Arial"/>
          <w:color w:val="000000"/>
        </w:rPr>
        <w:t xml:space="preserve">. </w:t>
      </w:r>
    </w:p>
    <w:p w14:paraId="71391E72" w14:textId="1D210C8D" w:rsidR="00D24475" w:rsidRDefault="00D24475" w:rsidP="00D24475">
      <w:pPr>
        <w:spacing w:after="120"/>
        <w:rPr>
          <w:rFonts w:ascii="Arial" w:hAnsi="Arial"/>
          <w:color w:val="000000"/>
        </w:rPr>
      </w:pPr>
      <w:r w:rsidRPr="00D24475">
        <w:rPr>
          <w:rFonts w:ascii="Arial" w:hAnsi="Arial"/>
          <w:color w:val="000000"/>
        </w:rPr>
        <w:t xml:space="preserve">A numeric limit of </w:t>
      </w:r>
      <w:r w:rsidR="00685374">
        <w:rPr>
          <w:rFonts w:ascii="Arial" w:hAnsi="Arial"/>
          <w:color w:val="000000"/>
        </w:rPr>
        <w:t>50</w:t>
      </w:r>
      <w:r w:rsidRPr="00D24475">
        <w:rPr>
          <w:rFonts w:ascii="Arial" w:hAnsi="Arial"/>
          <w:color w:val="000000"/>
        </w:rPr>
        <w:t xml:space="preserve"> mg/l for suspended solid and a pH range of 6-9 has been included as part of the permit.</w:t>
      </w:r>
    </w:p>
    <w:p w14:paraId="0FF15253" w14:textId="03265936" w:rsidR="00D04424" w:rsidRDefault="00D04424" w:rsidP="00D24475">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972BCC6" w14:textId="41C1034C" w:rsidR="00D24475" w:rsidRDefault="00D24475" w:rsidP="005B6A95">
      <w:pPr>
        <w:pStyle w:val="Heading1"/>
        <w:rPr>
          <w:bCs/>
          <w:sz w:val="24"/>
        </w:rPr>
      </w:pPr>
    </w:p>
    <w:p w14:paraId="24A85A4B" w14:textId="77777777" w:rsidR="00D24475" w:rsidRPr="00D24475" w:rsidRDefault="00D24475" w:rsidP="00D24475"/>
    <w:p w14:paraId="0FF15271" w14:textId="01A0308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EC0D93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24475">
              <w:rPr>
                <w:rFonts w:ascii="Arial" w:hAnsi="Arial" w:cs="Arial"/>
                <w:b w:val="0"/>
                <w:szCs w:val="24"/>
              </w:rPr>
              <w:t>consultation</w:t>
            </w:r>
            <w:r w:rsidR="00D24475" w:rsidRPr="00D24475">
              <w:rPr>
                <w:rFonts w:ascii="Arial" w:hAnsi="Arial" w:cs="Arial"/>
                <w:b w:val="0"/>
                <w:szCs w:val="24"/>
              </w:rPr>
              <w:t xml:space="preserve"> and</w:t>
            </w:r>
            <w:r w:rsidRPr="00D24475">
              <w:rPr>
                <w:rFonts w:ascii="Arial" w:hAnsi="Arial" w:cs="Arial"/>
                <w:b w:val="0"/>
                <w:szCs w:val="24"/>
              </w:rPr>
              <w:t xml:space="preserve"> web publicising </w:t>
            </w:r>
          </w:p>
        </w:tc>
        <w:tc>
          <w:tcPr>
            <w:tcW w:w="6266" w:type="dxa"/>
            <w:tcBorders>
              <w:bottom w:val="single" w:sz="4" w:space="0" w:color="auto"/>
            </w:tcBorders>
          </w:tcPr>
          <w:p w14:paraId="0FF1529A" w14:textId="4A040338" w:rsidR="007820C3" w:rsidRPr="00D24475" w:rsidRDefault="007820C3" w:rsidP="007820C3">
            <w:pPr>
              <w:spacing w:before="60"/>
              <w:rPr>
                <w:rFonts w:ascii="Arial" w:hAnsi="Arial" w:cs="Arial"/>
                <w:szCs w:val="24"/>
              </w:rPr>
            </w:pPr>
            <w:r w:rsidRPr="00D24475">
              <w:rPr>
                <w:rFonts w:ascii="Arial" w:hAnsi="Arial" w:cs="Arial"/>
                <w:szCs w:val="24"/>
              </w:rPr>
              <w:t>The web publicising</w:t>
            </w:r>
            <w:r w:rsidR="00D24475" w:rsidRPr="00D24475">
              <w:rPr>
                <w:rFonts w:ascii="Arial" w:hAnsi="Arial" w:cs="Arial"/>
                <w:szCs w:val="24"/>
              </w:rPr>
              <w:t xml:space="preserve"> and </w:t>
            </w:r>
            <w:r w:rsidRPr="00D24475">
              <w:rPr>
                <w:rFonts w:ascii="Arial" w:hAnsi="Arial" w:cs="Arial"/>
                <w:szCs w:val="24"/>
              </w:rPr>
              <w:t xml:space="preserve">consultation responses were </w:t>
            </w:r>
            <w:proofErr w:type="gramStart"/>
            <w:r w:rsidRPr="00D24475">
              <w:rPr>
                <w:rFonts w:ascii="Arial" w:hAnsi="Arial" w:cs="Arial"/>
                <w:szCs w:val="24"/>
              </w:rPr>
              <w:t>taken into account</w:t>
            </w:r>
            <w:proofErr w:type="gramEnd"/>
            <w:r w:rsidRPr="00D24475">
              <w:rPr>
                <w:rFonts w:ascii="Arial" w:hAnsi="Arial" w:cs="Arial"/>
                <w:szCs w:val="24"/>
              </w:rPr>
              <w:t xml:space="preserve"> in the decision.  </w:t>
            </w:r>
          </w:p>
          <w:p w14:paraId="16FC47D9" w14:textId="675D14C4" w:rsidR="00D24475" w:rsidRPr="00D24475" w:rsidRDefault="00D24475" w:rsidP="007820C3">
            <w:pPr>
              <w:spacing w:before="60"/>
              <w:rPr>
                <w:rFonts w:ascii="Arial" w:hAnsi="Arial" w:cs="Arial"/>
                <w:szCs w:val="24"/>
              </w:rPr>
            </w:pPr>
          </w:p>
          <w:p w14:paraId="78F2813C" w14:textId="274EAE77" w:rsidR="00D24475" w:rsidRPr="00D24475" w:rsidRDefault="00D24475" w:rsidP="007820C3">
            <w:pPr>
              <w:spacing w:before="60"/>
              <w:rPr>
                <w:rFonts w:ascii="Arial" w:hAnsi="Arial" w:cs="Arial"/>
                <w:szCs w:val="24"/>
              </w:rPr>
            </w:pPr>
            <w:r w:rsidRPr="00D24475">
              <w:rPr>
                <w:rFonts w:ascii="Arial" w:hAnsi="Arial" w:cs="Arial"/>
                <w:szCs w:val="24"/>
              </w:rPr>
              <w:t>No responses were received from web publicising and consultation.</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087CE9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2447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CEF0019" w:rsidR="007820C3" w:rsidRPr="00D24475"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B" w14:textId="13A9E689" w:rsidR="007820C3" w:rsidRPr="005937E4" w:rsidRDefault="007820C3" w:rsidP="00EF499E">
            <w:pPr>
              <w:rPr>
                <w:rFonts w:ascii="Arial" w:hAnsi="Arial" w:cs="Arial"/>
                <w:szCs w:val="24"/>
              </w:rPr>
            </w:pPr>
            <w:r w:rsidRPr="005937E4">
              <w:rPr>
                <w:rFonts w:ascii="Arial" w:hAnsi="Arial" w:cs="Arial"/>
                <w:szCs w:val="24"/>
              </w:rPr>
              <w:t xml:space="preserve">A full assessment of the application and its potential to affect the site has been carried out as part of the permitting process. We consider that the application will </w:t>
            </w:r>
            <w:r w:rsidRPr="005937E4">
              <w:rPr>
                <w:rFonts w:ascii="Arial" w:hAnsi="Arial" w:cs="Arial"/>
                <w:szCs w:val="24"/>
              </w:rPr>
              <w:lastRenderedPageBreak/>
              <w:t>not affect the features of the site</w:t>
            </w:r>
            <w:r w:rsidR="00FD6B4C" w:rsidRPr="005937E4">
              <w:rPr>
                <w:rFonts w:ascii="Arial" w:hAnsi="Arial" w:cs="Arial"/>
                <w:szCs w:val="24"/>
              </w:rPr>
              <w:t>.</w:t>
            </w:r>
            <w:r w:rsidR="005937E4" w:rsidRPr="005937E4">
              <w:rPr>
                <w:rFonts w:ascii="Arial" w:hAnsi="Arial" w:cs="Arial"/>
                <w:szCs w:val="24"/>
              </w:rPr>
              <w:t xml:space="preserve"> An Appendix 4 report has been saved to the DMS for audit purposes.</w:t>
            </w:r>
          </w:p>
          <w:p w14:paraId="1D5C8B5E" w14:textId="77777777" w:rsidR="00FD6B4C" w:rsidRPr="005937E4" w:rsidRDefault="00FD6B4C" w:rsidP="00EF499E">
            <w:pPr>
              <w:rPr>
                <w:rFonts w:ascii="Arial" w:hAnsi="Arial" w:cs="Arial"/>
                <w:szCs w:val="24"/>
              </w:rPr>
            </w:pPr>
          </w:p>
          <w:p w14:paraId="0FF152CC" w14:textId="28F7FA56" w:rsidR="007820C3" w:rsidRPr="005937E4" w:rsidRDefault="007820C3" w:rsidP="00EF499E">
            <w:pPr>
              <w:rPr>
                <w:rFonts w:ascii="Arial" w:hAnsi="Arial" w:cs="Arial"/>
                <w:szCs w:val="24"/>
              </w:rPr>
            </w:pPr>
            <w:r w:rsidRPr="005937E4">
              <w:rPr>
                <w:rFonts w:ascii="Arial" w:hAnsi="Arial" w:cs="Arial"/>
                <w:szCs w:val="24"/>
              </w:rPr>
              <w:t xml:space="preserve">Formal consultation has been carried out with </w:t>
            </w:r>
            <w:r w:rsidR="00EB5BDA" w:rsidRPr="005937E4">
              <w:rPr>
                <w:rFonts w:ascii="Arial" w:hAnsi="Arial" w:cs="Arial"/>
                <w:szCs w:val="24"/>
              </w:rPr>
              <w:t>the Ca</w:t>
            </w:r>
            <w:r w:rsidR="00842705" w:rsidRPr="005937E4">
              <w:rPr>
                <w:rFonts w:ascii="Arial" w:hAnsi="Arial" w:cs="Arial"/>
                <w:szCs w:val="24"/>
              </w:rPr>
              <w:t>erphilly Authority County Ecologist. No</w:t>
            </w:r>
            <w:r w:rsidRPr="005937E4">
              <w:rPr>
                <w:rFonts w:ascii="Arial" w:hAnsi="Arial" w:cs="Arial"/>
                <w:szCs w:val="24"/>
              </w:rPr>
              <w:t xml:space="preserve"> consultation responses were </w:t>
            </w:r>
            <w:r w:rsidR="005937E4" w:rsidRPr="005937E4">
              <w:rPr>
                <w:rFonts w:ascii="Arial" w:hAnsi="Arial" w:cs="Arial"/>
                <w:szCs w:val="24"/>
              </w:rPr>
              <w:t>received.</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5937E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2A7B44" w:rsidRDefault="00136717" w:rsidP="00136717">
            <w:pPr>
              <w:spacing w:before="60"/>
              <w:rPr>
                <w:rFonts w:ascii="Arial" w:hAnsi="Arial" w:cs="Arial"/>
                <w:szCs w:val="24"/>
              </w:rPr>
            </w:pPr>
            <w:r w:rsidRPr="002A7B44">
              <w:rPr>
                <w:rFonts w:ascii="Arial" w:hAnsi="Arial" w:cs="Arial"/>
                <w:szCs w:val="24"/>
              </w:rPr>
              <w:t>No FORM 1 completed:</w:t>
            </w:r>
          </w:p>
          <w:p w14:paraId="5CBD4E4C" w14:textId="77777777" w:rsidR="00136717" w:rsidRPr="002A7B44" w:rsidRDefault="00136717" w:rsidP="00136717">
            <w:pPr>
              <w:spacing w:before="60"/>
              <w:rPr>
                <w:rFonts w:ascii="Arial" w:hAnsi="Arial" w:cs="Arial"/>
                <w:szCs w:val="24"/>
              </w:rPr>
            </w:pPr>
          </w:p>
          <w:p w14:paraId="65718F40" w14:textId="77777777" w:rsidR="00136717" w:rsidRPr="002A7B44" w:rsidRDefault="00136717" w:rsidP="00136717">
            <w:pPr>
              <w:spacing w:before="60"/>
              <w:rPr>
                <w:rFonts w:ascii="Arial" w:hAnsi="Arial" w:cs="Arial"/>
                <w:szCs w:val="24"/>
              </w:rPr>
            </w:pPr>
            <w:r w:rsidRPr="002A7B44">
              <w:rPr>
                <w:rFonts w:ascii="Arial" w:hAnsi="Arial" w:cs="Arial"/>
                <w:szCs w:val="24"/>
              </w:rPr>
              <w:t xml:space="preserve">HRA is not required because there is no conceivable impact pathway to any Natura 2000/Ramsar site </w:t>
            </w:r>
          </w:p>
          <w:p w14:paraId="1D4CF0B6" w14:textId="24B7A3AD" w:rsidR="00136717" w:rsidRPr="002A7B44" w:rsidRDefault="00136717" w:rsidP="00136717">
            <w:pPr>
              <w:spacing w:before="60"/>
              <w:rPr>
                <w:rFonts w:ascii="Arial" w:hAnsi="Arial" w:cs="Arial"/>
              </w:rPr>
            </w:pPr>
            <w:r w:rsidRPr="002A7B44">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2A7B44">
            <w:pPr>
              <w:rPr>
                <w:rFonts w:ascii="Arial" w:hAnsi="Arial" w:cs="Arial"/>
                <w:color w:val="000000"/>
                <w:szCs w:val="24"/>
              </w:rPr>
            </w:pPr>
          </w:p>
        </w:tc>
        <w:tc>
          <w:tcPr>
            <w:tcW w:w="1072" w:type="dxa"/>
          </w:tcPr>
          <w:p w14:paraId="5CCCC72E" w14:textId="19809473" w:rsidR="00136717" w:rsidRPr="00FB30B4" w:rsidRDefault="002A7B4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1E4A6B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31FB1" w:rsidRDefault="007820C3" w:rsidP="00A60F17">
            <w:pPr>
              <w:rPr>
                <w:rFonts w:ascii="Arial" w:hAnsi="Arial" w:cs="Arial"/>
                <w:szCs w:val="24"/>
              </w:rPr>
            </w:pPr>
            <w:r w:rsidRPr="00C31FB1">
              <w:rPr>
                <w:rFonts w:ascii="Arial" w:hAnsi="Arial" w:cs="Arial"/>
                <w:szCs w:val="24"/>
              </w:rPr>
              <w:t xml:space="preserve">The operator considers this risk assessment is satisfactory. </w:t>
            </w:r>
          </w:p>
          <w:p w14:paraId="0FF152E7" w14:textId="77777777" w:rsidR="007820C3" w:rsidRPr="00C31FB1" w:rsidRDefault="007820C3" w:rsidP="00A60F17">
            <w:pPr>
              <w:rPr>
                <w:rFonts w:ascii="Arial" w:hAnsi="Arial" w:cs="Arial"/>
                <w:szCs w:val="24"/>
              </w:rPr>
            </w:pPr>
          </w:p>
          <w:p w14:paraId="0FF152E8" w14:textId="5241DD09" w:rsidR="007820C3" w:rsidRPr="00C31FB1" w:rsidRDefault="007820C3" w:rsidP="00A60F17">
            <w:pPr>
              <w:pStyle w:val="BodyText"/>
              <w:rPr>
                <w:rFonts w:ascii="Arial" w:hAnsi="Arial" w:cs="Arial"/>
                <w:color w:val="auto"/>
                <w:szCs w:val="24"/>
              </w:rPr>
            </w:pPr>
            <w:r w:rsidRPr="00C31FB1">
              <w:rPr>
                <w:rFonts w:ascii="Arial" w:hAnsi="Arial" w:cs="Arial"/>
                <w:color w:val="auto"/>
                <w:szCs w:val="24"/>
              </w:rPr>
              <w:t>The assessment shows that, applying the conservative criteria in our guidance on Environmental Risk Assessment, all emissions may be categorised as environmentally insignificant</w:t>
            </w:r>
            <w:r w:rsidR="00C31FB1" w:rsidRPr="00C31FB1">
              <w:rPr>
                <w:rFonts w:ascii="Arial" w:hAnsi="Arial" w:cs="Arial"/>
                <w:color w:val="auto"/>
                <w:szCs w:val="24"/>
              </w:rPr>
              <w:t>.</w:t>
            </w:r>
            <w:r w:rsidRPr="00C31FB1">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C45D4F9" w:rsidR="007820C3" w:rsidRPr="00FB30B4" w:rsidRDefault="00E224F5"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E6AD0CA" w14:textId="77777777" w:rsidR="00C31FB1" w:rsidRDefault="00C31FB1" w:rsidP="00792CEE">
            <w:pPr>
              <w:pStyle w:val="BodyText"/>
              <w:rPr>
                <w:rFonts w:ascii="Arial" w:hAnsi="Arial" w:cs="Arial"/>
                <w:color w:val="FF00FF"/>
                <w:szCs w:val="24"/>
              </w:rPr>
            </w:pPr>
          </w:p>
          <w:p w14:paraId="0FF152EF" w14:textId="01465DBA" w:rsidR="007820C3" w:rsidRPr="00C31FB1" w:rsidRDefault="007820C3" w:rsidP="00792CEE">
            <w:pPr>
              <w:pStyle w:val="BodyText"/>
              <w:rPr>
                <w:rFonts w:ascii="Arial" w:hAnsi="Arial" w:cs="Arial"/>
                <w:color w:val="auto"/>
                <w:szCs w:val="24"/>
              </w:rPr>
            </w:pPr>
            <w:r w:rsidRPr="00C31FB1">
              <w:rPr>
                <w:rFonts w:ascii="Arial" w:hAnsi="Arial" w:cs="Arial"/>
                <w:color w:val="auto"/>
                <w:szCs w:val="24"/>
              </w:rPr>
              <w:t xml:space="preserve">The proposed techniques / emission levels for priorities for control are in line with the benchmark levels contained in the TGN </w:t>
            </w:r>
            <w:r w:rsidR="00C31FB1" w:rsidRPr="00C31FB1">
              <w:rPr>
                <w:rFonts w:ascii="Arial" w:hAnsi="Arial" w:cs="Arial"/>
                <w:color w:val="auto"/>
                <w:szCs w:val="24"/>
              </w:rPr>
              <w:t xml:space="preserve">(EPR 7.01) </w:t>
            </w:r>
            <w:r w:rsidRPr="00C31FB1">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C31FB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7EA332E8" w:rsidR="007820C3" w:rsidRPr="00F71865" w:rsidRDefault="007820C3" w:rsidP="00C07952">
            <w:pPr>
              <w:rPr>
                <w:rFonts w:ascii="Arial" w:hAnsi="Arial" w:cs="Arial"/>
                <w:szCs w:val="24"/>
              </w:rPr>
            </w:pPr>
            <w:r w:rsidRPr="00F71865">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F553274" w14:textId="77777777" w:rsidR="00F123D2" w:rsidRPr="00F123D2" w:rsidRDefault="00F123D2" w:rsidP="00F123D2">
            <w:pPr>
              <w:rPr>
                <w:rFonts w:ascii="Arial" w:hAnsi="Arial" w:cs="Arial"/>
                <w:szCs w:val="24"/>
              </w:rPr>
            </w:pPr>
            <w:r w:rsidRPr="00F123D2">
              <w:rPr>
                <w:rFonts w:ascii="Arial" w:hAnsi="Arial" w:cs="Arial"/>
                <w:szCs w:val="24"/>
              </w:rPr>
              <w:lastRenderedPageBreak/>
              <w:t>A pH range of 6-9 has been imposed to ensure that the discharged effluent remains neutral.</w:t>
            </w:r>
          </w:p>
          <w:p w14:paraId="727D63CE" w14:textId="77777777" w:rsidR="00F123D2" w:rsidRPr="00F123D2" w:rsidRDefault="00F123D2" w:rsidP="00F123D2">
            <w:pPr>
              <w:rPr>
                <w:rFonts w:ascii="Arial" w:hAnsi="Arial" w:cs="Arial"/>
                <w:szCs w:val="24"/>
              </w:rPr>
            </w:pPr>
          </w:p>
          <w:p w14:paraId="0FF1532F" w14:textId="6C0E8109" w:rsidR="00FB30B4" w:rsidRPr="007820C3" w:rsidRDefault="00F123D2" w:rsidP="00F123D2">
            <w:pPr>
              <w:rPr>
                <w:rFonts w:ascii="Arial" w:hAnsi="Arial" w:cs="Arial"/>
                <w:szCs w:val="24"/>
              </w:rPr>
            </w:pPr>
            <w:r w:rsidRPr="00F123D2">
              <w:rPr>
                <w:rFonts w:ascii="Arial" w:hAnsi="Arial" w:cs="Arial"/>
                <w:szCs w:val="24"/>
              </w:rPr>
              <w:t xml:space="preserve">A suspended solids limit of </w:t>
            </w:r>
            <w:r w:rsidR="00685374">
              <w:rPr>
                <w:rFonts w:ascii="Arial" w:hAnsi="Arial" w:cs="Arial"/>
                <w:szCs w:val="24"/>
              </w:rPr>
              <w:t>50</w:t>
            </w:r>
            <w:r w:rsidRPr="00F123D2">
              <w:rPr>
                <w:rFonts w:ascii="Arial" w:hAnsi="Arial" w:cs="Arial"/>
                <w:szCs w:val="24"/>
              </w:rPr>
              <w:t xml:space="preserve"> mg/l has been imposed based on the treatment efficiencies of the chemical treatment facility on site as well as </w:t>
            </w:r>
            <w:r w:rsidR="00685374">
              <w:rPr>
                <w:rFonts w:ascii="Arial" w:hAnsi="Arial" w:cs="Arial"/>
                <w:szCs w:val="24"/>
              </w:rPr>
              <w:t xml:space="preserve">in considering </w:t>
            </w:r>
            <w:r w:rsidRPr="00F123D2">
              <w:rPr>
                <w:rFonts w:ascii="Arial" w:hAnsi="Arial" w:cs="Arial"/>
                <w:szCs w:val="24"/>
              </w:rPr>
              <w:t>the lower limit of annual means solids for migratory passage and potential spawning grounds of salmonoid fish.</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123D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B1F932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t>
            </w:r>
            <w:r w:rsidRPr="00F123D2">
              <w:rPr>
                <w:rFonts w:ascii="Arial" w:eastAsia="Arial" w:hAnsi="Arial" w:cs="Arial"/>
              </w:rPr>
              <w:t xml:space="preserve">with the function of determining an application for a </w:t>
            </w:r>
            <w:proofErr w:type="spellStart"/>
            <w:proofErr w:type="gramStart"/>
            <w:r w:rsidRPr="00F123D2">
              <w:rPr>
                <w:rFonts w:ascii="Arial" w:eastAsia="Arial" w:hAnsi="Arial" w:cs="Arial"/>
              </w:rPr>
              <w:t>stand alone</w:t>
            </w:r>
            <w:proofErr w:type="spellEnd"/>
            <w:proofErr w:type="gramEnd"/>
            <w:r w:rsidRPr="00F123D2">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2DAD724D" w:rsidR="00C44B7E" w:rsidRDefault="00C44B7E" w:rsidP="00F123D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A7B44"/>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0294"/>
    <w:rsid w:val="003B4BCB"/>
    <w:rsid w:val="003C0DE9"/>
    <w:rsid w:val="003C6618"/>
    <w:rsid w:val="003D1803"/>
    <w:rsid w:val="003D19D2"/>
    <w:rsid w:val="003E395A"/>
    <w:rsid w:val="003F3681"/>
    <w:rsid w:val="003F4346"/>
    <w:rsid w:val="003F691C"/>
    <w:rsid w:val="00404B8A"/>
    <w:rsid w:val="00406AF4"/>
    <w:rsid w:val="00411C41"/>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678A"/>
    <w:rsid w:val="0053399B"/>
    <w:rsid w:val="0053589C"/>
    <w:rsid w:val="00564C6D"/>
    <w:rsid w:val="005761B2"/>
    <w:rsid w:val="005910D1"/>
    <w:rsid w:val="00591847"/>
    <w:rsid w:val="00591E64"/>
    <w:rsid w:val="005937E4"/>
    <w:rsid w:val="005B36D9"/>
    <w:rsid w:val="005B6A95"/>
    <w:rsid w:val="005D0E13"/>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5374"/>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2705"/>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5A5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1FB1"/>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4475"/>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356B"/>
    <w:rsid w:val="00DA7802"/>
    <w:rsid w:val="00DB74B1"/>
    <w:rsid w:val="00DC16D7"/>
    <w:rsid w:val="00DC28B8"/>
    <w:rsid w:val="00DC3714"/>
    <w:rsid w:val="00DD068A"/>
    <w:rsid w:val="00DE09DD"/>
    <w:rsid w:val="00DE395A"/>
    <w:rsid w:val="00DE632F"/>
    <w:rsid w:val="00DF13FA"/>
    <w:rsid w:val="00E224F5"/>
    <w:rsid w:val="00E22C8C"/>
    <w:rsid w:val="00E244F7"/>
    <w:rsid w:val="00E25A5B"/>
    <w:rsid w:val="00E35F5D"/>
    <w:rsid w:val="00E379F2"/>
    <w:rsid w:val="00E450D5"/>
    <w:rsid w:val="00E512FF"/>
    <w:rsid w:val="00E6621A"/>
    <w:rsid w:val="00E71881"/>
    <w:rsid w:val="00E723B6"/>
    <w:rsid w:val="00E874B8"/>
    <w:rsid w:val="00E907C6"/>
    <w:rsid w:val="00E96702"/>
    <w:rsid w:val="00EA3AB8"/>
    <w:rsid w:val="00EA4DEE"/>
    <w:rsid w:val="00EB010F"/>
    <w:rsid w:val="00EB5BDA"/>
    <w:rsid w:val="00EC07DD"/>
    <w:rsid w:val="00ED1D92"/>
    <w:rsid w:val="00ED50CB"/>
    <w:rsid w:val="00EE5639"/>
    <w:rsid w:val="00EF499E"/>
    <w:rsid w:val="00F0619C"/>
    <w:rsid w:val="00F123D2"/>
    <w:rsid w:val="00F22A07"/>
    <w:rsid w:val="00F2779C"/>
    <w:rsid w:val="00F37C15"/>
    <w:rsid w:val="00F41FA5"/>
    <w:rsid w:val="00F44625"/>
    <w:rsid w:val="00F65963"/>
    <w:rsid w:val="00F71865"/>
    <w:rsid w:val="00F84220"/>
    <w:rsid w:val="00F852AC"/>
    <w:rsid w:val="00F87A6E"/>
    <w:rsid w:val="00F97A77"/>
    <w:rsid w:val="00FB10D0"/>
    <w:rsid w:val="00FB30B4"/>
    <w:rsid w:val="00FB3A29"/>
    <w:rsid w:val="00FC29AE"/>
    <w:rsid w:val="00FD235E"/>
    <w:rsid w:val="00FD55E6"/>
    <w:rsid w:val="00FD6B4C"/>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REGU-184-6543937</_dlc_DocId>
    <_dlc_DocIdUrl xmlns="9be56660-2c31-41ef-bc00-23e72f632f2a">
      <Url>https://cyfoethnaturiolcymru.sharepoint.com/teams/Regulatory/Permitting/_layouts/15/DocIdRedir.aspx?ID=REGU-184-6543937</Url>
      <Description>REGU-184-6543937</Description>
    </_dlc_DocIdUrl>
    <License_x002f_Activity_x0020_Type xmlns="859f7ad6-93f6-4205-b62b-a17f28acbbac">4. EPR Water Discharge</License_x002f_Activity_x0020_Type>
    <Site_x0020_Name xmlns="859f7ad6-93f6-4205-b62b-a17f28acbbac">Taylor Wimpey Cwrt Sirhowy</Site_x0020_Name>
    <Internal_x002f_External xmlns="859f7ad6-93f6-4205-b62b-a17f28acbbac">Outgoing document</Internal_x002f_External>
    <Post_x0020_code xmlns="859f7ad6-93f6-4205-b62b-a17f28acbbac">NP12 1DA</Post_x0020_code>
    <TaxCatchAll xmlns="859f7ad6-93f6-4205-b62b-a17f28acbbac" xsi:nil="tru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2022-06-20T23:00:00+00:00</Document_x0020_Date>
    <Facility_x0020_Address xmlns="859f7ad6-93f6-4205-b62b-a17f28acbbac">Cwmgelli, Blackwood</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859f7ad6-93f6-4205-b62b-a17f28acbbac"/>
    <ds:schemaRef ds:uri="http://purl.org/dc/elements/1.1/"/>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http://purl.org/dc/dcmitype/"/>
    <ds:schemaRef ds:uri="http://schemas.openxmlformats.org/package/2006/metadata/core-properties"/>
    <ds:schemaRef ds:uri="6e121689-de5b-41b9-a751-bfeda7fa2b07"/>
    <ds:schemaRef ds:uri="http://www.w3.org/XML/1998/namespace"/>
    <ds:schemaRef ds:uri="http://purl.org/dc/terms/"/>
  </ds:schemaRefs>
</ds:datastoreItem>
</file>

<file path=customXml/itemProps3.xml><?xml version="1.0" encoding="utf-8"?>
<ds:datastoreItem xmlns:ds="http://schemas.openxmlformats.org/officeDocument/2006/customXml" ds:itemID="{C141DFC8-3AED-487F-8BC0-5FC2EF66E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1092</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Al-Far, Tara</cp:lastModifiedBy>
  <cp:revision>17</cp:revision>
  <cp:lastPrinted>2008-01-30T13:54:00Z</cp:lastPrinted>
  <dcterms:created xsi:type="dcterms:W3CDTF">2022-06-21T06:28:00Z</dcterms:created>
  <dcterms:modified xsi:type="dcterms:W3CDTF">2022-07-05T14:32:00Z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c4977520-2db7-4c94-acc8-4f97c440503a</vt:lpwstr>
  </property>
  <property fmtid="{D5CDD505-2E9C-101B-9397-08002B2CF9AE}" pid="11" name="SharedWithUsers">
    <vt:lpwstr/>
  </property>
  <property fmtid="{D5CDD505-2E9C-101B-9397-08002B2CF9AE}" pid="12" name="MediaServiceImageTags">
    <vt:lpwstr/>
  </property>
</Properties>
</file>