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62124956" w:rsidR="00E515E5" w:rsidRPr="00F1596F" w:rsidRDefault="00822031" w:rsidP="00E515E5">
      <w:pPr>
        <w:pStyle w:val="CoverHeading1"/>
      </w:pPr>
      <w:r>
        <w:t>The Valspar (UK) Corporation Limited</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6A16D729" w:rsidR="00AD3527" w:rsidRPr="00AD3527" w:rsidRDefault="00D04424" w:rsidP="00E379F1">
      <w:pPr>
        <w:pStyle w:val="Heading1"/>
      </w:pPr>
      <w:bookmarkStart w:id="0" w:name="_Toc500836755"/>
      <w:r w:rsidRPr="00AD3527">
        <w:lastRenderedPageBreak/>
        <w:t>Bespoke</w:t>
      </w:r>
      <w:r w:rsidRPr="00761898">
        <w:t xml:space="preserve"> </w:t>
      </w:r>
      <w:r w:rsidR="0067478B">
        <w:t>p</w:t>
      </w:r>
      <w:r w:rsidRPr="00761898">
        <w:t>ermit</w:t>
      </w:r>
      <w:r w:rsidR="001F0E23" w:rsidRPr="00761898">
        <w:t>/Variation</w:t>
      </w:r>
      <w:bookmarkEnd w:id="0"/>
      <w:r w:rsidR="00AD3527">
        <w:t xml:space="preserve">  </w:t>
      </w:r>
      <w:r w:rsidR="00B73ECB" w:rsidRPr="00761898">
        <w:t xml:space="preserve"> </w:t>
      </w:r>
    </w:p>
    <w:p w14:paraId="2665553C" w14:textId="79B92C06" w:rsidR="00E379F1" w:rsidRPr="001A4EFA" w:rsidRDefault="00E379F1" w:rsidP="009C1D2B">
      <w:pPr>
        <w:pStyle w:val="DDList"/>
        <w:numPr>
          <w:ilvl w:val="0"/>
          <w:numId w:val="0"/>
        </w:numPr>
        <w:ind w:left="425"/>
      </w:pPr>
      <w:r w:rsidRPr="001A4EFA">
        <w:t>The application number is:</w:t>
      </w:r>
      <w:r w:rsidRPr="001A4EFA">
        <w:tab/>
      </w:r>
      <w:r w:rsidR="00557454">
        <w:t>PAN-001257</w:t>
      </w:r>
      <w:r w:rsidRPr="001A4EFA">
        <w:tab/>
      </w:r>
    </w:p>
    <w:p w14:paraId="0E01D167" w14:textId="5BB0F930" w:rsidR="00E379F1" w:rsidRPr="001A4EFA" w:rsidRDefault="00E379F1" w:rsidP="009C1D2B">
      <w:pPr>
        <w:pStyle w:val="DDList"/>
        <w:numPr>
          <w:ilvl w:val="0"/>
          <w:numId w:val="0"/>
        </w:numPr>
        <w:ind w:left="425"/>
      </w:pPr>
      <w:r w:rsidRPr="001A4EFA">
        <w:t>The Applicant / Operator is:</w:t>
      </w:r>
      <w:r w:rsidRPr="001A4EFA">
        <w:tab/>
      </w:r>
      <w:r w:rsidR="00557454">
        <w:t>The Valspar (UK) Corporation Ltd</w:t>
      </w:r>
      <w:r w:rsidRPr="001A4EFA">
        <w:tab/>
      </w:r>
      <w:r w:rsidRPr="001A4EFA">
        <w:tab/>
      </w:r>
    </w:p>
    <w:p w14:paraId="32CEE3F5" w14:textId="21C66510" w:rsidR="00E379F1" w:rsidRPr="001A4EFA" w:rsidRDefault="00E379F1" w:rsidP="009C1D2B">
      <w:pPr>
        <w:pStyle w:val="DDList"/>
        <w:numPr>
          <w:ilvl w:val="0"/>
          <w:numId w:val="0"/>
        </w:numPr>
        <w:ind w:left="425"/>
        <w:rPr>
          <w:rFonts w:cs="Arial"/>
          <w:sz w:val="28"/>
          <w:szCs w:val="28"/>
        </w:rPr>
      </w:pPr>
      <w:r w:rsidRPr="001A4EFA">
        <w:t>The Installation is located at:</w:t>
      </w:r>
      <w:r w:rsidRPr="001A4EFA">
        <w:tab/>
      </w:r>
      <w:r w:rsidR="00557454">
        <w:t>Deeside Packaging Coatings.</w:t>
      </w:r>
    </w:p>
    <w:p w14:paraId="0028F1DA" w14:textId="77777777" w:rsidR="00D04424" w:rsidRPr="00860F70" w:rsidRDefault="00D04424" w:rsidP="00AD3527">
      <w:pPr>
        <w:pStyle w:val="Heading1"/>
        <w:rPr>
          <w:color w:val="auto"/>
        </w:rPr>
      </w:pPr>
    </w:p>
    <w:p w14:paraId="34097A36" w14:textId="4680791D" w:rsidR="003D4414" w:rsidRPr="00860F70" w:rsidRDefault="0060457F" w:rsidP="00860F70">
      <w:pPr>
        <w:pStyle w:val="DDtext"/>
      </w:pPr>
      <w:r w:rsidRPr="00860F70">
        <w:t xml:space="preserve">We have decided to </w:t>
      </w:r>
      <w:r w:rsidR="001500A3" w:rsidRPr="00860F70">
        <w:t xml:space="preserve">issue </w:t>
      </w:r>
      <w:r w:rsidRPr="00860F70">
        <w:t xml:space="preserve">the variation for </w:t>
      </w:r>
      <w:r w:rsidR="005F0F7C" w:rsidRPr="00860F70">
        <w:t>Deeside Packaging Coatings</w:t>
      </w:r>
      <w:r w:rsidRPr="00860F70">
        <w:t xml:space="preserve"> operated by </w:t>
      </w:r>
      <w:r w:rsidR="005F0F7C" w:rsidRPr="00860F70">
        <w:t>The Valspar (UK) Corporation Ltd</w:t>
      </w:r>
      <w:r w:rsidR="004529F3" w:rsidRPr="00860F70">
        <w:t>.</w:t>
      </w:r>
      <w:r w:rsidR="00860F70">
        <w:t xml:space="preserve"> </w:t>
      </w:r>
      <w:r w:rsidR="003D4414" w:rsidRPr="00860F70">
        <w:rPr>
          <w:kern w:val="28"/>
          <w:szCs w:val="24"/>
        </w:rPr>
        <w:t>The</w:t>
      </w:r>
      <w:r w:rsidR="003D4414" w:rsidRPr="00860F70">
        <w:rPr>
          <w:b/>
          <w:kern w:val="28"/>
          <w:sz w:val="28"/>
        </w:rPr>
        <w:t xml:space="preserve"> </w:t>
      </w:r>
      <w:r w:rsidR="003D4414" w:rsidRPr="00860F70">
        <w:t xml:space="preserve">variation number is </w:t>
      </w:r>
      <w:r w:rsidR="005F0F7C" w:rsidRPr="00860F70">
        <w:t>EPR/BU7545IM/V002</w:t>
      </w:r>
    </w:p>
    <w:p w14:paraId="4F2285FF" w14:textId="77777777" w:rsidR="005F0F7C" w:rsidRDefault="005F0F7C" w:rsidP="00860F70">
      <w:pPr>
        <w:pStyle w:val="DDtext"/>
      </w:pPr>
    </w:p>
    <w:p w14:paraId="7466FF80" w14:textId="78AE3B36" w:rsidR="003D4414" w:rsidRPr="0067478B" w:rsidRDefault="003D4414" w:rsidP="00860F70">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2CF7EFF7" w:rsidR="00D04424" w:rsidRPr="000E43B7" w:rsidRDefault="00D04424" w:rsidP="00AD3527">
      <w:pPr>
        <w:pStyle w:val="Heading2"/>
      </w:pPr>
      <w:bookmarkStart w:id="1" w:name="_Toc500836756"/>
      <w:r w:rsidRPr="000E43B7">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860F70">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860F70">
      <w:pPr>
        <w:pStyle w:val="DDtext"/>
      </w:pPr>
      <w:r>
        <w:t>Unless the decision document specifies otherwise we have accepted the applicant’s proposals.</w:t>
      </w:r>
    </w:p>
    <w:p w14:paraId="0028F1ED" w14:textId="6B710A19" w:rsidR="00D04424" w:rsidRPr="000E43B7" w:rsidRDefault="00D04424" w:rsidP="000E43B7">
      <w:pPr>
        <w:pStyle w:val="Heading2"/>
      </w:pPr>
      <w:bookmarkStart w:id="2" w:name="_Toc500836757"/>
      <w:r w:rsidRPr="000E43B7">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headerReference w:type="first" r:id="rId17"/>
          <w:pgSz w:w="11906" w:h="16838" w:code="9"/>
          <w:pgMar w:top="1440" w:right="1440" w:bottom="1440" w:left="1440" w:header="720" w:footer="195" w:gutter="0"/>
          <w:cols w:space="720"/>
          <w:docGrid w:linePitch="326"/>
        </w:sectPr>
      </w:pPr>
    </w:p>
    <w:bookmarkStart w:id="3" w:name="_Toc500836758"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3"/>
        </w:p>
        <w:p w14:paraId="7120EB7D" w14:textId="5A3D5B6D" w:rsidR="006C342B"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0836755" w:history="1">
            <w:r w:rsidR="006C342B" w:rsidRPr="00531B4E">
              <w:rPr>
                <w:rStyle w:val="Hyperlink"/>
                <w:noProof/>
              </w:rPr>
              <w:t>Bespoke permit/Variation</w:t>
            </w:r>
            <w:r w:rsidR="006C342B">
              <w:rPr>
                <w:noProof/>
                <w:webHidden/>
              </w:rPr>
              <w:tab/>
            </w:r>
            <w:r w:rsidR="006C342B">
              <w:rPr>
                <w:noProof/>
                <w:webHidden/>
              </w:rPr>
              <w:fldChar w:fldCharType="begin"/>
            </w:r>
            <w:r w:rsidR="006C342B">
              <w:rPr>
                <w:noProof/>
                <w:webHidden/>
              </w:rPr>
              <w:instrText xml:space="preserve"> PAGEREF _Toc500836755 \h </w:instrText>
            </w:r>
            <w:r w:rsidR="006C342B">
              <w:rPr>
                <w:noProof/>
                <w:webHidden/>
              </w:rPr>
            </w:r>
            <w:r w:rsidR="006C342B">
              <w:rPr>
                <w:noProof/>
                <w:webHidden/>
              </w:rPr>
              <w:fldChar w:fldCharType="separate"/>
            </w:r>
            <w:r w:rsidR="006C342B">
              <w:rPr>
                <w:noProof/>
                <w:webHidden/>
              </w:rPr>
              <w:t>2</w:t>
            </w:r>
            <w:r w:rsidR="006C342B">
              <w:rPr>
                <w:noProof/>
                <w:webHidden/>
              </w:rPr>
              <w:fldChar w:fldCharType="end"/>
            </w:r>
          </w:hyperlink>
        </w:p>
        <w:p w14:paraId="16F6FDD8" w14:textId="4CA7A1EA"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56" w:history="1">
            <w:r w:rsidR="006C342B" w:rsidRPr="00531B4E">
              <w:rPr>
                <w:rStyle w:val="Hyperlink"/>
                <w:noProof/>
              </w:rPr>
              <w:t>Purpose of this document</w:t>
            </w:r>
            <w:r w:rsidR="006C342B">
              <w:rPr>
                <w:noProof/>
                <w:webHidden/>
              </w:rPr>
              <w:tab/>
            </w:r>
            <w:r w:rsidR="006C342B">
              <w:rPr>
                <w:noProof/>
                <w:webHidden/>
              </w:rPr>
              <w:fldChar w:fldCharType="begin"/>
            </w:r>
            <w:r w:rsidR="006C342B">
              <w:rPr>
                <w:noProof/>
                <w:webHidden/>
              </w:rPr>
              <w:instrText xml:space="preserve"> PAGEREF _Toc500836756 \h </w:instrText>
            </w:r>
            <w:r w:rsidR="006C342B">
              <w:rPr>
                <w:noProof/>
                <w:webHidden/>
              </w:rPr>
            </w:r>
            <w:r w:rsidR="006C342B">
              <w:rPr>
                <w:noProof/>
                <w:webHidden/>
              </w:rPr>
              <w:fldChar w:fldCharType="separate"/>
            </w:r>
            <w:r w:rsidR="006C342B">
              <w:rPr>
                <w:noProof/>
                <w:webHidden/>
              </w:rPr>
              <w:t>2</w:t>
            </w:r>
            <w:r w:rsidR="006C342B">
              <w:rPr>
                <w:noProof/>
                <w:webHidden/>
              </w:rPr>
              <w:fldChar w:fldCharType="end"/>
            </w:r>
          </w:hyperlink>
        </w:p>
        <w:p w14:paraId="1C74FC72" w14:textId="46FBB661"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57" w:history="1">
            <w:r w:rsidR="006C342B" w:rsidRPr="00531B4E">
              <w:rPr>
                <w:rStyle w:val="Hyperlink"/>
                <w:noProof/>
              </w:rPr>
              <w:t>Structure of this document</w:t>
            </w:r>
            <w:r w:rsidR="006C342B">
              <w:rPr>
                <w:noProof/>
                <w:webHidden/>
              </w:rPr>
              <w:tab/>
            </w:r>
            <w:r w:rsidR="006C342B">
              <w:rPr>
                <w:noProof/>
                <w:webHidden/>
              </w:rPr>
              <w:fldChar w:fldCharType="begin"/>
            </w:r>
            <w:r w:rsidR="006C342B">
              <w:rPr>
                <w:noProof/>
                <w:webHidden/>
              </w:rPr>
              <w:instrText xml:space="preserve"> PAGEREF _Toc500836757 \h </w:instrText>
            </w:r>
            <w:r w:rsidR="006C342B">
              <w:rPr>
                <w:noProof/>
                <w:webHidden/>
              </w:rPr>
            </w:r>
            <w:r w:rsidR="006C342B">
              <w:rPr>
                <w:noProof/>
                <w:webHidden/>
              </w:rPr>
              <w:fldChar w:fldCharType="separate"/>
            </w:r>
            <w:r w:rsidR="006C342B">
              <w:rPr>
                <w:noProof/>
                <w:webHidden/>
              </w:rPr>
              <w:t>2</w:t>
            </w:r>
            <w:r w:rsidR="006C342B">
              <w:rPr>
                <w:noProof/>
                <w:webHidden/>
              </w:rPr>
              <w:fldChar w:fldCharType="end"/>
            </w:r>
          </w:hyperlink>
        </w:p>
        <w:p w14:paraId="4F056500" w14:textId="589E52D4"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58" w:history="1">
            <w:r w:rsidR="006C342B" w:rsidRPr="00531B4E">
              <w:rPr>
                <w:rStyle w:val="Hyperlink"/>
                <w:noProof/>
              </w:rPr>
              <w:t>Contents</w:t>
            </w:r>
            <w:r w:rsidR="006C342B">
              <w:rPr>
                <w:noProof/>
                <w:webHidden/>
              </w:rPr>
              <w:tab/>
            </w:r>
            <w:r w:rsidR="006C342B">
              <w:rPr>
                <w:noProof/>
                <w:webHidden/>
              </w:rPr>
              <w:fldChar w:fldCharType="begin"/>
            </w:r>
            <w:r w:rsidR="006C342B">
              <w:rPr>
                <w:noProof/>
                <w:webHidden/>
              </w:rPr>
              <w:instrText xml:space="preserve"> PAGEREF _Toc500836758 \h </w:instrText>
            </w:r>
            <w:r w:rsidR="006C342B">
              <w:rPr>
                <w:noProof/>
                <w:webHidden/>
              </w:rPr>
            </w:r>
            <w:r w:rsidR="006C342B">
              <w:rPr>
                <w:noProof/>
                <w:webHidden/>
              </w:rPr>
              <w:fldChar w:fldCharType="separate"/>
            </w:r>
            <w:r w:rsidR="006C342B">
              <w:rPr>
                <w:noProof/>
                <w:webHidden/>
              </w:rPr>
              <w:t>3</w:t>
            </w:r>
            <w:r w:rsidR="006C342B">
              <w:rPr>
                <w:noProof/>
                <w:webHidden/>
              </w:rPr>
              <w:fldChar w:fldCharType="end"/>
            </w:r>
          </w:hyperlink>
        </w:p>
        <w:p w14:paraId="1D0084B3" w14:textId="0CC5E298" w:rsidR="006C342B" w:rsidRDefault="007300EB">
          <w:pPr>
            <w:pStyle w:val="TOC1"/>
            <w:tabs>
              <w:tab w:val="right" w:leader="dot" w:pos="9016"/>
            </w:tabs>
            <w:rPr>
              <w:rFonts w:asciiTheme="minorHAnsi" w:eastAsiaTheme="minorEastAsia" w:hAnsiTheme="minorHAnsi" w:cstheme="minorBidi"/>
              <w:noProof/>
              <w:sz w:val="22"/>
              <w:szCs w:val="22"/>
            </w:rPr>
          </w:pPr>
          <w:hyperlink w:anchor="_Toc500836759" w:history="1">
            <w:r w:rsidR="006C342B" w:rsidRPr="00531B4E">
              <w:rPr>
                <w:rStyle w:val="Hyperlink"/>
                <w:noProof/>
              </w:rPr>
              <w:t>Key issues of the decision</w:t>
            </w:r>
            <w:r w:rsidR="006C342B">
              <w:rPr>
                <w:noProof/>
                <w:webHidden/>
              </w:rPr>
              <w:tab/>
            </w:r>
            <w:r w:rsidR="006C342B">
              <w:rPr>
                <w:noProof/>
                <w:webHidden/>
              </w:rPr>
              <w:fldChar w:fldCharType="begin"/>
            </w:r>
            <w:r w:rsidR="006C342B">
              <w:rPr>
                <w:noProof/>
                <w:webHidden/>
              </w:rPr>
              <w:instrText xml:space="preserve"> PAGEREF _Toc500836759 \h </w:instrText>
            </w:r>
            <w:r w:rsidR="006C342B">
              <w:rPr>
                <w:noProof/>
                <w:webHidden/>
              </w:rPr>
            </w:r>
            <w:r w:rsidR="006C342B">
              <w:rPr>
                <w:noProof/>
                <w:webHidden/>
              </w:rPr>
              <w:fldChar w:fldCharType="separate"/>
            </w:r>
            <w:r w:rsidR="006C342B">
              <w:rPr>
                <w:noProof/>
                <w:webHidden/>
              </w:rPr>
              <w:t>4</w:t>
            </w:r>
            <w:r w:rsidR="006C342B">
              <w:rPr>
                <w:noProof/>
                <w:webHidden/>
              </w:rPr>
              <w:fldChar w:fldCharType="end"/>
            </w:r>
          </w:hyperlink>
        </w:p>
        <w:p w14:paraId="37EF7662" w14:textId="7DBEB383" w:rsidR="006C342B" w:rsidRDefault="007300EB">
          <w:pPr>
            <w:pStyle w:val="TOC2"/>
            <w:tabs>
              <w:tab w:val="left" w:pos="660"/>
              <w:tab w:val="right" w:leader="dot" w:pos="9016"/>
            </w:tabs>
            <w:rPr>
              <w:rFonts w:asciiTheme="minorHAnsi" w:eastAsiaTheme="minorEastAsia" w:hAnsiTheme="minorHAnsi" w:cstheme="minorBidi"/>
              <w:noProof/>
              <w:sz w:val="22"/>
              <w:szCs w:val="22"/>
            </w:rPr>
          </w:pPr>
          <w:hyperlink w:anchor="_Toc500836760" w:history="1">
            <w:r w:rsidR="006C342B" w:rsidRPr="00531B4E">
              <w:rPr>
                <w:rStyle w:val="Hyperlink"/>
                <w:noProof/>
              </w:rPr>
              <w:t>1</w:t>
            </w:r>
            <w:r w:rsidR="006C342B">
              <w:rPr>
                <w:rFonts w:asciiTheme="minorHAnsi" w:eastAsiaTheme="minorEastAsia" w:hAnsiTheme="minorHAnsi" w:cstheme="minorBidi"/>
                <w:noProof/>
                <w:sz w:val="22"/>
                <w:szCs w:val="22"/>
              </w:rPr>
              <w:tab/>
            </w:r>
            <w:r w:rsidR="006C342B" w:rsidRPr="00531B4E">
              <w:rPr>
                <w:rStyle w:val="Hyperlink"/>
                <w:noProof/>
              </w:rPr>
              <w:t>Our decision</w:t>
            </w:r>
            <w:r w:rsidR="006C342B">
              <w:rPr>
                <w:noProof/>
                <w:webHidden/>
              </w:rPr>
              <w:tab/>
            </w:r>
            <w:r w:rsidR="006C342B">
              <w:rPr>
                <w:noProof/>
                <w:webHidden/>
              </w:rPr>
              <w:fldChar w:fldCharType="begin"/>
            </w:r>
            <w:r w:rsidR="006C342B">
              <w:rPr>
                <w:noProof/>
                <w:webHidden/>
              </w:rPr>
              <w:instrText xml:space="preserve"> PAGEREF _Toc500836760 \h </w:instrText>
            </w:r>
            <w:r w:rsidR="006C342B">
              <w:rPr>
                <w:noProof/>
                <w:webHidden/>
              </w:rPr>
            </w:r>
            <w:r w:rsidR="006C342B">
              <w:rPr>
                <w:noProof/>
                <w:webHidden/>
              </w:rPr>
              <w:fldChar w:fldCharType="separate"/>
            </w:r>
            <w:r w:rsidR="006C342B">
              <w:rPr>
                <w:noProof/>
                <w:webHidden/>
              </w:rPr>
              <w:t>4</w:t>
            </w:r>
            <w:r w:rsidR="006C342B">
              <w:rPr>
                <w:noProof/>
                <w:webHidden/>
              </w:rPr>
              <w:fldChar w:fldCharType="end"/>
            </w:r>
          </w:hyperlink>
        </w:p>
        <w:p w14:paraId="789D5FA5" w14:textId="0D6E7CA1" w:rsidR="006C342B" w:rsidRDefault="007300EB">
          <w:pPr>
            <w:pStyle w:val="TOC2"/>
            <w:tabs>
              <w:tab w:val="left" w:pos="660"/>
              <w:tab w:val="right" w:leader="dot" w:pos="9016"/>
            </w:tabs>
            <w:rPr>
              <w:rFonts w:asciiTheme="minorHAnsi" w:eastAsiaTheme="minorEastAsia" w:hAnsiTheme="minorHAnsi" w:cstheme="minorBidi"/>
              <w:noProof/>
              <w:sz w:val="22"/>
              <w:szCs w:val="22"/>
            </w:rPr>
          </w:pPr>
          <w:hyperlink w:anchor="_Toc500836761" w:history="1">
            <w:r w:rsidR="006C342B" w:rsidRPr="00531B4E">
              <w:rPr>
                <w:rStyle w:val="Hyperlink"/>
                <w:noProof/>
              </w:rPr>
              <w:t>2</w:t>
            </w:r>
            <w:r w:rsidR="006C342B">
              <w:rPr>
                <w:rFonts w:asciiTheme="minorHAnsi" w:eastAsiaTheme="minorEastAsia" w:hAnsiTheme="minorHAnsi" w:cstheme="minorBidi"/>
                <w:noProof/>
                <w:sz w:val="22"/>
                <w:szCs w:val="22"/>
              </w:rPr>
              <w:tab/>
            </w:r>
            <w:r w:rsidR="006C342B" w:rsidRPr="00531B4E">
              <w:rPr>
                <w:rStyle w:val="Hyperlink"/>
                <w:noProof/>
              </w:rPr>
              <w:t>How we reached our decision</w:t>
            </w:r>
            <w:r w:rsidR="006C342B">
              <w:rPr>
                <w:noProof/>
                <w:webHidden/>
              </w:rPr>
              <w:tab/>
            </w:r>
            <w:r w:rsidR="006C342B">
              <w:rPr>
                <w:noProof/>
                <w:webHidden/>
              </w:rPr>
              <w:fldChar w:fldCharType="begin"/>
            </w:r>
            <w:r w:rsidR="006C342B">
              <w:rPr>
                <w:noProof/>
                <w:webHidden/>
              </w:rPr>
              <w:instrText xml:space="preserve"> PAGEREF _Toc500836761 \h </w:instrText>
            </w:r>
            <w:r w:rsidR="006C342B">
              <w:rPr>
                <w:noProof/>
                <w:webHidden/>
              </w:rPr>
            </w:r>
            <w:r w:rsidR="006C342B">
              <w:rPr>
                <w:noProof/>
                <w:webHidden/>
              </w:rPr>
              <w:fldChar w:fldCharType="separate"/>
            </w:r>
            <w:r w:rsidR="006C342B">
              <w:rPr>
                <w:noProof/>
                <w:webHidden/>
              </w:rPr>
              <w:t>6</w:t>
            </w:r>
            <w:r w:rsidR="006C342B">
              <w:rPr>
                <w:noProof/>
                <w:webHidden/>
              </w:rPr>
              <w:fldChar w:fldCharType="end"/>
            </w:r>
          </w:hyperlink>
        </w:p>
        <w:p w14:paraId="486B392C" w14:textId="7723EA4E" w:rsidR="006C342B" w:rsidRDefault="007300EB">
          <w:pPr>
            <w:pStyle w:val="TOC3"/>
            <w:tabs>
              <w:tab w:val="right" w:leader="dot" w:pos="9016"/>
            </w:tabs>
            <w:rPr>
              <w:rFonts w:asciiTheme="minorHAnsi" w:eastAsiaTheme="minorEastAsia" w:hAnsiTheme="minorHAnsi" w:cstheme="minorBidi"/>
              <w:noProof/>
              <w:sz w:val="22"/>
              <w:szCs w:val="22"/>
            </w:rPr>
          </w:pPr>
          <w:hyperlink w:anchor="_Toc500836762" w:history="1">
            <w:r w:rsidR="006C342B" w:rsidRPr="00531B4E">
              <w:rPr>
                <w:rStyle w:val="Hyperlink"/>
                <w:noProof/>
              </w:rPr>
              <w:t>2.1 Receipt of Application</w:t>
            </w:r>
            <w:r w:rsidR="006C342B">
              <w:rPr>
                <w:noProof/>
                <w:webHidden/>
              </w:rPr>
              <w:tab/>
            </w:r>
            <w:r w:rsidR="006C342B">
              <w:rPr>
                <w:noProof/>
                <w:webHidden/>
              </w:rPr>
              <w:fldChar w:fldCharType="begin"/>
            </w:r>
            <w:r w:rsidR="006C342B">
              <w:rPr>
                <w:noProof/>
                <w:webHidden/>
              </w:rPr>
              <w:instrText xml:space="preserve"> PAGEREF _Toc500836762 \h </w:instrText>
            </w:r>
            <w:r w:rsidR="006C342B">
              <w:rPr>
                <w:noProof/>
                <w:webHidden/>
              </w:rPr>
            </w:r>
            <w:r w:rsidR="006C342B">
              <w:rPr>
                <w:noProof/>
                <w:webHidden/>
              </w:rPr>
              <w:fldChar w:fldCharType="separate"/>
            </w:r>
            <w:r w:rsidR="006C342B">
              <w:rPr>
                <w:noProof/>
                <w:webHidden/>
              </w:rPr>
              <w:t>6</w:t>
            </w:r>
            <w:r w:rsidR="006C342B">
              <w:rPr>
                <w:noProof/>
                <w:webHidden/>
              </w:rPr>
              <w:fldChar w:fldCharType="end"/>
            </w:r>
          </w:hyperlink>
        </w:p>
        <w:p w14:paraId="547D2D1E" w14:textId="72705140"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63" w:history="1">
            <w:r w:rsidR="006C342B" w:rsidRPr="00531B4E">
              <w:rPr>
                <w:rStyle w:val="Hyperlink"/>
                <w:noProof/>
              </w:rPr>
              <w:t>2.2</w:t>
            </w:r>
            <w:r w:rsidR="006C342B">
              <w:rPr>
                <w:rFonts w:asciiTheme="minorHAnsi" w:eastAsiaTheme="minorEastAsia" w:hAnsiTheme="minorHAnsi" w:cstheme="minorBidi"/>
                <w:noProof/>
                <w:sz w:val="22"/>
                <w:szCs w:val="22"/>
              </w:rPr>
              <w:tab/>
            </w:r>
            <w:r w:rsidR="006C342B" w:rsidRPr="00531B4E">
              <w:rPr>
                <w:rStyle w:val="Hyperlink"/>
                <w:noProof/>
              </w:rPr>
              <w:t xml:space="preserve"> Consultation on the Application</w:t>
            </w:r>
            <w:r w:rsidR="006C342B">
              <w:rPr>
                <w:noProof/>
                <w:webHidden/>
              </w:rPr>
              <w:tab/>
            </w:r>
            <w:r w:rsidR="006C342B">
              <w:rPr>
                <w:noProof/>
                <w:webHidden/>
              </w:rPr>
              <w:fldChar w:fldCharType="begin"/>
            </w:r>
            <w:r w:rsidR="006C342B">
              <w:rPr>
                <w:noProof/>
                <w:webHidden/>
              </w:rPr>
              <w:instrText xml:space="preserve"> PAGEREF _Toc500836763 \h </w:instrText>
            </w:r>
            <w:r w:rsidR="006C342B">
              <w:rPr>
                <w:noProof/>
                <w:webHidden/>
              </w:rPr>
            </w:r>
            <w:r w:rsidR="006C342B">
              <w:rPr>
                <w:noProof/>
                <w:webHidden/>
              </w:rPr>
              <w:fldChar w:fldCharType="separate"/>
            </w:r>
            <w:r w:rsidR="006C342B">
              <w:rPr>
                <w:noProof/>
                <w:webHidden/>
              </w:rPr>
              <w:t>6</w:t>
            </w:r>
            <w:r w:rsidR="006C342B">
              <w:rPr>
                <w:noProof/>
                <w:webHidden/>
              </w:rPr>
              <w:fldChar w:fldCharType="end"/>
            </w:r>
          </w:hyperlink>
        </w:p>
        <w:p w14:paraId="6138B376" w14:textId="3084BBD1"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64" w:history="1">
            <w:r w:rsidR="006C342B" w:rsidRPr="00531B4E">
              <w:rPr>
                <w:rStyle w:val="Hyperlink"/>
                <w:noProof/>
              </w:rPr>
              <w:t>2.3</w:t>
            </w:r>
            <w:r w:rsidR="006C342B">
              <w:rPr>
                <w:rFonts w:asciiTheme="minorHAnsi" w:eastAsiaTheme="minorEastAsia" w:hAnsiTheme="minorHAnsi" w:cstheme="minorBidi"/>
                <w:noProof/>
                <w:sz w:val="22"/>
                <w:szCs w:val="22"/>
              </w:rPr>
              <w:tab/>
            </w:r>
            <w:r w:rsidR="006C342B" w:rsidRPr="00531B4E">
              <w:rPr>
                <w:rStyle w:val="Hyperlink"/>
                <w:noProof/>
              </w:rPr>
              <w:t xml:space="preserve"> Requests for Further Information</w:t>
            </w:r>
            <w:r w:rsidR="006C342B">
              <w:rPr>
                <w:noProof/>
                <w:webHidden/>
              </w:rPr>
              <w:tab/>
            </w:r>
            <w:r w:rsidR="006C342B">
              <w:rPr>
                <w:noProof/>
                <w:webHidden/>
              </w:rPr>
              <w:fldChar w:fldCharType="begin"/>
            </w:r>
            <w:r w:rsidR="006C342B">
              <w:rPr>
                <w:noProof/>
                <w:webHidden/>
              </w:rPr>
              <w:instrText xml:space="preserve"> PAGEREF _Toc500836764 \h </w:instrText>
            </w:r>
            <w:r w:rsidR="006C342B">
              <w:rPr>
                <w:noProof/>
                <w:webHidden/>
              </w:rPr>
            </w:r>
            <w:r w:rsidR="006C342B">
              <w:rPr>
                <w:noProof/>
                <w:webHidden/>
              </w:rPr>
              <w:fldChar w:fldCharType="separate"/>
            </w:r>
            <w:r w:rsidR="006C342B">
              <w:rPr>
                <w:noProof/>
                <w:webHidden/>
              </w:rPr>
              <w:t>7</w:t>
            </w:r>
            <w:r w:rsidR="006C342B">
              <w:rPr>
                <w:noProof/>
                <w:webHidden/>
              </w:rPr>
              <w:fldChar w:fldCharType="end"/>
            </w:r>
          </w:hyperlink>
        </w:p>
        <w:p w14:paraId="57498E5B" w14:textId="588ED011" w:rsidR="006C342B" w:rsidRDefault="007300EB">
          <w:pPr>
            <w:pStyle w:val="TOC2"/>
            <w:tabs>
              <w:tab w:val="left" w:pos="660"/>
              <w:tab w:val="right" w:leader="dot" w:pos="9016"/>
            </w:tabs>
            <w:rPr>
              <w:rFonts w:asciiTheme="minorHAnsi" w:eastAsiaTheme="minorEastAsia" w:hAnsiTheme="minorHAnsi" w:cstheme="minorBidi"/>
              <w:noProof/>
              <w:sz w:val="22"/>
              <w:szCs w:val="22"/>
            </w:rPr>
          </w:pPr>
          <w:hyperlink w:anchor="_Toc500836765" w:history="1">
            <w:r w:rsidR="006C342B" w:rsidRPr="00531B4E">
              <w:rPr>
                <w:rStyle w:val="Hyperlink"/>
                <w:noProof/>
              </w:rPr>
              <w:t>3</w:t>
            </w:r>
            <w:r w:rsidR="006C342B">
              <w:rPr>
                <w:rFonts w:asciiTheme="minorHAnsi" w:eastAsiaTheme="minorEastAsia" w:hAnsiTheme="minorHAnsi" w:cstheme="minorBidi"/>
                <w:noProof/>
                <w:sz w:val="22"/>
                <w:szCs w:val="22"/>
              </w:rPr>
              <w:tab/>
            </w:r>
            <w:r w:rsidR="006C342B" w:rsidRPr="00531B4E">
              <w:rPr>
                <w:rStyle w:val="Hyperlink"/>
                <w:noProof/>
              </w:rPr>
              <w:t>The Legal Framework</w:t>
            </w:r>
            <w:r w:rsidR="006C342B">
              <w:rPr>
                <w:noProof/>
                <w:webHidden/>
              </w:rPr>
              <w:tab/>
            </w:r>
            <w:r w:rsidR="006C342B">
              <w:rPr>
                <w:noProof/>
                <w:webHidden/>
              </w:rPr>
              <w:fldChar w:fldCharType="begin"/>
            </w:r>
            <w:r w:rsidR="006C342B">
              <w:rPr>
                <w:noProof/>
                <w:webHidden/>
              </w:rPr>
              <w:instrText xml:space="preserve"> PAGEREF _Toc500836765 \h </w:instrText>
            </w:r>
            <w:r w:rsidR="006C342B">
              <w:rPr>
                <w:noProof/>
                <w:webHidden/>
              </w:rPr>
            </w:r>
            <w:r w:rsidR="006C342B">
              <w:rPr>
                <w:noProof/>
                <w:webHidden/>
              </w:rPr>
              <w:fldChar w:fldCharType="separate"/>
            </w:r>
            <w:r w:rsidR="006C342B">
              <w:rPr>
                <w:noProof/>
                <w:webHidden/>
              </w:rPr>
              <w:t>7</w:t>
            </w:r>
            <w:r w:rsidR="006C342B">
              <w:rPr>
                <w:noProof/>
                <w:webHidden/>
              </w:rPr>
              <w:fldChar w:fldCharType="end"/>
            </w:r>
          </w:hyperlink>
        </w:p>
        <w:p w14:paraId="3BE726C1" w14:textId="107EE211" w:rsidR="006C342B" w:rsidRDefault="007300EB">
          <w:pPr>
            <w:pStyle w:val="TOC2"/>
            <w:tabs>
              <w:tab w:val="left" w:pos="660"/>
              <w:tab w:val="right" w:leader="dot" w:pos="9016"/>
            </w:tabs>
            <w:rPr>
              <w:rFonts w:asciiTheme="minorHAnsi" w:eastAsiaTheme="minorEastAsia" w:hAnsiTheme="minorHAnsi" w:cstheme="minorBidi"/>
              <w:noProof/>
              <w:sz w:val="22"/>
              <w:szCs w:val="22"/>
            </w:rPr>
          </w:pPr>
          <w:hyperlink w:anchor="_Toc500836766" w:history="1">
            <w:r w:rsidR="006C342B" w:rsidRPr="00531B4E">
              <w:rPr>
                <w:rStyle w:val="Hyperlink"/>
                <w:noProof/>
              </w:rPr>
              <w:t>4</w:t>
            </w:r>
            <w:r w:rsidR="006C342B">
              <w:rPr>
                <w:rFonts w:asciiTheme="minorHAnsi" w:eastAsiaTheme="minorEastAsia" w:hAnsiTheme="minorHAnsi" w:cstheme="minorBidi"/>
                <w:noProof/>
                <w:sz w:val="22"/>
                <w:szCs w:val="22"/>
              </w:rPr>
              <w:tab/>
            </w:r>
            <w:r w:rsidR="006C342B" w:rsidRPr="00531B4E">
              <w:rPr>
                <w:rStyle w:val="Hyperlink"/>
                <w:noProof/>
              </w:rPr>
              <w:t>The Installation</w:t>
            </w:r>
            <w:r w:rsidR="006C342B">
              <w:rPr>
                <w:noProof/>
                <w:webHidden/>
              </w:rPr>
              <w:tab/>
            </w:r>
            <w:r w:rsidR="006C342B">
              <w:rPr>
                <w:noProof/>
                <w:webHidden/>
              </w:rPr>
              <w:fldChar w:fldCharType="begin"/>
            </w:r>
            <w:r w:rsidR="006C342B">
              <w:rPr>
                <w:noProof/>
                <w:webHidden/>
              </w:rPr>
              <w:instrText xml:space="preserve"> PAGEREF _Toc500836766 \h </w:instrText>
            </w:r>
            <w:r w:rsidR="006C342B">
              <w:rPr>
                <w:noProof/>
                <w:webHidden/>
              </w:rPr>
            </w:r>
            <w:r w:rsidR="006C342B">
              <w:rPr>
                <w:noProof/>
                <w:webHidden/>
              </w:rPr>
              <w:fldChar w:fldCharType="separate"/>
            </w:r>
            <w:r w:rsidR="006C342B">
              <w:rPr>
                <w:noProof/>
                <w:webHidden/>
              </w:rPr>
              <w:t>7</w:t>
            </w:r>
            <w:r w:rsidR="006C342B">
              <w:rPr>
                <w:noProof/>
                <w:webHidden/>
              </w:rPr>
              <w:fldChar w:fldCharType="end"/>
            </w:r>
          </w:hyperlink>
        </w:p>
        <w:p w14:paraId="2DC690F5" w14:textId="7EB122EF" w:rsidR="006C342B" w:rsidRDefault="007300EB">
          <w:pPr>
            <w:pStyle w:val="TOC3"/>
            <w:tabs>
              <w:tab w:val="right" w:leader="dot" w:pos="9016"/>
            </w:tabs>
            <w:rPr>
              <w:rFonts w:asciiTheme="minorHAnsi" w:eastAsiaTheme="minorEastAsia" w:hAnsiTheme="minorHAnsi" w:cstheme="minorBidi"/>
              <w:noProof/>
              <w:sz w:val="22"/>
              <w:szCs w:val="22"/>
            </w:rPr>
          </w:pPr>
          <w:hyperlink w:anchor="_Toc500836767" w:history="1">
            <w:r w:rsidR="006C342B" w:rsidRPr="00531B4E">
              <w:rPr>
                <w:rStyle w:val="Hyperlink"/>
                <w:noProof/>
              </w:rPr>
              <w:t>4.1 Description of the Installation and related issues</w:t>
            </w:r>
            <w:r w:rsidR="006C342B">
              <w:rPr>
                <w:noProof/>
                <w:webHidden/>
              </w:rPr>
              <w:tab/>
            </w:r>
            <w:r w:rsidR="006C342B">
              <w:rPr>
                <w:noProof/>
                <w:webHidden/>
              </w:rPr>
              <w:fldChar w:fldCharType="begin"/>
            </w:r>
            <w:r w:rsidR="006C342B">
              <w:rPr>
                <w:noProof/>
                <w:webHidden/>
              </w:rPr>
              <w:instrText xml:space="preserve"> PAGEREF _Toc500836767 \h </w:instrText>
            </w:r>
            <w:r w:rsidR="006C342B">
              <w:rPr>
                <w:noProof/>
                <w:webHidden/>
              </w:rPr>
            </w:r>
            <w:r w:rsidR="006C342B">
              <w:rPr>
                <w:noProof/>
                <w:webHidden/>
              </w:rPr>
              <w:fldChar w:fldCharType="separate"/>
            </w:r>
            <w:r w:rsidR="006C342B">
              <w:rPr>
                <w:noProof/>
                <w:webHidden/>
              </w:rPr>
              <w:t>8</w:t>
            </w:r>
            <w:r w:rsidR="006C342B">
              <w:rPr>
                <w:noProof/>
                <w:webHidden/>
              </w:rPr>
              <w:fldChar w:fldCharType="end"/>
            </w:r>
          </w:hyperlink>
        </w:p>
        <w:p w14:paraId="35B3CE7D" w14:textId="6D05FA03" w:rsidR="006C342B" w:rsidRDefault="007300EB">
          <w:pPr>
            <w:pStyle w:val="TOC3"/>
            <w:tabs>
              <w:tab w:val="right" w:leader="dot" w:pos="9016"/>
            </w:tabs>
            <w:rPr>
              <w:rFonts w:asciiTheme="minorHAnsi" w:eastAsiaTheme="minorEastAsia" w:hAnsiTheme="minorHAnsi" w:cstheme="minorBidi"/>
              <w:noProof/>
              <w:sz w:val="22"/>
              <w:szCs w:val="22"/>
            </w:rPr>
          </w:pPr>
          <w:hyperlink w:anchor="_Toc500836768" w:history="1">
            <w:r w:rsidR="006C342B" w:rsidRPr="00531B4E">
              <w:rPr>
                <w:rStyle w:val="Hyperlink"/>
                <w:noProof/>
              </w:rPr>
              <w:t>4.2 The site and its protection</w:t>
            </w:r>
            <w:r w:rsidR="006C342B">
              <w:rPr>
                <w:noProof/>
                <w:webHidden/>
              </w:rPr>
              <w:tab/>
            </w:r>
            <w:r w:rsidR="006C342B">
              <w:rPr>
                <w:noProof/>
                <w:webHidden/>
              </w:rPr>
              <w:fldChar w:fldCharType="begin"/>
            </w:r>
            <w:r w:rsidR="006C342B">
              <w:rPr>
                <w:noProof/>
                <w:webHidden/>
              </w:rPr>
              <w:instrText xml:space="preserve"> PAGEREF _Toc500836768 \h </w:instrText>
            </w:r>
            <w:r w:rsidR="006C342B">
              <w:rPr>
                <w:noProof/>
                <w:webHidden/>
              </w:rPr>
            </w:r>
            <w:r w:rsidR="006C342B">
              <w:rPr>
                <w:noProof/>
                <w:webHidden/>
              </w:rPr>
              <w:fldChar w:fldCharType="separate"/>
            </w:r>
            <w:r w:rsidR="006C342B">
              <w:rPr>
                <w:noProof/>
                <w:webHidden/>
              </w:rPr>
              <w:t>9</w:t>
            </w:r>
            <w:r w:rsidR="006C342B">
              <w:rPr>
                <w:noProof/>
                <w:webHidden/>
              </w:rPr>
              <w:fldChar w:fldCharType="end"/>
            </w:r>
          </w:hyperlink>
        </w:p>
        <w:p w14:paraId="4E054FD3" w14:textId="4E66CE0F" w:rsidR="006C342B" w:rsidRDefault="007300EB">
          <w:pPr>
            <w:pStyle w:val="TOC3"/>
            <w:tabs>
              <w:tab w:val="right" w:leader="dot" w:pos="9016"/>
            </w:tabs>
            <w:rPr>
              <w:rFonts w:asciiTheme="minorHAnsi" w:eastAsiaTheme="minorEastAsia" w:hAnsiTheme="minorHAnsi" w:cstheme="minorBidi"/>
              <w:noProof/>
              <w:sz w:val="22"/>
              <w:szCs w:val="22"/>
            </w:rPr>
          </w:pPr>
          <w:hyperlink w:anchor="_Toc500836769" w:history="1">
            <w:r w:rsidR="006C342B" w:rsidRPr="00531B4E">
              <w:rPr>
                <w:rStyle w:val="Hyperlink"/>
                <w:noProof/>
              </w:rPr>
              <w:t>4.3 Operation of the Installation – general issues</w:t>
            </w:r>
            <w:r w:rsidR="006C342B">
              <w:rPr>
                <w:noProof/>
                <w:webHidden/>
              </w:rPr>
              <w:tab/>
            </w:r>
            <w:r w:rsidR="006C342B">
              <w:rPr>
                <w:noProof/>
                <w:webHidden/>
              </w:rPr>
              <w:fldChar w:fldCharType="begin"/>
            </w:r>
            <w:r w:rsidR="006C342B">
              <w:rPr>
                <w:noProof/>
                <w:webHidden/>
              </w:rPr>
              <w:instrText xml:space="preserve"> PAGEREF _Toc500836769 \h </w:instrText>
            </w:r>
            <w:r w:rsidR="006C342B">
              <w:rPr>
                <w:noProof/>
                <w:webHidden/>
              </w:rPr>
            </w:r>
            <w:r w:rsidR="006C342B">
              <w:rPr>
                <w:noProof/>
                <w:webHidden/>
              </w:rPr>
              <w:fldChar w:fldCharType="separate"/>
            </w:r>
            <w:r w:rsidR="006C342B">
              <w:rPr>
                <w:noProof/>
                <w:webHidden/>
              </w:rPr>
              <w:t>11</w:t>
            </w:r>
            <w:r w:rsidR="006C342B">
              <w:rPr>
                <w:noProof/>
                <w:webHidden/>
              </w:rPr>
              <w:fldChar w:fldCharType="end"/>
            </w:r>
          </w:hyperlink>
        </w:p>
        <w:p w14:paraId="3CD43741" w14:textId="6DD5175D" w:rsidR="006C342B" w:rsidRDefault="007300EB">
          <w:pPr>
            <w:pStyle w:val="TOC2"/>
            <w:tabs>
              <w:tab w:val="left" w:pos="660"/>
              <w:tab w:val="right" w:leader="dot" w:pos="9016"/>
            </w:tabs>
            <w:rPr>
              <w:rFonts w:asciiTheme="minorHAnsi" w:eastAsiaTheme="minorEastAsia" w:hAnsiTheme="minorHAnsi" w:cstheme="minorBidi"/>
              <w:noProof/>
              <w:sz w:val="22"/>
              <w:szCs w:val="22"/>
            </w:rPr>
          </w:pPr>
          <w:hyperlink w:anchor="_Toc500836770" w:history="1">
            <w:r w:rsidR="006C342B" w:rsidRPr="00531B4E">
              <w:rPr>
                <w:rStyle w:val="Hyperlink"/>
                <w:noProof/>
              </w:rPr>
              <w:t>5</w:t>
            </w:r>
            <w:r w:rsidR="006C342B">
              <w:rPr>
                <w:rFonts w:asciiTheme="minorHAnsi" w:eastAsiaTheme="minorEastAsia" w:hAnsiTheme="minorHAnsi" w:cstheme="minorBidi"/>
                <w:noProof/>
                <w:sz w:val="22"/>
                <w:szCs w:val="22"/>
              </w:rPr>
              <w:tab/>
            </w:r>
            <w:r w:rsidR="006C342B" w:rsidRPr="00531B4E">
              <w:rPr>
                <w:rStyle w:val="Hyperlink"/>
                <w:noProof/>
              </w:rPr>
              <w:t>Minimising the Installation’s environmental impact</w:t>
            </w:r>
            <w:r w:rsidR="006C342B">
              <w:rPr>
                <w:noProof/>
                <w:webHidden/>
              </w:rPr>
              <w:tab/>
            </w:r>
            <w:r w:rsidR="006C342B">
              <w:rPr>
                <w:noProof/>
                <w:webHidden/>
              </w:rPr>
              <w:fldChar w:fldCharType="begin"/>
            </w:r>
            <w:r w:rsidR="006C342B">
              <w:rPr>
                <w:noProof/>
                <w:webHidden/>
              </w:rPr>
              <w:instrText xml:space="preserve"> PAGEREF _Toc500836770 \h </w:instrText>
            </w:r>
            <w:r w:rsidR="006C342B">
              <w:rPr>
                <w:noProof/>
                <w:webHidden/>
              </w:rPr>
            </w:r>
            <w:r w:rsidR="006C342B">
              <w:rPr>
                <w:noProof/>
                <w:webHidden/>
              </w:rPr>
              <w:fldChar w:fldCharType="separate"/>
            </w:r>
            <w:r w:rsidR="006C342B">
              <w:rPr>
                <w:noProof/>
                <w:webHidden/>
              </w:rPr>
              <w:t>12</w:t>
            </w:r>
            <w:r w:rsidR="006C342B">
              <w:rPr>
                <w:noProof/>
                <w:webHidden/>
              </w:rPr>
              <w:fldChar w:fldCharType="end"/>
            </w:r>
          </w:hyperlink>
        </w:p>
        <w:p w14:paraId="34589E24" w14:textId="316AB2BA"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71" w:history="1">
            <w:r w:rsidR="006C342B" w:rsidRPr="00531B4E">
              <w:rPr>
                <w:rStyle w:val="Hyperlink"/>
                <w:noProof/>
              </w:rPr>
              <w:t>5.1</w:t>
            </w:r>
            <w:r w:rsidR="006C342B">
              <w:rPr>
                <w:rFonts w:asciiTheme="minorHAnsi" w:eastAsiaTheme="minorEastAsia" w:hAnsiTheme="minorHAnsi" w:cstheme="minorBidi"/>
                <w:noProof/>
                <w:sz w:val="22"/>
                <w:szCs w:val="22"/>
              </w:rPr>
              <w:tab/>
            </w:r>
            <w:r w:rsidR="006C342B" w:rsidRPr="00531B4E">
              <w:rPr>
                <w:rStyle w:val="Hyperlink"/>
                <w:noProof/>
              </w:rPr>
              <w:t>Assessment of Impact on Air Quality</w:t>
            </w:r>
            <w:r w:rsidR="006C342B">
              <w:rPr>
                <w:noProof/>
                <w:webHidden/>
              </w:rPr>
              <w:tab/>
            </w:r>
            <w:r w:rsidR="006C342B">
              <w:rPr>
                <w:noProof/>
                <w:webHidden/>
              </w:rPr>
              <w:fldChar w:fldCharType="begin"/>
            </w:r>
            <w:r w:rsidR="006C342B">
              <w:rPr>
                <w:noProof/>
                <w:webHidden/>
              </w:rPr>
              <w:instrText xml:space="preserve"> PAGEREF _Toc500836771 \h </w:instrText>
            </w:r>
            <w:r w:rsidR="006C342B">
              <w:rPr>
                <w:noProof/>
                <w:webHidden/>
              </w:rPr>
            </w:r>
            <w:r w:rsidR="006C342B">
              <w:rPr>
                <w:noProof/>
                <w:webHidden/>
              </w:rPr>
              <w:fldChar w:fldCharType="separate"/>
            </w:r>
            <w:r w:rsidR="006C342B">
              <w:rPr>
                <w:noProof/>
                <w:webHidden/>
              </w:rPr>
              <w:t>13</w:t>
            </w:r>
            <w:r w:rsidR="006C342B">
              <w:rPr>
                <w:noProof/>
                <w:webHidden/>
              </w:rPr>
              <w:fldChar w:fldCharType="end"/>
            </w:r>
          </w:hyperlink>
        </w:p>
        <w:p w14:paraId="46B7A9A3" w14:textId="1E5FE747"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72" w:history="1">
            <w:r w:rsidR="006C342B" w:rsidRPr="00531B4E">
              <w:rPr>
                <w:rStyle w:val="Hyperlink"/>
                <w:noProof/>
              </w:rPr>
              <w:t>5.2</w:t>
            </w:r>
            <w:r w:rsidR="006C342B">
              <w:rPr>
                <w:rFonts w:asciiTheme="minorHAnsi" w:eastAsiaTheme="minorEastAsia" w:hAnsiTheme="minorHAnsi" w:cstheme="minorBidi"/>
                <w:noProof/>
                <w:sz w:val="22"/>
                <w:szCs w:val="22"/>
              </w:rPr>
              <w:tab/>
            </w:r>
            <w:r w:rsidR="006C342B" w:rsidRPr="00531B4E">
              <w:rPr>
                <w:rStyle w:val="Hyperlink"/>
                <w:noProof/>
              </w:rPr>
              <w:t>Assessment of odour impact</w:t>
            </w:r>
            <w:r w:rsidR="006C342B">
              <w:rPr>
                <w:noProof/>
                <w:webHidden/>
              </w:rPr>
              <w:tab/>
            </w:r>
            <w:r w:rsidR="006C342B">
              <w:rPr>
                <w:noProof/>
                <w:webHidden/>
              </w:rPr>
              <w:fldChar w:fldCharType="begin"/>
            </w:r>
            <w:r w:rsidR="006C342B">
              <w:rPr>
                <w:noProof/>
                <w:webHidden/>
              </w:rPr>
              <w:instrText xml:space="preserve"> PAGEREF _Toc500836772 \h </w:instrText>
            </w:r>
            <w:r w:rsidR="006C342B">
              <w:rPr>
                <w:noProof/>
                <w:webHidden/>
              </w:rPr>
            </w:r>
            <w:r w:rsidR="006C342B">
              <w:rPr>
                <w:noProof/>
                <w:webHidden/>
              </w:rPr>
              <w:fldChar w:fldCharType="separate"/>
            </w:r>
            <w:r w:rsidR="006C342B">
              <w:rPr>
                <w:noProof/>
                <w:webHidden/>
              </w:rPr>
              <w:t>13</w:t>
            </w:r>
            <w:r w:rsidR="006C342B">
              <w:rPr>
                <w:noProof/>
                <w:webHidden/>
              </w:rPr>
              <w:fldChar w:fldCharType="end"/>
            </w:r>
          </w:hyperlink>
        </w:p>
        <w:p w14:paraId="0EF3B4E6" w14:textId="1EAE625C"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73" w:history="1">
            <w:r w:rsidR="006C342B" w:rsidRPr="00531B4E">
              <w:rPr>
                <w:rStyle w:val="Hyperlink"/>
                <w:noProof/>
              </w:rPr>
              <w:t>5.5</w:t>
            </w:r>
            <w:r w:rsidR="006C342B">
              <w:rPr>
                <w:rFonts w:asciiTheme="minorHAnsi" w:eastAsiaTheme="minorEastAsia" w:hAnsiTheme="minorHAnsi" w:cstheme="minorBidi"/>
                <w:noProof/>
                <w:sz w:val="22"/>
                <w:szCs w:val="22"/>
              </w:rPr>
              <w:tab/>
            </w:r>
            <w:r w:rsidR="006C342B" w:rsidRPr="00531B4E">
              <w:rPr>
                <w:rStyle w:val="Hyperlink"/>
                <w:noProof/>
              </w:rPr>
              <w:t>Fugitive emissions</w:t>
            </w:r>
            <w:r w:rsidR="006C342B">
              <w:rPr>
                <w:noProof/>
                <w:webHidden/>
              </w:rPr>
              <w:tab/>
            </w:r>
            <w:r w:rsidR="006C342B">
              <w:rPr>
                <w:noProof/>
                <w:webHidden/>
              </w:rPr>
              <w:fldChar w:fldCharType="begin"/>
            </w:r>
            <w:r w:rsidR="006C342B">
              <w:rPr>
                <w:noProof/>
                <w:webHidden/>
              </w:rPr>
              <w:instrText xml:space="preserve"> PAGEREF _Toc500836773 \h </w:instrText>
            </w:r>
            <w:r w:rsidR="006C342B">
              <w:rPr>
                <w:noProof/>
                <w:webHidden/>
              </w:rPr>
            </w:r>
            <w:r w:rsidR="006C342B">
              <w:rPr>
                <w:noProof/>
                <w:webHidden/>
              </w:rPr>
              <w:fldChar w:fldCharType="separate"/>
            </w:r>
            <w:r w:rsidR="006C342B">
              <w:rPr>
                <w:noProof/>
                <w:webHidden/>
              </w:rPr>
              <w:t>13</w:t>
            </w:r>
            <w:r w:rsidR="006C342B">
              <w:rPr>
                <w:noProof/>
                <w:webHidden/>
              </w:rPr>
              <w:fldChar w:fldCharType="end"/>
            </w:r>
          </w:hyperlink>
        </w:p>
        <w:p w14:paraId="366F9780" w14:textId="2DBF4130"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74" w:history="1">
            <w:r w:rsidR="006C342B" w:rsidRPr="00531B4E">
              <w:rPr>
                <w:rStyle w:val="Hyperlink"/>
                <w:noProof/>
              </w:rPr>
              <w:t>5.6</w:t>
            </w:r>
            <w:r w:rsidR="006C342B">
              <w:rPr>
                <w:rFonts w:asciiTheme="minorHAnsi" w:eastAsiaTheme="minorEastAsia" w:hAnsiTheme="minorHAnsi" w:cstheme="minorBidi"/>
                <w:noProof/>
                <w:sz w:val="22"/>
                <w:szCs w:val="22"/>
              </w:rPr>
              <w:tab/>
            </w:r>
            <w:r w:rsidR="006C342B" w:rsidRPr="00531B4E">
              <w:rPr>
                <w:rStyle w:val="Hyperlink"/>
                <w:noProof/>
              </w:rPr>
              <w:t xml:space="preserve"> Noise Assessment</w:t>
            </w:r>
            <w:r w:rsidR="006C342B">
              <w:rPr>
                <w:noProof/>
                <w:webHidden/>
              </w:rPr>
              <w:tab/>
            </w:r>
            <w:r w:rsidR="006C342B">
              <w:rPr>
                <w:noProof/>
                <w:webHidden/>
              </w:rPr>
              <w:fldChar w:fldCharType="begin"/>
            </w:r>
            <w:r w:rsidR="006C342B">
              <w:rPr>
                <w:noProof/>
                <w:webHidden/>
              </w:rPr>
              <w:instrText xml:space="preserve"> PAGEREF _Toc500836774 \h </w:instrText>
            </w:r>
            <w:r w:rsidR="006C342B">
              <w:rPr>
                <w:noProof/>
                <w:webHidden/>
              </w:rPr>
            </w:r>
            <w:r w:rsidR="006C342B">
              <w:rPr>
                <w:noProof/>
                <w:webHidden/>
              </w:rPr>
              <w:fldChar w:fldCharType="separate"/>
            </w:r>
            <w:r w:rsidR="006C342B">
              <w:rPr>
                <w:noProof/>
                <w:webHidden/>
              </w:rPr>
              <w:t>14</w:t>
            </w:r>
            <w:r w:rsidR="006C342B">
              <w:rPr>
                <w:noProof/>
                <w:webHidden/>
              </w:rPr>
              <w:fldChar w:fldCharType="end"/>
            </w:r>
          </w:hyperlink>
        </w:p>
        <w:p w14:paraId="7213C8F6" w14:textId="263B51F1" w:rsidR="006C342B" w:rsidRDefault="007300EB">
          <w:pPr>
            <w:pStyle w:val="TOC3"/>
            <w:tabs>
              <w:tab w:val="right" w:leader="dot" w:pos="9016"/>
            </w:tabs>
            <w:rPr>
              <w:rFonts w:asciiTheme="minorHAnsi" w:eastAsiaTheme="minorEastAsia" w:hAnsiTheme="minorHAnsi" w:cstheme="minorBidi"/>
              <w:noProof/>
              <w:sz w:val="22"/>
              <w:szCs w:val="22"/>
            </w:rPr>
          </w:pPr>
          <w:hyperlink w:anchor="_Toc500836775" w:history="1">
            <w:r w:rsidR="006C342B" w:rsidRPr="00531B4E">
              <w:rPr>
                <w:rStyle w:val="Hyperlink"/>
                <w:noProof/>
              </w:rPr>
              <w:t>5.7 Impact on Habitats sites, SSSIs, non-statutory conservation sites etc.</w:t>
            </w:r>
            <w:r w:rsidR="006C342B">
              <w:rPr>
                <w:noProof/>
                <w:webHidden/>
              </w:rPr>
              <w:tab/>
            </w:r>
            <w:r w:rsidR="006C342B">
              <w:rPr>
                <w:noProof/>
                <w:webHidden/>
              </w:rPr>
              <w:fldChar w:fldCharType="begin"/>
            </w:r>
            <w:r w:rsidR="006C342B">
              <w:rPr>
                <w:noProof/>
                <w:webHidden/>
              </w:rPr>
              <w:instrText xml:space="preserve"> PAGEREF _Toc500836775 \h </w:instrText>
            </w:r>
            <w:r w:rsidR="006C342B">
              <w:rPr>
                <w:noProof/>
                <w:webHidden/>
              </w:rPr>
            </w:r>
            <w:r w:rsidR="006C342B">
              <w:rPr>
                <w:noProof/>
                <w:webHidden/>
              </w:rPr>
              <w:fldChar w:fldCharType="separate"/>
            </w:r>
            <w:r w:rsidR="006C342B">
              <w:rPr>
                <w:noProof/>
                <w:webHidden/>
              </w:rPr>
              <w:t>14</w:t>
            </w:r>
            <w:r w:rsidR="006C342B">
              <w:rPr>
                <w:noProof/>
                <w:webHidden/>
              </w:rPr>
              <w:fldChar w:fldCharType="end"/>
            </w:r>
          </w:hyperlink>
        </w:p>
        <w:p w14:paraId="7C117FCC" w14:textId="6A488811"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76" w:history="1">
            <w:r w:rsidR="006C342B" w:rsidRPr="00531B4E">
              <w:rPr>
                <w:rStyle w:val="Hyperlink"/>
                <w:noProof/>
              </w:rPr>
              <w:t>Assessment of Likely Significant Effect:</w:t>
            </w:r>
            <w:r w:rsidR="006C342B">
              <w:rPr>
                <w:noProof/>
                <w:webHidden/>
              </w:rPr>
              <w:tab/>
            </w:r>
            <w:r w:rsidR="006C342B">
              <w:rPr>
                <w:noProof/>
                <w:webHidden/>
              </w:rPr>
              <w:fldChar w:fldCharType="begin"/>
            </w:r>
            <w:r w:rsidR="006C342B">
              <w:rPr>
                <w:noProof/>
                <w:webHidden/>
              </w:rPr>
              <w:instrText xml:space="preserve"> PAGEREF _Toc500836776 \h </w:instrText>
            </w:r>
            <w:r w:rsidR="006C342B">
              <w:rPr>
                <w:noProof/>
                <w:webHidden/>
              </w:rPr>
            </w:r>
            <w:r w:rsidR="006C342B">
              <w:rPr>
                <w:noProof/>
                <w:webHidden/>
              </w:rPr>
              <w:fldChar w:fldCharType="separate"/>
            </w:r>
            <w:r w:rsidR="006C342B">
              <w:rPr>
                <w:noProof/>
                <w:webHidden/>
              </w:rPr>
              <w:t>14</w:t>
            </w:r>
            <w:r w:rsidR="006C342B">
              <w:rPr>
                <w:noProof/>
                <w:webHidden/>
              </w:rPr>
              <w:fldChar w:fldCharType="end"/>
            </w:r>
          </w:hyperlink>
        </w:p>
        <w:p w14:paraId="4660ADD2" w14:textId="66B60D7C"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77" w:history="1">
            <w:r w:rsidR="006C342B" w:rsidRPr="00531B4E">
              <w:rPr>
                <w:rStyle w:val="Hyperlink"/>
                <w:noProof/>
              </w:rPr>
              <w:t>Appropriate assessment:</w:t>
            </w:r>
            <w:r w:rsidR="006C342B">
              <w:rPr>
                <w:noProof/>
                <w:webHidden/>
              </w:rPr>
              <w:tab/>
            </w:r>
            <w:r w:rsidR="006C342B">
              <w:rPr>
                <w:noProof/>
                <w:webHidden/>
              </w:rPr>
              <w:fldChar w:fldCharType="begin"/>
            </w:r>
            <w:r w:rsidR="006C342B">
              <w:rPr>
                <w:noProof/>
                <w:webHidden/>
              </w:rPr>
              <w:instrText xml:space="preserve"> PAGEREF _Toc500836777 \h </w:instrText>
            </w:r>
            <w:r w:rsidR="006C342B">
              <w:rPr>
                <w:noProof/>
                <w:webHidden/>
              </w:rPr>
            </w:r>
            <w:r w:rsidR="006C342B">
              <w:rPr>
                <w:noProof/>
                <w:webHidden/>
              </w:rPr>
              <w:fldChar w:fldCharType="separate"/>
            </w:r>
            <w:r w:rsidR="006C342B">
              <w:rPr>
                <w:noProof/>
                <w:webHidden/>
              </w:rPr>
              <w:t>15</w:t>
            </w:r>
            <w:r w:rsidR="006C342B">
              <w:rPr>
                <w:noProof/>
                <w:webHidden/>
              </w:rPr>
              <w:fldChar w:fldCharType="end"/>
            </w:r>
          </w:hyperlink>
        </w:p>
        <w:p w14:paraId="05F91CBF" w14:textId="21A6C3D6"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78" w:history="1">
            <w:r w:rsidR="006C342B" w:rsidRPr="00531B4E">
              <w:rPr>
                <w:rStyle w:val="Hyperlink"/>
                <w:noProof/>
              </w:rPr>
              <w:t>HRA Overall conclusion:</w:t>
            </w:r>
            <w:r w:rsidR="006C342B">
              <w:rPr>
                <w:noProof/>
                <w:webHidden/>
              </w:rPr>
              <w:tab/>
            </w:r>
            <w:r w:rsidR="006C342B">
              <w:rPr>
                <w:noProof/>
                <w:webHidden/>
              </w:rPr>
              <w:fldChar w:fldCharType="begin"/>
            </w:r>
            <w:r w:rsidR="006C342B">
              <w:rPr>
                <w:noProof/>
                <w:webHidden/>
              </w:rPr>
              <w:instrText xml:space="preserve"> PAGEREF _Toc500836778 \h </w:instrText>
            </w:r>
            <w:r w:rsidR="006C342B">
              <w:rPr>
                <w:noProof/>
                <w:webHidden/>
              </w:rPr>
            </w:r>
            <w:r w:rsidR="006C342B">
              <w:rPr>
                <w:noProof/>
                <w:webHidden/>
              </w:rPr>
              <w:fldChar w:fldCharType="separate"/>
            </w:r>
            <w:r w:rsidR="006C342B">
              <w:rPr>
                <w:noProof/>
                <w:webHidden/>
              </w:rPr>
              <w:t>15</w:t>
            </w:r>
            <w:r w:rsidR="006C342B">
              <w:rPr>
                <w:noProof/>
                <w:webHidden/>
              </w:rPr>
              <w:fldChar w:fldCharType="end"/>
            </w:r>
          </w:hyperlink>
        </w:p>
        <w:p w14:paraId="40D07B7E" w14:textId="14E7DF89" w:rsidR="006C342B" w:rsidRDefault="007300EB">
          <w:pPr>
            <w:pStyle w:val="TOC2"/>
            <w:tabs>
              <w:tab w:val="right" w:leader="dot" w:pos="9016"/>
            </w:tabs>
            <w:rPr>
              <w:rFonts w:asciiTheme="minorHAnsi" w:eastAsiaTheme="minorEastAsia" w:hAnsiTheme="minorHAnsi" w:cstheme="minorBidi"/>
              <w:noProof/>
              <w:sz w:val="22"/>
              <w:szCs w:val="22"/>
            </w:rPr>
          </w:pPr>
          <w:hyperlink w:anchor="_Toc500836779" w:history="1">
            <w:r w:rsidR="006C342B" w:rsidRPr="00531B4E">
              <w:rPr>
                <w:rStyle w:val="Hyperlink"/>
                <w:noProof/>
              </w:rPr>
              <w:t>6  Setting ELVs and other Permit conditions</w:t>
            </w:r>
            <w:r w:rsidR="006C342B">
              <w:rPr>
                <w:noProof/>
                <w:webHidden/>
              </w:rPr>
              <w:tab/>
            </w:r>
            <w:r w:rsidR="006C342B">
              <w:rPr>
                <w:noProof/>
                <w:webHidden/>
              </w:rPr>
              <w:fldChar w:fldCharType="begin"/>
            </w:r>
            <w:r w:rsidR="006C342B">
              <w:rPr>
                <w:noProof/>
                <w:webHidden/>
              </w:rPr>
              <w:instrText xml:space="preserve"> PAGEREF _Toc500836779 \h </w:instrText>
            </w:r>
            <w:r w:rsidR="006C342B">
              <w:rPr>
                <w:noProof/>
                <w:webHidden/>
              </w:rPr>
            </w:r>
            <w:r w:rsidR="006C342B">
              <w:rPr>
                <w:noProof/>
                <w:webHidden/>
              </w:rPr>
              <w:fldChar w:fldCharType="separate"/>
            </w:r>
            <w:r w:rsidR="006C342B">
              <w:rPr>
                <w:noProof/>
                <w:webHidden/>
              </w:rPr>
              <w:t>16</w:t>
            </w:r>
            <w:r w:rsidR="006C342B">
              <w:rPr>
                <w:noProof/>
                <w:webHidden/>
              </w:rPr>
              <w:fldChar w:fldCharType="end"/>
            </w:r>
          </w:hyperlink>
        </w:p>
        <w:p w14:paraId="191E5BC8" w14:textId="4E8BE350"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80" w:history="1">
            <w:r w:rsidR="006C342B" w:rsidRPr="00531B4E">
              <w:rPr>
                <w:rStyle w:val="Hyperlink"/>
                <w:noProof/>
              </w:rPr>
              <w:t>6.1</w:t>
            </w:r>
            <w:r w:rsidR="006C342B">
              <w:rPr>
                <w:rFonts w:asciiTheme="minorHAnsi" w:eastAsiaTheme="minorEastAsia" w:hAnsiTheme="minorHAnsi" w:cstheme="minorBidi"/>
                <w:noProof/>
                <w:sz w:val="22"/>
                <w:szCs w:val="22"/>
              </w:rPr>
              <w:tab/>
            </w:r>
            <w:r w:rsidR="006C342B" w:rsidRPr="00531B4E">
              <w:rPr>
                <w:rStyle w:val="Hyperlink"/>
                <w:noProof/>
              </w:rPr>
              <w:t>Translating BAT into Permit conditions</w:t>
            </w:r>
            <w:r w:rsidR="006C342B">
              <w:rPr>
                <w:noProof/>
                <w:webHidden/>
              </w:rPr>
              <w:tab/>
            </w:r>
            <w:r w:rsidR="006C342B">
              <w:rPr>
                <w:noProof/>
                <w:webHidden/>
              </w:rPr>
              <w:fldChar w:fldCharType="begin"/>
            </w:r>
            <w:r w:rsidR="006C342B">
              <w:rPr>
                <w:noProof/>
                <w:webHidden/>
              </w:rPr>
              <w:instrText xml:space="preserve"> PAGEREF _Toc500836780 \h </w:instrText>
            </w:r>
            <w:r w:rsidR="006C342B">
              <w:rPr>
                <w:noProof/>
                <w:webHidden/>
              </w:rPr>
            </w:r>
            <w:r w:rsidR="006C342B">
              <w:rPr>
                <w:noProof/>
                <w:webHidden/>
              </w:rPr>
              <w:fldChar w:fldCharType="separate"/>
            </w:r>
            <w:r w:rsidR="006C342B">
              <w:rPr>
                <w:noProof/>
                <w:webHidden/>
              </w:rPr>
              <w:t>16</w:t>
            </w:r>
            <w:r w:rsidR="006C342B">
              <w:rPr>
                <w:noProof/>
                <w:webHidden/>
              </w:rPr>
              <w:fldChar w:fldCharType="end"/>
            </w:r>
          </w:hyperlink>
        </w:p>
        <w:p w14:paraId="3CB3B450" w14:textId="4B06C218"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81" w:history="1">
            <w:r w:rsidR="006C342B" w:rsidRPr="00531B4E">
              <w:rPr>
                <w:rStyle w:val="Hyperlink"/>
                <w:noProof/>
              </w:rPr>
              <w:t>6.2</w:t>
            </w:r>
            <w:r w:rsidR="006C342B">
              <w:rPr>
                <w:rFonts w:asciiTheme="minorHAnsi" w:eastAsiaTheme="minorEastAsia" w:hAnsiTheme="minorHAnsi" w:cstheme="minorBidi"/>
                <w:noProof/>
                <w:sz w:val="22"/>
                <w:szCs w:val="22"/>
              </w:rPr>
              <w:tab/>
            </w:r>
            <w:r w:rsidR="006C342B" w:rsidRPr="00531B4E">
              <w:rPr>
                <w:rStyle w:val="Hyperlink"/>
                <w:noProof/>
              </w:rPr>
              <w:t>Monitoring</w:t>
            </w:r>
            <w:r w:rsidR="006C342B">
              <w:rPr>
                <w:noProof/>
                <w:webHidden/>
              </w:rPr>
              <w:tab/>
            </w:r>
            <w:r w:rsidR="006C342B">
              <w:rPr>
                <w:noProof/>
                <w:webHidden/>
              </w:rPr>
              <w:fldChar w:fldCharType="begin"/>
            </w:r>
            <w:r w:rsidR="006C342B">
              <w:rPr>
                <w:noProof/>
                <w:webHidden/>
              </w:rPr>
              <w:instrText xml:space="preserve"> PAGEREF _Toc500836781 \h </w:instrText>
            </w:r>
            <w:r w:rsidR="006C342B">
              <w:rPr>
                <w:noProof/>
                <w:webHidden/>
              </w:rPr>
            </w:r>
            <w:r w:rsidR="006C342B">
              <w:rPr>
                <w:noProof/>
                <w:webHidden/>
              </w:rPr>
              <w:fldChar w:fldCharType="separate"/>
            </w:r>
            <w:r w:rsidR="006C342B">
              <w:rPr>
                <w:noProof/>
                <w:webHidden/>
              </w:rPr>
              <w:t>16</w:t>
            </w:r>
            <w:r w:rsidR="006C342B">
              <w:rPr>
                <w:noProof/>
                <w:webHidden/>
              </w:rPr>
              <w:fldChar w:fldCharType="end"/>
            </w:r>
          </w:hyperlink>
        </w:p>
        <w:p w14:paraId="551944CB" w14:textId="3A058A85" w:rsidR="006C342B" w:rsidRDefault="007300EB">
          <w:pPr>
            <w:pStyle w:val="TOC3"/>
            <w:tabs>
              <w:tab w:val="left" w:pos="1100"/>
              <w:tab w:val="right" w:leader="dot" w:pos="9016"/>
            </w:tabs>
            <w:rPr>
              <w:rFonts w:asciiTheme="minorHAnsi" w:eastAsiaTheme="minorEastAsia" w:hAnsiTheme="minorHAnsi" w:cstheme="minorBidi"/>
              <w:noProof/>
              <w:sz w:val="22"/>
              <w:szCs w:val="22"/>
            </w:rPr>
          </w:pPr>
          <w:hyperlink w:anchor="_Toc500836782" w:history="1">
            <w:r w:rsidR="006C342B" w:rsidRPr="00531B4E">
              <w:rPr>
                <w:rStyle w:val="Hyperlink"/>
                <w:noProof/>
              </w:rPr>
              <w:t>6.3</w:t>
            </w:r>
            <w:r w:rsidR="006C342B">
              <w:rPr>
                <w:rFonts w:asciiTheme="minorHAnsi" w:eastAsiaTheme="minorEastAsia" w:hAnsiTheme="minorHAnsi" w:cstheme="minorBidi"/>
                <w:noProof/>
                <w:sz w:val="22"/>
                <w:szCs w:val="22"/>
              </w:rPr>
              <w:tab/>
            </w:r>
            <w:r w:rsidR="006C342B" w:rsidRPr="00531B4E">
              <w:rPr>
                <w:rStyle w:val="Hyperlink"/>
                <w:noProof/>
              </w:rPr>
              <w:t>Reporting</w:t>
            </w:r>
            <w:r w:rsidR="006C342B">
              <w:rPr>
                <w:noProof/>
                <w:webHidden/>
              </w:rPr>
              <w:tab/>
            </w:r>
            <w:r w:rsidR="006C342B">
              <w:rPr>
                <w:noProof/>
                <w:webHidden/>
              </w:rPr>
              <w:fldChar w:fldCharType="begin"/>
            </w:r>
            <w:r w:rsidR="006C342B">
              <w:rPr>
                <w:noProof/>
                <w:webHidden/>
              </w:rPr>
              <w:instrText xml:space="preserve"> PAGEREF _Toc500836782 \h </w:instrText>
            </w:r>
            <w:r w:rsidR="006C342B">
              <w:rPr>
                <w:noProof/>
                <w:webHidden/>
              </w:rPr>
            </w:r>
            <w:r w:rsidR="006C342B">
              <w:rPr>
                <w:noProof/>
                <w:webHidden/>
              </w:rPr>
              <w:fldChar w:fldCharType="separate"/>
            </w:r>
            <w:r w:rsidR="006C342B">
              <w:rPr>
                <w:noProof/>
                <w:webHidden/>
              </w:rPr>
              <w:t>18</w:t>
            </w:r>
            <w:r w:rsidR="006C342B">
              <w:rPr>
                <w:noProof/>
                <w:webHidden/>
              </w:rPr>
              <w:fldChar w:fldCharType="end"/>
            </w:r>
          </w:hyperlink>
        </w:p>
        <w:p w14:paraId="4570F085" w14:textId="28D948EA" w:rsidR="006C342B" w:rsidRDefault="007300EB">
          <w:pPr>
            <w:pStyle w:val="TOC1"/>
            <w:tabs>
              <w:tab w:val="left" w:pos="1320"/>
              <w:tab w:val="right" w:leader="dot" w:pos="9016"/>
            </w:tabs>
            <w:rPr>
              <w:rFonts w:asciiTheme="minorHAnsi" w:eastAsiaTheme="minorEastAsia" w:hAnsiTheme="minorHAnsi" w:cstheme="minorBidi"/>
              <w:noProof/>
              <w:sz w:val="22"/>
              <w:szCs w:val="22"/>
            </w:rPr>
          </w:pPr>
          <w:hyperlink w:anchor="_Toc500836783" w:history="1">
            <w:r w:rsidR="006C342B" w:rsidRPr="00531B4E">
              <w:rPr>
                <w:rStyle w:val="Hyperlink"/>
                <w:noProof/>
              </w:rPr>
              <w:t>ANNEX 1:</w:t>
            </w:r>
            <w:r w:rsidR="006C342B">
              <w:rPr>
                <w:rFonts w:asciiTheme="minorHAnsi" w:eastAsiaTheme="minorEastAsia" w:hAnsiTheme="minorHAnsi" w:cstheme="minorBidi"/>
                <w:noProof/>
                <w:sz w:val="22"/>
                <w:szCs w:val="22"/>
              </w:rPr>
              <w:tab/>
            </w:r>
            <w:r w:rsidR="006C342B" w:rsidRPr="00531B4E">
              <w:rPr>
                <w:rStyle w:val="Hyperlink"/>
                <w:noProof/>
              </w:rPr>
              <w:t>Improvement Conditions</w:t>
            </w:r>
            <w:r w:rsidR="006C342B">
              <w:rPr>
                <w:noProof/>
                <w:webHidden/>
              </w:rPr>
              <w:tab/>
            </w:r>
            <w:r w:rsidR="006C342B">
              <w:rPr>
                <w:noProof/>
                <w:webHidden/>
              </w:rPr>
              <w:fldChar w:fldCharType="begin"/>
            </w:r>
            <w:r w:rsidR="006C342B">
              <w:rPr>
                <w:noProof/>
                <w:webHidden/>
              </w:rPr>
              <w:instrText xml:space="preserve"> PAGEREF _Toc500836783 \h </w:instrText>
            </w:r>
            <w:r w:rsidR="006C342B">
              <w:rPr>
                <w:noProof/>
                <w:webHidden/>
              </w:rPr>
            </w:r>
            <w:r w:rsidR="006C342B">
              <w:rPr>
                <w:noProof/>
                <w:webHidden/>
              </w:rPr>
              <w:fldChar w:fldCharType="separate"/>
            </w:r>
            <w:r w:rsidR="006C342B">
              <w:rPr>
                <w:noProof/>
                <w:webHidden/>
              </w:rPr>
              <w:t>19</w:t>
            </w:r>
            <w:r w:rsidR="006C342B">
              <w:rPr>
                <w:noProof/>
                <w:webHidden/>
              </w:rPr>
              <w:fldChar w:fldCharType="end"/>
            </w:r>
          </w:hyperlink>
        </w:p>
        <w:p w14:paraId="6E64F1CB" w14:textId="74014E2C"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4" w:name="_Toc500836759"/>
      <w:r w:rsidRPr="009B1C88">
        <w:lastRenderedPageBreak/>
        <w:t>Key issues of the decision</w:t>
      </w:r>
      <w:bookmarkEnd w:id="4"/>
      <w:r w:rsidRPr="009B1C88">
        <w:t xml:space="preserve"> </w:t>
      </w:r>
    </w:p>
    <w:p w14:paraId="4A0182CC" w14:textId="77777777" w:rsidR="005F0F7C" w:rsidRDefault="005F0F7C" w:rsidP="009B1C88">
      <w:pPr>
        <w:spacing w:after="120"/>
        <w:rPr>
          <w:color w:val="FF00FF"/>
          <w:szCs w:val="24"/>
        </w:rPr>
      </w:pPr>
    </w:p>
    <w:p w14:paraId="37DCBD72" w14:textId="11286B4C" w:rsidR="00472B00" w:rsidRPr="002274E2" w:rsidRDefault="00472B00" w:rsidP="00860F70">
      <w:pPr>
        <w:pStyle w:val="DDtext"/>
      </w:pPr>
      <w:r w:rsidRPr="002274E2">
        <w:t xml:space="preserve">Two items have been considered as part of this permit variation, firstly the addition of several new emission points to the permit, and secondly proposals to increase the capacity of the tank farm facility to include a new methyl acrylate tank and its associated bunding and pipework </w:t>
      </w:r>
    </w:p>
    <w:p w14:paraId="56A8FF13" w14:textId="3D8C05B5" w:rsidR="00472B00" w:rsidRPr="002274E2" w:rsidRDefault="00472B00" w:rsidP="00860F70">
      <w:pPr>
        <w:pStyle w:val="DDtext"/>
      </w:pPr>
    </w:p>
    <w:p w14:paraId="3FC3D8AE" w14:textId="5AC506CD" w:rsidR="00472B00" w:rsidRPr="002274E2" w:rsidRDefault="00472B00" w:rsidP="00860F70">
      <w:pPr>
        <w:pStyle w:val="DDtext"/>
      </w:pPr>
      <w:r w:rsidRPr="002274E2">
        <w:t>Items considered when assessing the addition of emission points included the size of the emissions, the location of the emission and sensitive receptors with the potential to be harmed by the emissions. A schedule 5 additional information request was issued in May 2017 to request that the operator provide a H1 screening of the emissions to be added. This assessment concluded the point source emissions to be added to the permit would not exceed Environmental Quality Standards (EQS) for the substances being emitted. Emission points from tank vents and building ventilation were not considered in the H1, however the installation complies with the Industrial Emissions Directive (IED) requirement to submit a solvent management plan and mass balance assessment using the BCF VOC Workbook.</w:t>
      </w:r>
    </w:p>
    <w:p w14:paraId="797D8A1B" w14:textId="574BB27B" w:rsidR="00472B00" w:rsidRPr="002274E2" w:rsidRDefault="00472B00" w:rsidP="00860F70">
      <w:pPr>
        <w:pStyle w:val="DDtext"/>
      </w:pPr>
    </w:p>
    <w:p w14:paraId="0E0B093B" w14:textId="410E7010" w:rsidR="00472B00" w:rsidRPr="002274E2" w:rsidRDefault="00472B00" w:rsidP="00860F70">
      <w:pPr>
        <w:pStyle w:val="DDtext"/>
      </w:pPr>
      <w:r w:rsidRPr="002274E2">
        <w:t>The additional sto</w:t>
      </w:r>
      <w:r w:rsidR="008D44E4" w:rsidRPr="002274E2">
        <w:t>rage for a methyl acrylate tank was assessed against CIR</w:t>
      </w:r>
      <w:r w:rsidR="002A6284" w:rsidRPr="002274E2">
        <w:t>I</w:t>
      </w:r>
      <w:r w:rsidR="008D44E4" w:rsidRPr="002274E2">
        <w:t xml:space="preserve">A report C736. The secondary containment was deemed to be of sufficient size and construction to contain the proposed stored material. No changes to the permit have been made to accommodate this extra storage as raw materials storage for a scheduled activity is not considered a directly associated activity in itself.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5" w:name="_Toc453077959"/>
      <w:bookmarkStart w:id="6" w:name="_Toc500836760"/>
      <w:r>
        <w:t>Our decision</w:t>
      </w:r>
      <w:bookmarkEnd w:id="5"/>
      <w:bookmarkEnd w:id="6"/>
      <w:r>
        <w:t xml:space="preserve"> </w:t>
      </w:r>
      <w:bookmarkStart w:id="7" w:name="_Toc453077960"/>
    </w:p>
    <w:p w14:paraId="08FEDE3A" w14:textId="77777777" w:rsidR="00C47AA5" w:rsidRDefault="00C47AA5" w:rsidP="00C47AA5">
      <w:pPr>
        <w:rPr>
          <w:lang w:eastAsia="en-US"/>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2FA3B894" w14:textId="77777777" w:rsidR="00C47AA5" w:rsidRPr="00C47AA5" w:rsidRDefault="00C47AA5" w:rsidP="00C47AA5">
      <w:pPr>
        <w:spacing w:line="360" w:lineRule="auto"/>
        <w:rPr>
          <w:rFonts w:cs="Arial"/>
        </w:rPr>
      </w:pPr>
      <w:r w:rsidRPr="00C47AA5">
        <w:rPr>
          <w:rFonts w:cs="Arial"/>
        </w:rPr>
        <w:t>This Application is to operate an installation which is subject principally to the Industrial Emissions Directive (IED).</w:t>
      </w:r>
    </w:p>
    <w:p w14:paraId="36ECDDCF" w14:textId="77777777" w:rsidR="00C47AA5" w:rsidRPr="00C47AA5" w:rsidRDefault="00C47AA5" w:rsidP="00C47AA5">
      <w:pPr>
        <w:spacing w:line="360" w:lineRule="auto"/>
        <w:rPr>
          <w:rFonts w:cs="Arial"/>
        </w:rPr>
      </w:pPr>
    </w:p>
    <w:p w14:paraId="198D2399" w14:textId="64D89DD3" w:rsidR="00C47AA5" w:rsidRPr="00C47AA5" w:rsidRDefault="00C47AA5" w:rsidP="00A145BA">
      <w:pPr>
        <w:spacing w:line="360" w:lineRule="auto"/>
        <w:rPr>
          <w:lang w:eastAsia="en-US"/>
        </w:rPr>
      </w:pPr>
      <w:r w:rsidRPr="00C47AA5">
        <w:rPr>
          <w:rFonts w:cs="Arial"/>
        </w:rPr>
        <w:lastRenderedPageBreak/>
        <w:t xml:space="preserve">The permit contains many conditions taken from our standard Environmental Permit template including the </w:t>
      </w:r>
      <w:r w:rsidR="00A145BA">
        <w:rPr>
          <w:rFonts w:cs="Arial"/>
        </w:rPr>
        <w:t>relevant a</w:t>
      </w:r>
      <w:r w:rsidRPr="00C47AA5">
        <w:rPr>
          <w:rFonts w:cs="Arial"/>
        </w:rPr>
        <w:t xml:space="preserve">nnexes. We developed these conditions in consultation with industry, having regard to the legal requirements of the Environmental Permitting Regulations </w:t>
      </w:r>
      <w:r w:rsidR="00A145BA">
        <w:rPr>
          <w:rFonts w:cs="Arial"/>
        </w:rPr>
        <w:t xml:space="preserve">2016 </w:t>
      </w:r>
      <w:r w:rsidRPr="00C47AA5">
        <w:rPr>
          <w:rFonts w:cs="Arial"/>
        </w:rPr>
        <w:t xml:space="preserve">and other relevant legislation. This document does not therefore include an explanation for these standard conditions. Where they are included in the </w:t>
      </w:r>
      <w:r w:rsidR="00A145BA">
        <w:rPr>
          <w:rFonts w:cs="Arial"/>
        </w:rPr>
        <w:t>permit, we have considered the a</w:t>
      </w:r>
      <w:r w:rsidRPr="00C47AA5">
        <w:rPr>
          <w:rFonts w:cs="Arial"/>
        </w:rPr>
        <w:t xml:space="preserve">pplication and accepted the details are sufficient and satisfactory to make the standard conditions appropriate.  </w:t>
      </w: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05339516" w:rsidR="00EC463C" w:rsidRDefault="008A3DB1" w:rsidP="00EC463C">
      <w:pPr>
        <w:pStyle w:val="Heading2"/>
        <w:numPr>
          <w:ilvl w:val="0"/>
          <w:numId w:val="22"/>
        </w:numPr>
      </w:pPr>
      <w:bookmarkStart w:id="8" w:name="_Toc500836761"/>
      <w:r w:rsidRPr="001D6477">
        <w:lastRenderedPageBreak/>
        <w:t>How we reached our decision</w:t>
      </w:r>
      <w:bookmarkStart w:id="9" w:name="_Toc453077961"/>
      <w:bookmarkEnd w:id="7"/>
      <w:bookmarkEnd w:id="8"/>
    </w:p>
    <w:p w14:paraId="26EB2D48" w14:textId="77777777" w:rsidR="009F4723" w:rsidRPr="009F4723" w:rsidRDefault="009F4723" w:rsidP="009F4723">
      <w:pPr>
        <w:rPr>
          <w:lang w:eastAsia="en-US"/>
        </w:rPr>
      </w:pPr>
    </w:p>
    <w:p w14:paraId="426679E0" w14:textId="6A296B11" w:rsidR="00EC463C" w:rsidRDefault="00EC463C" w:rsidP="00565A02">
      <w:pPr>
        <w:pStyle w:val="Heading3"/>
      </w:pPr>
      <w:bookmarkStart w:id="10" w:name="_Toc500836762"/>
      <w:r w:rsidRPr="00565A02">
        <w:t>2.1 R</w:t>
      </w:r>
      <w:r w:rsidR="00806A84" w:rsidRPr="00565A02">
        <w:t>eceipt of Application</w:t>
      </w:r>
      <w:bookmarkEnd w:id="9"/>
      <w:bookmarkEnd w:id="10"/>
    </w:p>
    <w:p w14:paraId="7E66CE86" w14:textId="77777777" w:rsidR="00654FF9" w:rsidRDefault="00654FF9" w:rsidP="00860F70">
      <w:pPr>
        <w:pStyle w:val="DDtext"/>
      </w:pPr>
    </w:p>
    <w:p w14:paraId="0732EBE8" w14:textId="1E8A84DF" w:rsidR="00654FF9" w:rsidRPr="001D6477" w:rsidRDefault="00654FF9" w:rsidP="00860F70">
      <w:pPr>
        <w:pStyle w:val="DDtext"/>
      </w:pPr>
      <w:r w:rsidRPr="001D6477">
        <w:t xml:space="preserve">The Application was </w:t>
      </w:r>
      <w:r>
        <w:t xml:space="preserve">accepted as </w:t>
      </w:r>
      <w:r w:rsidRPr="001D6477">
        <w:t xml:space="preserve">duly made on </w:t>
      </w:r>
      <w:r w:rsidR="00A145BA" w:rsidRPr="00860F70">
        <w:t>16 May 2017</w:t>
      </w:r>
      <w:r w:rsidRPr="00860F70">
        <w:t xml:space="preserve">.  This means we considered it was in the correct form and contained sufficient information for us to begin our determination, but not that it necessarily contained all </w:t>
      </w:r>
      <w:r w:rsidRPr="001D6477">
        <w:t>the information we would need to complete that determination.</w:t>
      </w:r>
    </w:p>
    <w:p w14:paraId="4790CC0B" w14:textId="77777777" w:rsidR="00654FF9" w:rsidRPr="001D6477" w:rsidRDefault="00654FF9" w:rsidP="00654FF9">
      <w:pPr>
        <w:rPr>
          <w:rFonts w:cs="Arial"/>
        </w:rPr>
      </w:pPr>
    </w:p>
    <w:p w14:paraId="685F5E31" w14:textId="5EFE354A" w:rsidR="00654FF9" w:rsidRDefault="00654FF9" w:rsidP="00860F70">
      <w:pPr>
        <w:pStyle w:val="DDtext"/>
      </w:pPr>
      <w:r w:rsidRPr="001D6477">
        <w:t xml:space="preserve">The Applicant </w:t>
      </w:r>
      <w:r w:rsidRPr="00306B18">
        <w:t>made</w:t>
      </w:r>
      <w:r w:rsidR="00A145BA" w:rsidRPr="00306B18">
        <w:t xml:space="preserve"> </w:t>
      </w:r>
      <w:r w:rsidRPr="00306B18">
        <w:t xml:space="preserve">no claim for commercial confidentiality. We </w:t>
      </w:r>
      <w:r w:rsidR="007B4F4A" w:rsidRPr="00306B18">
        <w:t>have</w:t>
      </w:r>
      <w:r w:rsidRPr="00306B18">
        <w:t xml:space="preserve"> not received information in relation</w:t>
      </w:r>
      <w:r w:rsidRPr="001D6477">
        <w:t xml:space="preserve"> to the Application that appears to be confidential in relation to any party.</w:t>
      </w:r>
      <w:r w:rsidR="007B4F4A">
        <w:t xml:space="preserve"> </w:t>
      </w:r>
    </w:p>
    <w:p w14:paraId="3A9CF0CC" w14:textId="77777777" w:rsidR="007B4F4A" w:rsidRPr="00654FF9" w:rsidRDefault="007B4F4A" w:rsidP="00860F70">
      <w:pPr>
        <w:pStyle w:val="DraftingNoteText"/>
      </w:pPr>
    </w:p>
    <w:p w14:paraId="147F86EE" w14:textId="0EEB5656" w:rsidR="00EC463C" w:rsidRPr="00565A02" w:rsidRDefault="00EC463C" w:rsidP="00565A02">
      <w:pPr>
        <w:pStyle w:val="Heading3"/>
      </w:pPr>
      <w:bookmarkStart w:id="11" w:name="_Toc500836763"/>
      <w:r w:rsidRPr="00565A02">
        <w:t>2.2</w:t>
      </w:r>
      <w:r w:rsidRPr="00565A02">
        <w:tab/>
        <w:t xml:space="preserve"> </w:t>
      </w:r>
      <w:r w:rsidR="00806A84" w:rsidRPr="00565A02">
        <w:t>Consultation on the Application</w:t>
      </w:r>
      <w:bookmarkEnd w:id="11"/>
    </w:p>
    <w:p w14:paraId="31CEA6E4" w14:textId="77777777" w:rsidR="007B4F4A" w:rsidRDefault="007B4F4A" w:rsidP="007B4F4A">
      <w:pPr>
        <w:pStyle w:val="Heading3"/>
        <w:ind w:firstLine="0"/>
      </w:pPr>
    </w:p>
    <w:p w14:paraId="6970098B" w14:textId="2C2A542E" w:rsidR="007B4F4A" w:rsidRDefault="002D7128" w:rsidP="00860F70">
      <w:pPr>
        <w:pStyle w:val="DDtext"/>
        <w:sectPr w:rsidR="007B4F4A">
          <w:pgSz w:w="11906" w:h="16838"/>
          <w:pgMar w:top="1440" w:right="1797" w:bottom="1440" w:left="1797" w:header="720" w:footer="720" w:gutter="0"/>
          <w:cols w:space="720"/>
        </w:sectPr>
      </w:pPr>
      <w:r>
        <w:t>This is a normal variation so no external consultation on the Application is required in accordance with the EPR, our statutory public participation statement (PPS).</w:t>
      </w:r>
    </w:p>
    <w:p w14:paraId="76E82A84" w14:textId="77777777" w:rsidR="007B4F4A" w:rsidRPr="007B4F4A" w:rsidRDefault="007B4F4A" w:rsidP="007B4F4A">
      <w:pPr>
        <w:rPr>
          <w:lang w:eastAsia="en-US"/>
        </w:rPr>
      </w:pPr>
    </w:p>
    <w:p w14:paraId="4C6795F9" w14:textId="2AC9648C" w:rsidR="00806A84" w:rsidRDefault="00EC463C" w:rsidP="00565A02">
      <w:pPr>
        <w:pStyle w:val="Heading3"/>
      </w:pPr>
      <w:bookmarkStart w:id="12" w:name="_Toc500836764"/>
      <w:r w:rsidRPr="00565A02">
        <w:t>2.3</w:t>
      </w:r>
      <w:r w:rsidRPr="00565A02">
        <w:tab/>
        <w:t xml:space="preserve"> </w:t>
      </w:r>
      <w:r w:rsidR="00806A84" w:rsidRPr="00565A02">
        <w:t>Requests for Further Information</w:t>
      </w:r>
      <w:bookmarkEnd w:id="12"/>
    </w:p>
    <w:p w14:paraId="2F7D535E" w14:textId="77777777" w:rsidR="00EC0440" w:rsidRPr="00EC0440" w:rsidRDefault="00EC0440" w:rsidP="00EC0440">
      <w:pPr>
        <w:rPr>
          <w:lang w:eastAsia="en-US"/>
        </w:rPr>
      </w:pPr>
    </w:p>
    <w:p w14:paraId="38BD7908" w14:textId="77777777" w:rsidR="006F19A1" w:rsidRDefault="00EC0440" w:rsidP="00860F70">
      <w:pPr>
        <w:pStyle w:val="DDtext"/>
      </w:pPr>
      <w:r>
        <w:t xml:space="preserve">Further information was requested by way of a Schedule 5 Notice requiring </w:t>
      </w:r>
    </w:p>
    <w:p w14:paraId="76B0F1F9" w14:textId="1A1BD4C0" w:rsidR="006F19A1" w:rsidRPr="006F19A1" w:rsidRDefault="006F19A1" w:rsidP="00860F70">
      <w:pPr>
        <w:pStyle w:val="DDtext"/>
        <w:numPr>
          <w:ilvl w:val="0"/>
          <w:numId w:val="29"/>
        </w:numPr>
      </w:pPr>
      <w:r>
        <w:rPr>
          <w:lang w:val="en-US"/>
        </w:rPr>
        <w:t>The H1 assessment of emissions from several release points which the applicant requested to be added to the permit</w:t>
      </w:r>
    </w:p>
    <w:p w14:paraId="7D3FC7C7" w14:textId="77777777" w:rsidR="006F19A1" w:rsidRPr="00860F70" w:rsidRDefault="006F19A1" w:rsidP="00860F70">
      <w:pPr>
        <w:pStyle w:val="DDtext"/>
        <w:numPr>
          <w:ilvl w:val="0"/>
          <w:numId w:val="29"/>
        </w:numPr>
      </w:pPr>
      <w:r w:rsidRPr="00860F70">
        <w:rPr>
          <w:lang w:val="en-US"/>
        </w:rPr>
        <w:t>Clarification on the numbering of release points</w:t>
      </w:r>
    </w:p>
    <w:p w14:paraId="12E013E8" w14:textId="77777777" w:rsidR="006F19A1" w:rsidRPr="00860F70" w:rsidRDefault="006F19A1" w:rsidP="00860F70">
      <w:pPr>
        <w:pStyle w:val="DDtext"/>
        <w:numPr>
          <w:ilvl w:val="0"/>
          <w:numId w:val="29"/>
        </w:numPr>
      </w:pPr>
      <w:r w:rsidRPr="00860F70">
        <w:rPr>
          <w:lang w:val="en-US"/>
        </w:rPr>
        <w:t>An updated site diagram including all release points to atmosphere mentioned in the application as well releases to water and sewer.</w:t>
      </w:r>
    </w:p>
    <w:p w14:paraId="051B0481" w14:textId="51CC33E7" w:rsidR="00EC0440" w:rsidRPr="00860F70" w:rsidRDefault="006F19A1" w:rsidP="00860F70">
      <w:pPr>
        <w:pStyle w:val="DDtext"/>
      </w:pPr>
      <w:r w:rsidRPr="00860F70">
        <w:t xml:space="preserve"> </w:t>
      </w:r>
      <w:r w:rsidR="00EC0440" w:rsidRPr="00860F70">
        <w:t xml:space="preserve">The Schedule 5 Notice was sent on </w:t>
      </w:r>
      <w:r w:rsidRPr="00860F70">
        <w:t>30 May 2017</w:t>
      </w:r>
      <w:r w:rsidR="00EC0440" w:rsidRPr="00860F70">
        <w:t xml:space="preserve"> with a response date </w:t>
      </w:r>
      <w:proofErr w:type="gramStart"/>
      <w:r w:rsidR="00EC0440" w:rsidRPr="00860F70">
        <w:t xml:space="preserve">of  </w:t>
      </w:r>
      <w:r w:rsidRPr="00860F70">
        <w:t>26</w:t>
      </w:r>
      <w:proofErr w:type="gramEnd"/>
      <w:r w:rsidRPr="00860F70">
        <w:t xml:space="preserve"> June 2017</w:t>
      </w:r>
      <w:r w:rsidR="00EC0440" w:rsidRPr="00860F70">
        <w:t xml:space="preserve">. The Applicants response to the Schedule 5 Notice was </w:t>
      </w:r>
      <w:proofErr w:type="gramStart"/>
      <w:r w:rsidR="00EC0440" w:rsidRPr="00860F70">
        <w:t>provided  on</w:t>
      </w:r>
      <w:proofErr w:type="gramEnd"/>
      <w:r w:rsidR="00EC0440" w:rsidRPr="00860F70">
        <w:t xml:space="preserve"> </w:t>
      </w:r>
      <w:r w:rsidRPr="00860F70">
        <w:t>5 October 2017</w:t>
      </w:r>
      <w:r w:rsidR="00EC0440" w:rsidRPr="00860F70">
        <w:t xml:space="preserve">  The additional information supplied satisfied the requirements of the Schedule 5 notice issued on </w:t>
      </w:r>
      <w:r w:rsidRPr="00860F70">
        <w:t>30 May 2017</w:t>
      </w:r>
      <w:r w:rsidR="00EC0440" w:rsidRPr="00860F70">
        <w:t xml:space="preserve">. </w:t>
      </w:r>
    </w:p>
    <w:p w14:paraId="788876F1" w14:textId="77777777" w:rsidR="00EC0440" w:rsidRPr="00860F70" w:rsidRDefault="00EC0440" w:rsidP="00860F70">
      <w:pPr>
        <w:pStyle w:val="DDtext"/>
      </w:pPr>
    </w:p>
    <w:p w14:paraId="2647F097" w14:textId="77777777" w:rsidR="00EC0440" w:rsidRPr="00FB0AA0" w:rsidRDefault="00EC0440" w:rsidP="00860F70">
      <w:pPr>
        <w:pStyle w:val="DDtext"/>
      </w:pPr>
      <w:r w:rsidRPr="00860F70">
        <w:t xml:space="preserve">A copy of the information notice and </w:t>
      </w:r>
      <w:r>
        <w:t xml:space="preserve">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3" w:name="_Toc500836765"/>
      <w:r>
        <w:t>The Legal Framework</w:t>
      </w:r>
      <w:bookmarkEnd w:id="13"/>
    </w:p>
    <w:p w14:paraId="707B2C0C" w14:textId="77777777" w:rsidR="00EC0440" w:rsidRDefault="00EC0440" w:rsidP="00EC0440">
      <w:pPr>
        <w:rPr>
          <w:lang w:eastAsia="en-US"/>
        </w:rPr>
      </w:pPr>
    </w:p>
    <w:p w14:paraId="026278E9" w14:textId="1986C8CA" w:rsidR="00EC0440" w:rsidRPr="005022A0" w:rsidRDefault="00EC0440" w:rsidP="00306B18">
      <w:pPr>
        <w:pStyle w:val="DDtext"/>
        <w:rPr>
          <w:szCs w:val="24"/>
        </w:rPr>
      </w:pPr>
      <w:r>
        <w:t xml:space="preserve">The Permit will be granted, under Regulation </w:t>
      </w:r>
      <w:r w:rsidR="00881F6B">
        <w:t>20</w:t>
      </w:r>
      <w:r>
        <w:t xml:space="preserve"> of the EPR.  The Environmental Permitting regime is a legal vehicle which delivers most of the relevant legal requirements for activities falling within its scope.  In particu</w:t>
      </w:r>
      <w:r w:rsidR="00306B18">
        <w:t xml:space="preserve">lar, the regulated facility is </w:t>
      </w:r>
      <w:r w:rsidRPr="005022A0">
        <w:rPr>
          <w:szCs w:val="24"/>
        </w:rPr>
        <w:t>an</w:t>
      </w:r>
      <w:r w:rsidRPr="009F4723">
        <w:rPr>
          <w:szCs w:val="24"/>
        </w:rPr>
        <w:t xml:space="preserve"> installation</w:t>
      </w:r>
      <w:r w:rsidRPr="005022A0">
        <w:rPr>
          <w:szCs w:val="24"/>
        </w:rPr>
        <w:t xml:space="preserve"> as described</w:t>
      </w:r>
      <w:r w:rsidR="009F4723">
        <w:rPr>
          <w:szCs w:val="24"/>
        </w:rPr>
        <w:t xml:space="preserve"> by the IED</w:t>
      </w:r>
      <w:r w:rsidR="00306B18">
        <w:rPr>
          <w:szCs w:val="24"/>
        </w:rPr>
        <w:t>.</w:t>
      </w:r>
      <w:r w:rsidRPr="005022A0">
        <w:rPr>
          <w:szCs w:val="24"/>
        </w:rPr>
        <w:t xml:space="preserve"> </w:t>
      </w:r>
    </w:p>
    <w:p w14:paraId="25EB8082" w14:textId="77777777" w:rsidR="00EC0440" w:rsidRDefault="00EC0440" w:rsidP="00EC0440">
      <w:pPr>
        <w:tabs>
          <w:tab w:val="left" w:pos="5475"/>
        </w:tabs>
      </w:pPr>
    </w:p>
    <w:p w14:paraId="56ADC854" w14:textId="77777777" w:rsidR="00EC0440" w:rsidRDefault="00EC0440" w:rsidP="00860F70">
      <w:pPr>
        <w:pStyle w:val="DDtext"/>
      </w:pPr>
      <w:r>
        <w:t xml:space="preserve">We address the legal requirements directly where relevant in the body of this document.  </w:t>
      </w:r>
      <w:r w:rsidRPr="00CB3F76">
        <w:t xml:space="preserve">NRW is satisfied that this decision is consistent with its general purpose of pursuing the sustainable management of natural resources in relation to Wales, and applying the principles of sustainable management of natural resources.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p>
    <w:p w14:paraId="1DC4E7DE" w14:textId="77777777" w:rsidR="00EC0440" w:rsidRPr="00EC0440" w:rsidRDefault="00EC0440" w:rsidP="00EC0440">
      <w:pPr>
        <w:rPr>
          <w:lang w:eastAsia="en-US"/>
        </w:rPr>
      </w:pPr>
    </w:p>
    <w:p w14:paraId="1133CBF4" w14:textId="570655CB" w:rsidR="00806A84" w:rsidRDefault="00806A84" w:rsidP="001A04E9">
      <w:pPr>
        <w:pStyle w:val="Heading2"/>
        <w:numPr>
          <w:ilvl w:val="0"/>
          <w:numId w:val="22"/>
        </w:numPr>
      </w:pPr>
      <w:bookmarkStart w:id="14" w:name="_Toc500836766"/>
      <w:r w:rsidRPr="00806A84">
        <w:t>The Installation</w:t>
      </w:r>
      <w:bookmarkEnd w:id="14"/>
    </w:p>
    <w:p w14:paraId="467307A7" w14:textId="77777777" w:rsidR="001A04E9" w:rsidRPr="001A04E9" w:rsidRDefault="001A04E9" w:rsidP="001A04E9">
      <w:pPr>
        <w:pStyle w:val="ListParagraph"/>
        <w:rPr>
          <w:lang w:eastAsia="en-US"/>
        </w:rPr>
      </w:pPr>
    </w:p>
    <w:p w14:paraId="1D271FFC" w14:textId="4BF19CE6" w:rsidR="000C1141" w:rsidRDefault="000C1141" w:rsidP="00565A02">
      <w:pPr>
        <w:pStyle w:val="Heading3"/>
      </w:pPr>
      <w:bookmarkStart w:id="15" w:name="_Toc500836767"/>
      <w:r>
        <w:lastRenderedPageBreak/>
        <w:t xml:space="preserve">4.1 </w:t>
      </w:r>
      <w:r w:rsidRPr="001E056E">
        <w:t>Description of the Installation and related issues</w:t>
      </w:r>
      <w:bookmarkEnd w:id="15"/>
    </w:p>
    <w:p w14:paraId="0F1D00EC" w14:textId="77777777" w:rsidR="001A04E9" w:rsidRPr="001A04E9" w:rsidRDefault="001A04E9" w:rsidP="001A04E9">
      <w:pPr>
        <w:rPr>
          <w:lang w:eastAsia="en-US"/>
        </w:rPr>
      </w:pPr>
    </w:p>
    <w:p w14:paraId="059310AB" w14:textId="77777777" w:rsidR="00EC463C" w:rsidRDefault="00EC463C" w:rsidP="00565A02">
      <w:pPr>
        <w:pStyle w:val="Heading4"/>
      </w:pPr>
      <w:bookmarkStart w:id="16" w:name="_Toc453077966"/>
      <w:r w:rsidRPr="00E134B5">
        <w:t>4.1.1</w:t>
      </w:r>
      <w:r w:rsidRPr="00E134B5">
        <w:tab/>
        <w:t>The permitted activities</w:t>
      </w:r>
      <w:bookmarkEnd w:id="16"/>
    </w:p>
    <w:p w14:paraId="3C45F3C5" w14:textId="77777777" w:rsidR="00D37A87" w:rsidRPr="00D37A87" w:rsidRDefault="00D37A87" w:rsidP="00D37A87">
      <w:pPr>
        <w:rPr>
          <w:lang w:eastAsia="en-US"/>
        </w:rPr>
      </w:pPr>
    </w:p>
    <w:p w14:paraId="1102B2EC" w14:textId="77777777" w:rsidR="00D37A87" w:rsidRPr="00D02430" w:rsidRDefault="00D37A87" w:rsidP="00860F70">
      <w:pPr>
        <w:pStyle w:val="DDtext"/>
      </w:pPr>
      <w:bookmarkStart w:id="17" w:name="_Toc453077967"/>
      <w:r>
        <w:t>T</w:t>
      </w:r>
      <w:r w:rsidRPr="00502260">
        <w:t xml:space="preserve">he </w:t>
      </w:r>
      <w:r>
        <w:t>I</w:t>
      </w:r>
      <w:r w:rsidRPr="00502260">
        <w:t xml:space="preserve">nstallation </w:t>
      </w:r>
      <w:r>
        <w:t xml:space="preserve">is subject to the EPR because it carries out an </w:t>
      </w:r>
      <w:r w:rsidRPr="00502260">
        <w:t xml:space="preserve">activity listed in Part 1 of Schedule 1 </w:t>
      </w:r>
      <w:r>
        <w:t>of</w:t>
      </w:r>
      <w:r w:rsidRPr="00502260">
        <w:t xml:space="preserve"> the </w:t>
      </w:r>
      <w:r>
        <w:t>EPR</w:t>
      </w:r>
      <w:r w:rsidRPr="00502260">
        <w:t>:</w:t>
      </w:r>
    </w:p>
    <w:p w14:paraId="2F96CAF2" w14:textId="77777777" w:rsidR="00D37A87" w:rsidRPr="00860F70" w:rsidRDefault="00D37A87" w:rsidP="00D37A87">
      <w:pPr>
        <w:rPr>
          <w:rFonts w:cs="Arial"/>
        </w:rPr>
      </w:pPr>
    </w:p>
    <w:p w14:paraId="107CDE3D" w14:textId="5B54CD9F" w:rsidR="00D37A87" w:rsidRPr="00860F70" w:rsidRDefault="00744527" w:rsidP="00D37A87">
      <w:pPr>
        <w:pStyle w:val="DDList"/>
      </w:pPr>
      <w:r w:rsidRPr="00860F70">
        <w:t>4.1(a)(viii) Producing organic chemicals such as organic compounds containing oxygen (e.g. alcohols, aldehydes, ketones, carboxylic acids, esters, ethers, peroxides, phenols or epoxy resins)</w:t>
      </w:r>
    </w:p>
    <w:p w14:paraId="20EE2517" w14:textId="77777777" w:rsidR="0080414C" w:rsidRPr="00860F70" w:rsidRDefault="00744527" w:rsidP="00D37A87">
      <w:pPr>
        <w:pStyle w:val="DDList"/>
      </w:pPr>
      <w:r w:rsidRPr="00860F70">
        <w:t>6.5 Part B (a)(</w:t>
      </w:r>
      <w:proofErr w:type="spellStart"/>
      <w:r w:rsidRPr="00860F70">
        <w:t>i</w:t>
      </w:r>
      <w:proofErr w:type="spellEnd"/>
      <w:r w:rsidRPr="00860F70">
        <w:t>) manufacturing or formulating any other coating material containing or involving the use of organic solvent, where the carrying out of the activity is likely to involve the use of 100 tonnes or more of organic solvents in any period of 12 months.</w:t>
      </w:r>
    </w:p>
    <w:p w14:paraId="07390A85" w14:textId="77777777" w:rsidR="0080414C" w:rsidRDefault="0080414C" w:rsidP="00860F70">
      <w:pPr>
        <w:pStyle w:val="DDtext"/>
      </w:pPr>
    </w:p>
    <w:p w14:paraId="09F11C0D" w14:textId="67672033" w:rsidR="00744527" w:rsidRPr="007D34EA" w:rsidRDefault="00637998" w:rsidP="00860F70">
      <w:pPr>
        <w:pStyle w:val="DDtext"/>
      </w:pPr>
      <w:r>
        <w:t>The solvent emission activity carried out at the installation is also regulated under Chapter V of the Industrial emissions directive, specifically those activities</w:t>
      </w:r>
      <w:r w:rsidR="0080414C">
        <w:t xml:space="preserve"> described in</w:t>
      </w:r>
      <w:r>
        <w:t xml:space="preserve"> line 7 of</w:t>
      </w:r>
      <w:r w:rsidR="0080414C">
        <w:t xml:space="preserve"> Part 1 of Annex VII</w:t>
      </w:r>
      <w:r>
        <w:t xml:space="preserve"> </w:t>
      </w:r>
      <w:r w:rsidR="00E37A4F">
        <w:t>described</w:t>
      </w:r>
      <w:r w:rsidR="0080414C">
        <w:t xml:space="preserve"> in this per</w:t>
      </w:r>
      <w:r>
        <w:t>mit as</w:t>
      </w:r>
      <w:r w:rsidR="00737B92">
        <w:t xml:space="preserve"> the manufacture of </w:t>
      </w:r>
      <w:r w:rsidR="0080414C">
        <w:t>coating preparations, varnishe</w:t>
      </w:r>
      <w:r w:rsidR="00306B18">
        <w:t>s</w:t>
      </w:r>
      <w:r w:rsidR="0080414C">
        <w:t>, inks and adhesives</w:t>
      </w:r>
      <w:r>
        <w:t>. At</w:t>
      </w:r>
      <w:r w:rsidR="0080414C">
        <w:t xml:space="preserve"> the request of Valspar UK </w:t>
      </w:r>
      <w:proofErr w:type="gramStart"/>
      <w:r w:rsidR="0080414C">
        <w:t>Corporation</w:t>
      </w:r>
      <w:proofErr w:type="gramEnd"/>
      <w:r w:rsidR="0080414C">
        <w:t xml:space="preserve"> the management of emissions from the </w:t>
      </w:r>
      <w:r w:rsidR="00CF6367">
        <w:t>s</w:t>
      </w:r>
      <w:r>
        <w:t xml:space="preserve">olvent </w:t>
      </w:r>
      <w:r w:rsidR="00CF6367">
        <w:t>e</w:t>
      </w:r>
      <w:r>
        <w:t xml:space="preserve">missions </w:t>
      </w:r>
      <w:r w:rsidR="00CF6367">
        <w:t>a</w:t>
      </w:r>
      <w:r>
        <w:t>ctivity</w:t>
      </w:r>
      <w:r w:rsidR="0080414C">
        <w:t xml:space="preserve"> </w:t>
      </w:r>
      <w:r>
        <w:t>shall be subject to</w:t>
      </w:r>
      <w:r w:rsidR="00CF6367">
        <w:t xml:space="preserve"> a</w:t>
      </w:r>
      <w:r>
        <w:t xml:space="preserve"> mass balance calculation </w:t>
      </w:r>
      <w:r w:rsidR="00771C79">
        <w:t>in line with</w:t>
      </w:r>
      <w:r>
        <w:t xml:space="preserve"> the methodology described in Part 7 of that annex. Further guidance on solvent emissions activities can be found in</w:t>
      </w:r>
      <w:r w:rsidR="00771C79">
        <w:t xml:space="preserve"> </w:t>
      </w:r>
      <w:r>
        <w:t>t</w:t>
      </w:r>
      <w:r w:rsidR="00771C79">
        <w:t>he Solvent sector guidance 6/44 produced by DEFRA</w:t>
      </w:r>
      <w:r w:rsidRPr="00637998">
        <w:t xml:space="preserve"> </w:t>
      </w:r>
      <w:r>
        <w:t>and the BCF VOC workbook</w:t>
      </w:r>
      <w:r w:rsidR="00771C79">
        <w:t xml:space="preserve">. </w:t>
      </w:r>
    </w:p>
    <w:p w14:paraId="21668B46" w14:textId="77777777" w:rsidR="00D37A87" w:rsidRPr="00C67195" w:rsidRDefault="00D37A87" w:rsidP="00D37A87">
      <w:pPr>
        <w:ind w:left="720"/>
        <w:rPr>
          <w:rFonts w:cs="Arial"/>
          <w:i/>
          <w:sz w:val="20"/>
        </w:rPr>
      </w:pPr>
    </w:p>
    <w:p w14:paraId="0BBAD0F5" w14:textId="4AB367F1" w:rsidR="00D37A87" w:rsidRPr="000927C4" w:rsidRDefault="00D37A87" w:rsidP="00860F70">
      <w:pPr>
        <w:pStyle w:val="DDtext"/>
      </w:pPr>
      <w:r w:rsidRPr="000927C4">
        <w:t xml:space="preserve">An installation may also comprise “directly associated activities”, which at this Installation includes </w:t>
      </w:r>
      <w:r w:rsidR="00744527" w:rsidRPr="007D34EA">
        <w:t>the supply of de-ionised water, hot water, cooling water, nitrogen, coolant, compressed air and the storage of waste.</w:t>
      </w:r>
    </w:p>
    <w:p w14:paraId="18EF0CC4" w14:textId="77777777" w:rsidR="00D37A87" w:rsidRPr="000927C4" w:rsidRDefault="00D37A87" w:rsidP="00860F70">
      <w:pPr>
        <w:pStyle w:val="DDtext"/>
      </w:pPr>
    </w:p>
    <w:p w14:paraId="25C972CD" w14:textId="77777777" w:rsidR="00D37A87" w:rsidRPr="00B975E1" w:rsidRDefault="00D37A87" w:rsidP="00860F70">
      <w:pPr>
        <w:pStyle w:val="DDtext"/>
      </w:pPr>
      <w:r w:rsidRPr="000927C4">
        <w:t>Together, these listed and directly associated activities comprise the Installation.</w:t>
      </w:r>
      <w:r w:rsidRPr="00B975E1">
        <w:t xml:space="preserve"> </w:t>
      </w:r>
    </w:p>
    <w:p w14:paraId="38863DEE" w14:textId="77777777" w:rsidR="00D37A87" w:rsidRDefault="00D37A87" w:rsidP="00565A02">
      <w:pPr>
        <w:pStyle w:val="Heading4"/>
      </w:pPr>
    </w:p>
    <w:p w14:paraId="27AE0520" w14:textId="589DF829" w:rsidR="00EC463C" w:rsidRDefault="00EC463C" w:rsidP="00565A02">
      <w:pPr>
        <w:pStyle w:val="Heading4"/>
      </w:pPr>
      <w:r w:rsidRPr="00E134B5">
        <w:t>4.1.2</w:t>
      </w:r>
      <w:r w:rsidRPr="00E134B5">
        <w:tab/>
        <w:t>The Site</w:t>
      </w:r>
      <w:bookmarkEnd w:id="17"/>
    </w:p>
    <w:p w14:paraId="599672C4" w14:textId="77777777" w:rsidR="002D7128" w:rsidRPr="002D7128" w:rsidRDefault="002D7128" w:rsidP="002D7128">
      <w:pPr>
        <w:rPr>
          <w:lang w:eastAsia="en-US"/>
        </w:rPr>
      </w:pPr>
    </w:p>
    <w:p w14:paraId="3E1B176C" w14:textId="055CE892" w:rsidR="0006620C" w:rsidRPr="00860F70" w:rsidRDefault="001B20D5" w:rsidP="00860F70">
      <w:pPr>
        <w:pStyle w:val="DDtext"/>
      </w:pPr>
      <w:bookmarkStart w:id="18" w:name="_Toc453077970"/>
      <w:r w:rsidRPr="00860F70">
        <w:t>The installation is</w:t>
      </w:r>
      <w:r w:rsidR="00EF3AA8" w:rsidRPr="00860F70">
        <w:t xml:space="preserve"> a </w:t>
      </w:r>
      <w:proofErr w:type="gramStart"/>
      <w:r w:rsidR="00EF3AA8" w:rsidRPr="00860F70">
        <w:t>9 acre</w:t>
      </w:r>
      <w:proofErr w:type="gramEnd"/>
      <w:r w:rsidR="00EF3AA8" w:rsidRPr="00860F70">
        <w:t xml:space="preserve"> facility</w:t>
      </w:r>
      <w:r w:rsidRPr="00860F70">
        <w:t xml:space="preserve"> situated in the Deeside Industrial Park in Flintshire, Nor</w:t>
      </w:r>
      <w:r w:rsidR="00EF3AA8" w:rsidRPr="00860F70">
        <w:t>th Wales to the North West of Chester. The Operator has held a permit for the installation since 2007.</w:t>
      </w:r>
      <w:r w:rsidR="0006620C" w:rsidRPr="00860F70">
        <w:t xml:space="preserve"> </w:t>
      </w:r>
    </w:p>
    <w:p w14:paraId="7F257152" w14:textId="77777777" w:rsidR="001B20D5" w:rsidRPr="001B20D5" w:rsidRDefault="001B20D5" w:rsidP="00860F70">
      <w:pPr>
        <w:pStyle w:val="DraftingNoteText"/>
      </w:pPr>
    </w:p>
    <w:p w14:paraId="5E317A3D" w14:textId="611193B5" w:rsidR="00EC463C" w:rsidRDefault="00EC463C" w:rsidP="00565A02">
      <w:pPr>
        <w:pStyle w:val="Heading4"/>
      </w:pPr>
      <w:r w:rsidRPr="00E134B5">
        <w:t>4.1.3</w:t>
      </w:r>
      <w:r w:rsidRPr="00E134B5">
        <w:tab/>
        <w:t>What the Installation does</w:t>
      </w:r>
      <w:bookmarkEnd w:id="18"/>
    </w:p>
    <w:p w14:paraId="24DD0102" w14:textId="77777777" w:rsidR="00F94288" w:rsidRPr="00860F70" w:rsidRDefault="00F94288" w:rsidP="00F94288">
      <w:pPr>
        <w:rPr>
          <w:lang w:eastAsia="en-US"/>
        </w:rPr>
      </w:pPr>
    </w:p>
    <w:p w14:paraId="341ACD12" w14:textId="41E962A1" w:rsidR="008E606E" w:rsidRPr="00860F70" w:rsidRDefault="00EF3AA8" w:rsidP="00860F70">
      <w:pPr>
        <w:pStyle w:val="DDtext"/>
      </w:pPr>
      <w:bookmarkStart w:id="19" w:name="_Toc453077971"/>
      <w:r w:rsidRPr="00860F70">
        <w:lastRenderedPageBreak/>
        <w:t xml:space="preserve">The site produces resins and paints for coatings applications. </w:t>
      </w:r>
      <w:r w:rsidR="00F94288" w:rsidRPr="00860F70">
        <w:t xml:space="preserve">The site consists of bunded storage tanks and vessels containing the raw materials and the finished products of the process, as well as a resin plant, a paint plant and warehousing. </w:t>
      </w:r>
      <w:r w:rsidR="008E606E" w:rsidRPr="00860F70">
        <w:t>In the resin plant epoxy resin is heated and reacted to form an “epoxy upgrade”. This upgrade is then modified to become either solvent or water based epoxy resins which can be further processe</w:t>
      </w:r>
      <w:r w:rsidR="009F4723" w:rsidRPr="00860F70">
        <w:t>d</w:t>
      </w:r>
      <w:r w:rsidR="008E606E" w:rsidRPr="00860F70">
        <w:t xml:space="preserve"> to lacquers or stored in totes or bulk storage. </w:t>
      </w:r>
    </w:p>
    <w:p w14:paraId="5D89E1D6" w14:textId="77777777" w:rsidR="008E606E" w:rsidRPr="00860F70" w:rsidRDefault="008E606E" w:rsidP="00860F70">
      <w:pPr>
        <w:pStyle w:val="DraftingNoteText"/>
      </w:pPr>
    </w:p>
    <w:p w14:paraId="695159C8" w14:textId="77777777" w:rsidR="008E606E" w:rsidRPr="00E50CCC" w:rsidRDefault="008E606E" w:rsidP="00860F70">
      <w:pPr>
        <w:pStyle w:val="DraftingNoteText"/>
        <w:rPr>
          <w:i w:val="0"/>
          <w:color w:val="auto"/>
        </w:rPr>
      </w:pPr>
      <w:r w:rsidRPr="00E50CCC">
        <w:rPr>
          <w:i w:val="0"/>
          <w:color w:val="auto"/>
        </w:rPr>
        <w:t xml:space="preserve">The resins produced in the resin plant may then be mixed with organic solvents and water and ground to reduce particle size. This is then mixed with organic solvents and may be stored in drums, totes or road tankers. </w:t>
      </w:r>
    </w:p>
    <w:p w14:paraId="0C761007" w14:textId="77777777" w:rsidR="008E606E" w:rsidRPr="00E50CCC" w:rsidRDefault="008E606E" w:rsidP="00860F70">
      <w:pPr>
        <w:pStyle w:val="DraftingNoteText"/>
        <w:rPr>
          <w:i w:val="0"/>
          <w:color w:val="auto"/>
        </w:rPr>
      </w:pPr>
    </w:p>
    <w:p w14:paraId="559D7533" w14:textId="65B0D2E4" w:rsidR="00C902F4" w:rsidRPr="00E50CCC" w:rsidRDefault="008E606E" w:rsidP="00860F70">
      <w:pPr>
        <w:pStyle w:val="DraftingNoteText"/>
        <w:rPr>
          <w:i w:val="0"/>
          <w:color w:val="auto"/>
        </w:rPr>
      </w:pPr>
      <w:r w:rsidRPr="00E50CCC">
        <w:rPr>
          <w:i w:val="0"/>
          <w:color w:val="auto"/>
        </w:rPr>
        <w:t xml:space="preserve">Raw materials are stored either in a dedicated warehouse, tank farm or in containers stored externally. </w:t>
      </w:r>
      <w:r w:rsidR="00F94288" w:rsidRPr="00E50CCC">
        <w:rPr>
          <w:i w:val="0"/>
          <w:color w:val="auto"/>
        </w:rPr>
        <w:t xml:space="preserve">The installation manages two water discharges, one of which is foul water and some process effluent to public sewer, and the other a clean uncontaminated surface water discharge to </w:t>
      </w:r>
      <w:proofErr w:type="spellStart"/>
      <w:r w:rsidR="00F94288" w:rsidRPr="00E50CCC">
        <w:rPr>
          <w:i w:val="0"/>
          <w:color w:val="auto"/>
        </w:rPr>
        <w:t>Shotwick</w:t>
      </w:r>
      <w:proofErr w:type="spellEnd"/>
      <w:r w:rsidR="00F94288" w:rsidRPr="00E50CCC">
        <w:rPr>
          <w:i w:val="0"/>
          <w:color w:val="auto"/>
        </w:rPr>
        <w:t xml:space="preserve"> Brook, a local watercourse. This variation does not affect these water discharges.</w:t>
      </w:r>
    </w:p>
    <w:p w14:paraId="0D26121F" w14:textId="77777777" w:rsidR="00F94288" w:rsidRDefault="00F94288" w:rsidP="00860F70">
      <w:pPr>
        <w:pStyle w:val="DraftingNoteText"/>
      </w:pPr>
    </w:p>
    <w:p w14:paraId="05C1E05C" w14:textId="77777777" w:rsidR="00E134B5" w:rsidRPr="00E134B5" w:rsidRDefault="00E134B5" w:rsidP="00565A02">
      <w:pPr>
        <w:pStyle w:val="Heading4"/>
      </w:pPr>
      <w:r w:rsidRPr="00E134B5">
        <w:t>4.1.4</w:t>
      </w:r>
      <w:r w:rsidRPr="00E134B5">
        <w:tab/>
        <w:t>Key Issues in the Determination</w:t>
      </w:r>
      <w:bookmarkStart w:id="20" w:name="_Toc453077972"/>
      <w:bookmarkEnd w:id="19"/>
    </w:p>
    <w:p w14:paraId="38EA2D9C" w14:textId="35803E08" w:rsidR="008E606E" w:rsidRDefault="008E606E" w:rsidP="00565A02">
      <w:pPr>
        <w:pStyle w:val="Heading3"/>
        <w:rPr>
          <w:rFonts w:cs="Arial"/>
          <w:b w:val="0"/>
          <w:color w:val="auto"/>
        </w:rPr>
      </w:pPr>
    </w:p>
    <w:p w14:paraId="13D89226" w14:textId="1E7CFCC8" w:rsidR="008E606E" w:rsidRPr="00860F70" w:rsidRDefault="00C12A03" w:rsidP="00C12A03">
      <w:pPr>
        <w:spacing w:line="360" w:lineRule="auto"/>
        <w:rPr>
          <w:rFonts w:cs="Arial"/>
          <w:lang w:eastAsia="en-US"/>
        </w:rPr>
      </w:pPr>
      <w:r w:rsidRPr="00860F70">
        <w:rPr>
          <w:rFonts w:cs="Arial"/>
          <w:lang w:eastAsia="en-US"/>
        </w:rPr>
        <w:t xml:space="preserve">The Operator is requesting the addition to the permit of eight atmospheric emission points. The emission points concerned discharge Local Exhaust Vents to atmosphere as well as warehouse ventilation, laboratory ventilation and pressure release vents on storage tanks. </w:t>
      </w:r>
    </w:p>
    <w:p w14:paraId="3BFA51E8" w14:textId="7B286889" w:rsidR="004856A1" w:rsidRPr="00860F70" w:rsidRDefault="004856A1" w:rsidP="00C12A03">
      <w:pPr>
        <w:spacing w:line="360" w:lineRule="auto"/>
        <w:rPr>
          <w:rFonts w:cs="Arial"/>
          <w:lang w:eastAsia="en-US"/>
        </w:rPr>
      </w:pPr>
    </w:p>
    <w:p w14:paraId="634EF97F" w14:textId="5D549F69" w:rsidR="007D34EA" w:rsidRPr="00860F70" w:rsidRDefault="004856A1" w:rsidP="00C12A03">
      <w:pPr>
        <w:spacing w:line="360" w:lineRule="auto"/>
        <w:rPr>
          <w:rFonts w:cs="Arial"/>
          <w:lang w:eastAsia="en-US"/>
        </w:rPr>
      </w:pPr>
      <w:proofErr w:type="gramStart"/>
      <w:r w:rsidRPr="00860F70">
        <w:rPr>
          <w:rFonts w:cs="Arial"/>
          <w:lang w:eastAsia="en-US"/>
        </w:rPr>
        <w:t>Additionally</w:t>
      </w:r>
      <w:proofErr w:type="gramEnd"/>
      <w:r w:rsidRPr="00860F70">
        <w:rPr>
          <w:rFonts w:cs="Arial"/>
          <w:lang w:eastAsia="en-US"/>
        </w:rPr>
        <w:t xml:space="preserve"> the site proposes to add additional bund capacity for a new </w:t>
      </w:r>
      <w:r w:rsidR="00D0517E" w:rsidRPr="00860F70">
        <w:rPr>
          <w:rFonts w:cs="Arial"/>
          <w:lang w:eastAsia="en-US"/>
        </w:rPr>
        <w:t xml:space="preserve">Methacrylic Acid storage tank. </w:t>
      </w:r>
      <w:r w:rsidR="007D34EA" w:rsidRPr="00860F70">
        <w:rPr>
          <w:rFonts w:cs="Arial"/>
          <w:lang w:eastAsia="en-US"/>
        </w:rPr>
        <w:t>The construction of the new storage facility has been assessed and against CIR</w:t>
      </w:r>
      <w:r w:rsidR="00C2440A" w:rsidRPr="00860F70">
        <w:rPr>
          <w:rFonts w:cs="Arial"/>
          <w:lang w:eastAsia="en-US"/>
        </w:rPr>
        <w:t>I</w:t>
      </w:r>
      <w:r w:rsidR="007D34EA" w:rsidRPr="00860F70">
        <w:rPr>
          <w:rFonts w:cs="Arial"/>
          <w:lang w:eastAsia="en-US"/>
        </w:rPr>
        <w:t xml:space="preserve">A report C736 on containment systems for the prevention of pollution. </w:t>
      </w:r>
    </w:p>
    <w:p w14:paraId="1738FD5A" w14:textId="77777777" w:rsidR="007D34EA" w:rsidRPr="00860F70" w:rsidRDefault="007D34EA" w:rsidP="00C12A03">
      <w:pPr>
        <w:spacing w:line="360" w:lineRule="auto"/>
        <w:rPr>
          <w:rFonts w:cs="Arial"/>
          <w:lang w:eastAsia="en-US"/>
        </w:rPr>
      </w:pPr>
    </w:p>
    <w:p w14:paraId="583F4EB2" w14:textId="61BC9760" w:rsidR="004856A1" w:rsidRPr="00860F70" w:rsidRDefault="007D34EA" w:rsidP="00C12A03">
      <w:pPr>
        <w:spacing w:line="360" w:lineRule="auto"/>
        <w:rPr>
          <w:rFonts w:cs="Arial"/>
          <w:lang w:eastAsia="en-US"/>
        </w:rPr>
      </w:pPr>
      <w:r w:rsidRPr="00860F70">
        <w:rPr>
          <w:rFonts w:cs="Arial"/>
          <w:lang w:eastAsia="en-US"/>
        </w:rPr>
        <w:t xml:space="preserve">In a BAT gap analysis provided with the application it was noted there were acids being stored at the site in bunds not lined with acid resistant materials. </w:t>
      </w:r>
      <w:proofErr w:type="gramStart"/>
      <w:r w:rsidRPr="00860F70">
        <w:rPr>
          <w:rFonts w:cs="Arial"/>
          <w:lang w:eastAsia="en-US"/>
        </w:rPr>
        <w:t>Therefore</w:t>
      </w:r>
      <w:proofErr w:type="gramEnd"/>
      <w:r w:rsidRPr="00860F70">
        <w:rPr>
          <w:rFonts w:cs="Arial"/>
          <w:lang w:eastAsia="en-US"/>
        </w:rPr>
        <w:t xml:space="preserve"> a requirement to add acid resistant liners has been added as an improvement condition.</w:t>
      </w:r>
    </w:p>
    <w:p w14:paraId="292ABD25" w14:textId="77777777" w:rsidR="008E606E" w:rsidRPr="008E606E" w:rsidRDefault="008E606E" w:rsidP="00565A02">
      <w:pPr>
        <w:pStyle w:val="Heading3"/>
        <w:rPr>
          <w:rFonts w:cs="Arial"/>
          <w:b w:val="0"/>
          <w:color w:val="auto"/>
        </w:rPr>
      </w:pPr>
    </w:p>
    <w:p w14:paraId="348EFD8B" w14:textId="64AA18FA" w:rsidR="00E134B5" w:rsidRDefault="00E134B5" w:rsidP="00565A02">
      <w:pPr>
        <w:pStyle w:val="Heading3"/>
      </w:pPr>
      <w:bookmarkStart w:id="21" w:name="_Toc500836768"/>
      <w:r w:rsidRPr="001E056E">
        <w:t>4.2</w:t>
      </w:r>
      <w:r w:rsidR="00EB242F">
        <w:t xml:space="preserve"> </w:t>
      </w:r>
      <w:r w:rsidRPr="001E056E">
        <w:t>The site and its protection</w:t>
      </w:r>
      <w:bookmarkEnd w:id="20"/>
      <w:bookmarkEnd w:id="21"/>
    </w:p>
    <w:p w14:paraId="3ACE7487" w14:textId="77777777" w:rsidR="001C3462" w:rsidRDefault="001C3462" w:rsidP="00565A02">
      <w:pPr>
        <w:pStyle w:val="Heading4"/>
        <w:ind w:left="720" w:firstLine="0"/>
      </w:pPr>
      <w:bookmarkStart w:id="22" w:name="_Toc453077973"/>
    </w:p>
    <w:p w14:paraId="306772F0" w14:textId="77777777" w:rsidR="00EB242F" w:rsidRDefault="00EB242F" w:rsidP="00565A02">
      <w:pPr>
        <w:pStyle w:val="Heading4"/>
        <w:ind w:left="720" w:firstLine="0"/>
      </w:pPr>
      <w:r w:rsidRPr="00EB242F">
        <w:t>4.2.1</w:t>
      </w:r>
      <w:r w:rsidRPr="00EB242F">
        <w:tab/>
        <w:t>Proposed site design: potentially polluting substances and prevention measures</w:t>
      </w:r>
      <w:bookmarkEnd w:id="22"/>
    </w:p>
    <w:p w14:paraId="1D50CC95" w14:textId="4F81B0C3" w:rsidR="00BD325B" w:rsidRDefault="00BD325B" w:rsidP="00BD325B">
      <w:pPr>
        <w:rPr>
          <w:lang w:eastAsia="en-US"/>
        </w:rPr>
      </w:pPr>
      <w:bookmarkStart w:id="23" w:name="_Toc453077974"/>
    </w:p>
    <w:p w14:paraId="2B80F761" w14:textId="409963E6" w:rsidR="00EC0EFF" w:rsidRPr="00860F70" w:rsidRDefault="00EC0EFF" w:rsidP="00B77864">
      <w:pPr>
        <w:spacing w:line="360" w:lineRule="auto"/>
        <w:rPr>
          <w:lang w:eastAsia="en-US"/>
        </w:rPr>
      </w:pPr>
      <w:r w:rsidRPr="00860F70">
        <w:rPr>
          <w:lang w:eastAsia="en-US"/>
        </w:rPr>
        <w:t>An additional Methacrylic Acid (MAA) tank is to be added to the facility with a capacity of 40m</w:t>
      </w:r>
      <w:r w:rsidRPr="00860F70">
        <w:rPr>
          <w:vertAlign w:val="superscript"/>
          <w:lang w:eastAsia="en-US"/>
        </w:rPr>
        <w:t>3</w:t>
      </w:r>
      <w:r w:rsidRPr="00860F70">
        <w:rPr>
          <w:lang w:eastAsia="en-US"/>
        </w:rPr>
        <w:t>. This tank is to be constructed within a bund separate from other non-compatible materials stored at the site to safeguard in the event of a Major Accident Hazard (MAH) at the site. The tank is to be constructed of a material appropriate to the storage of MAA and will be fitted with new temperature control and emergency inhibition systems to meet current best practi</w:t>
      </w:r>
      <w:r w:rsidR="000620EE" w:rsidRPr="00860F70">
        <w:rPr>
          <w:lang w:eastAsia="en-US"/>
        </w:rPr>
        <w:t>c</w:t>
      </w:r>
      <w:r w:rsidRPr="00860F70">
        <w:rPr>
          <w:lang w:eastAsia="en-US"/>
        </w:rPr>
        <w:t xml:space="preserve">e guidance for reactive monomer storage. </w:t>
      </w:r>
    </w:p>
    <w:p w14:paraId="333C9D53" w14:textId="77777777" w:rsidR="00EC0EFF" w:rsidRPr="00860F70" w:rsidRDefault="00EC0EFF" w:rsidP="00B77864">
      <w:pPr>
        <w:spacing w:line="360" w:lineRule="auto"/>
        <w:rPr>
          <w:lang w:eastAsia="en-US"/>
        </w:rPr>
      </w:pPr>
    </w:p>
    <w:p w14:paraId="7F7E2F16" w14:textId="4550773B" w:rsidR="001C3462" w:rsidRPr="00860F70" w:rsidRDefault="00396637" w:rsidP="00B77864">
      <w:pPr>
        <w:spacing w:line="360" w:lineRule="auto"/>
        <w:rPr>
          <w:lang w:eastAsia="en-US"/>
        </w:rPr>
      </w:pPr>
      <w:r w:rsidRPr="00860F70">
        <w:rPr>
          <w:lang w:eastAsia="en-US"/>
        </w:rPr>
        <w:t xml:space="preserve">Secondary containment for the additional storage for Methacrylic Acid is being constructed in line with current best practise guidance. </w:t>
      </w:r>
      <w:r w:rsidR="00B77864" w:rsidRPr="00860F70">
        <w:rPr>
          <w:lang w:eastAsia="en-US"/>
        </w:rPr>
        <w:t>All concreting work is to be conducted in line with BS EN 1992. Dimensions for secondary containment comply with the CIR</w:t>
      </w:r>
      <w:r w:rsidR="000620EE" w:rsidRPr="00860F70">
        <w:rPr>
          <w:lang w:eastAsia="en-US"/>
        </w:rPr>
        <w:t>I</w:t>
      </w:r>
      <w:r w:rsidR="00B77864" w:rsidRPr="00860F70">
        <w:rPr>
          <w:lang w:eastAsia="en-US"/>
        </w:rPr>
        <w:t>A C736 report.</w:t>
      </w:r>
    </w:p>
    <w:p w14:paraId="0A9C8435" w14:textId="3999D88D" w:rsidR="006D477A" w:rsidRPr="00860F70" w:rsidRDefault="006D477A" w:rsidP="00B77864">
      <w:pPr>
        <w:spacing w:line="360" w:lineRule="auto"/>
        <w:rPr>
          <w:lang w:eastAsia="en-US"/>
        </w:rPr>
      </w:pPr>
    </w:p>
    <w:p w14:paraId="5E1573E2" w14:textId="5449B00C" w:rsidR="006D477A" w:rsidRPr="00860F70" w:rsidRDefault="006D477A" w:rsidP="00B77864">
      <w:pPr>
        <w:spacing w:line="360" w:lineRule="auto"/>
        <w:rPr>
          <w:lang w:eastAsia="en-US"/>
        </w:rPr>
      </w:pPr>
      <w:r w:rsidRPr="00860F70">
        <w:rPr>
          <w:lang w:eastAsia="en-US"/>
        </w:rPr>
        <w:t xml:space="preserve">Document “Valspar PPC APPLICATION (07/02/2017)” also states control measures in place </w:t>
      </w:r>
      <w:proofErr w:type="gramStart"/>
      <w:r w:rsidRPr="00860F70">
        <w:rPr>
          <w:lang w:eastAsia="en-US"/>
        </w:rPr>
        <w:t>during  include</w:t>
      </w:r>
      <w:proofErr w:type="gramEnd"/>
      <w:r w:rsidRPr="00860F70">
        <w:rPr>
          <w:lang w:eastAsia="en-US"/>
        </w:rPr>
        <w:t xml:space="preserve"> a key to begin filling tanks, a “</w:t>
      </w:r>
      <w:proofErr w:type="spellStart"/>
      <w:r w:rsidRPr="00860F70">
        <w:rPr>
          <w:lang w:eastAsia="en-US"/>
        </w:rPr>
        <w:t>tankmaster</w:t>
      </w:r>
      <w:proofErr w:type="spellEnd"/>
      <w:r w:rsidRPr="00860F70">
        <w:rPr>
          <w:lang w:eastAsia="en-US"/>
        </w:rPr>
        <w:t>” control panel to prevent overfilling, supervised coupling and disconnection, training for delivery drivers and high level alarms.</w:t>
      </w:r>
    </w:p>
    <w:p w14:paraId="7B9DD911" w14:textId="774BDC53" w:rsidR="006D477A" w:rsidRDefault="006D477A" w:rsidP="00B77864">
      <w:pPr>
        <w:spacing w:line="360" w:lineRule="auto"/>
        <w:rPr>
          <w:lang w:eastAsia="en-US"/>
        </w:rPr>
      </w:pPr>
    </w:p>
    <w:p w14:paraId="34506426" w14:textId="5250DF50" w:rsidR="00A5121F" w:rsidRPr="00860F70" w:rsidRDefault="00A5121F" w:rsidP="00B77864">
      <w:pPr>
        <w:spacing w:line="360" w:lineRule="auto"/>
        <w:rPr>
          <w:lang w:eastAsia="en-US"/>
        </w:rPr>
      </w:pPr>
      <w:r w:rsidRPr="00860F70">
        <w:rPr>
          <w:lang w:eastAsia="en-US"/>
        </w:rPr>
        <w:t xml:space="preserve">An emission point (A4) has been removed from the permit as there is no location on site corresponding to this emission point. </w:t>
      </w:r>
    </w:p>
    <w:p w14:paraId="0393ED89" w14:textId="15BF55BB" w:rsidR="00A5121F" w:rsidRPr="00860F70" w:rsidRDefault="00A5121F" w:rsidP="00B77864">
      <w:pPr>
        <w:spacing w:line="360" w:lineRule="auto"/>
        <w:rPr>
          <w:lang w:eastAsia="en-US"/>
        </w:rPr>
      </w:pPr>
    </w:p>
    <w:p w14:paraId="6848B71B" w14:textId="664FCDDD" w:rsidR="00A5121F" w:rsidRPr="00860F70" w:rsidRDefault="00A5121F" w:rsidP="00B77864">
      <w:pPr>
        <w:spacing w:line="360" w:lineRule="auto"/>
        <w:rPr>
          <w:lang w:eastAsia="en-US"/>
        </w:rPr>
      </w:pPr>
      <w:r w:rsidRPr="00860F70">
        <w:rPr>
          <w:lang w:eastAsia="en-US"/>
        </w:rPr>
        <w:t>Several emission points which have been in operation for some time have been added to the permit. These consist of the following:</w:t>
      </w:r>
    </w:p>
    <w:p w14:paraId="1E9996F7" w14:textId="77777777" w:rsidR="00A5121F" w:rsidRPr="00860F70" w:rsidRDefault="00A5121F" w:rsidP="00B77864">
      <w:pPr>
        <w:spacing w:line="360" w:lineRule="auto"/>
        <w:rPr>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4961"/>
        <w:gridCol w:w="2879"/>
      </w:tblGrid>
      <w:tr w:rsidR="00860F70" w:rsidRPr="00860F70" w14:paraId="6B6D56A3" w14:textId="77777777" w:rsidTr="003F17A8">
        <w:trPr>
          <w:trHeight w:val="93"/>
        </w:trPr>
        <w:tc>
          <w:tcPr>
            <w:tcW w:w="812" w:type="dxa"/>
            <w:shd w:val="clear" w:color="auto" w:fill="BFBFBF" w:themeFill="background1" w:themeFillShade="BF"/>
          </w:tcPr>
          <w:p w14:paraId="2249EAA9" w14:textId="7E8AF220" w:rsidR="00A5121F" w:rsidRPr="00860F70" w:rsidRDefault="003F17A8" w:rsidP="002D4D03">
            <w:pPr>
              <w:autoSpaceDE w:val="0"/>
              <w:autoSpaceDN w:val="0"/>
              <w:adjustRightInd w:val="0"/>
              <w:jc w:val="center"/>
              <w:rPr>
                <w:rFonts w:cs="Arial"/>
                <w:b/>
                <w:sz w:val="20"/>
              </w:rPr>
            </w:pPr>
            <w:r w:rsidRPr="00860F70">
              <w:rPr>
                <w:rFonts w:cs="Arial"/>
                <w:b/>
                <w:sz w:val="20"/>
              </w:rPr>
              <w:t>Ref</w:t>
            </w:r>
          </w:p>
        </w:tc>
        <w:tc>
          <w:tcPr>
            <w:tcW w:w="4961" w:type="dxa"/>
            <w:shd w:val="clear" w:color="auto" w:fill="BFBFBF" w:themeFill="background1" w:themeFillShade="BF"/>
          </w:tcPr>
          <w:p w14:paraId="08BC12B1" w14:textId="2AC64907" w:rsidR="00A5121F" w:rsidRPr="00860F70" w:rsidRDefault="003F17A8" w:rsidP="002D4D03">
            <w:pPr>
              <w:autoSpaceDE w:val="0"/>
              <w:autoSpaceDN w:val="0"/>
              <w:adjustRightInd w:val="0"/>
              <w:jc w:val="center"/>
              <w:rPr>
                <w:rFonts w:cs="Arial"/>
                <w:b/>
                <w:sz w:val="20"/>
              </w:rPr>
            </w:pPr>
            <w:r w:rsidRPr="00860F70">
              <w:rPr>
                <w:rFonts w:cs="Arial"/>
                <w:b/>
                <w:sz w:val="20"/>
              </w:rPr>
              <w:t>Location of Emission Point</w:t>
            </w:r>
          </w:p>
        </w:tc>
        <w:tc>
          <w:tcPr>
            <w:tcW w:w="2879" w:type="dxa"/>
            <w:shd w:val="clear" w:color="auto" w:fill="BFBFBF" w:themeFill="background1" w:themeFillShade="BF"/>
          </w:tcPr>
          <w:p w14:paraId="3225B3BE" w14:textId="3EFEE8EB" w:rsidR="00A5121F" w:rsidRPr="00860F70" w:rsidRDefault="002D4D03" w:rsidP="002D4D03">
            <w:pPr>
              <w:autoSpaceDE w:val="0"/>
              <w:autoSpaceDN w:val="0"/>
              <w:adjustRightInd w:val="0"/>
              <w:jc w:val="center"/>
              <w:rPr>
                <w:rFonts w:cs="Arial"/>
                <w:b/>
                <w:sz w:val="20"/>
              </w:rPr>
            </w:pPr>
            <w:r w:rsidRPr="00860F70">
              <w:rPr>
                <w:rFonts w:cs="Arial"/>
                <w:b/>
                <w:sz w:val="20"/>
              </w:rPr>
              <w:t>Emission</w:t>
            </w:r>
          </w:p>
        </w:tc>
      </w:tr>
      <w:tr w:rsidR="00860F70" w:rsidRPr="00860F70" w14:paraId="708234C6" w14:textId="77777777" w:rsidTr="00A5121F">
        <w:trPr>
          <w:trHeight w:val="93"/>
        </w:trPr>
        <w:tc>
          <w:tcPr>
            <w:tcW w:w="812" w:type="dxa"/>
          </w:tcPr>
          <w:p w14:paraId="09CFDDDA" w14:textId="40D9CE0C" w:rsidR="002D4D03" w:rsidRPr="00860F70" w:rsidRDefault="002D4D03" w:rsidP="002D4D03">
            <w:pPr>
              <w:autoSpaceDE w:val="0"/>
              <w:autoSpaceDN w:val="0"/>
              <w:adjustRightInd w:val="0"/>
              <w:jc w:val="center"/>
              <w:rPr>
                <w:rFonts w:cs="Arial"/>
                <w:sz w:val="20"/>
              </w:rPr>
            </w:pPr>
            <w:r w:rsidRPr="00860F70">
              <w:rPr>
                <w:rFonts w:cs="Arial"/>
                <w:sz w:val="20"/>
              </w:rPr>
              <w:t>A37</w:t>
            </w:r>
          </w:p>
        </w:tc>
        <w:tc>
          <w:tcPr>
            <w:tcW w:w="4961" w:type="dxa"/>
          </w:tcPr>
          <w:p w14:paraId="067E9CCF" w14:textId="7EC28ACE" w:rsidR="002D4D03" w:rsidRPr="00860F70" w:rsidRDefault="002D4D03" w:rsidP="002D4D03">
            <w:pPr>
              <w:autoSpaceDE w:val="0"/>
              <w:autoSpaceDN w:val="0"/>
              <w:adjustRightInd w:val="0"/>
              <w:jc w:val="left"/>
              <w:rPr>
                <w:rFonts w:cs="Arial"/>
                <w:sz w:val="20"/>
              </w:rPr>
            </w:pPr>
            <w:r w:rsidRPr="00860F70">
              <w:rPr>
                <w:rFonts w:cs="Arial"/>
                <w:sz w:val="20"/>
              </w:rPr>
              <w:t xml:space="preserve">Coatings Plant – Extraction on Product Filling </w:t>
            </w:r>
          </w:p>
        </w:tc>
        <w:tc>
          <w:tcPr>
            <w:tcW w:w="2879" w:type="dxa"/>
          </w:tcPr>
          <w:p w14:paraId="425275E9" w14:textId="085408FC" w:rsidR="002D4D03" w:rsidRPr="00860F70" w:rsidRDefault="002D4D03" w:rsidP="002D4D03">
            <w:pPr>
              <w:autoSpaceDE w:val="0"/>
              <w:autoSpaceDN w:val="0"/>
              <w:adjustRightInd w:val="0"/>
              <w:jc w:val="left"/>
              <w:rPr>
                <w:rFonts w:cs="Arial"/>
                <w:sz w:val="20"/>
              </w:rPr>
            </w:pPr>
            <w:r w:rsidRPr="00860F70">
              <w:rPr>
                <w:rFonts w:cs="Arial"/>
                <w:sz w:val="20"/>
              </w:rPr>
              <w:t xml:space="preserve">Solvent &amp; Water Vapours </w:t>
            </w:r>
          </w:p>
        </w:tc>
      </w:tr>
      <w:tr w:rsidR="00860F70" w:rsidRPr="00860F70" w14:paraId="5C3829E2" w14:textId="77777777" w:rsidTr="00A5121F">
        <w:trPr>
          <w:trHeight w:val="93"/>
        </w:trPr>
        <w:tc>
          <w:tcPr>
            <w:tcW w:w="812" w:type="dxa"/>
          </w:tcPr>
          <w:p w14:paraId="1B1F22C5" w14:textId="719E025B" w:rsidR="002D4D03" w:rsidRPr="00860F70" w:rsidRDefault="002D4D03" w:rsidP="002D4D03">
            <w:pPr>
              <w:autoSpaceDE w:val="0"/>
              <w:autoSpaceDN w:val="0"/>
              <w:adjustRightInd w:val="0"/>
              <w:jc w:val="center"/>
              <w:rPr>
                <w:rFonts w:cs="Arial"/>
                <w:sz w:val="20"/>
              </w:rPr>
            </w:pPr>
            <w:r w:rsidRPr="00860F70">
              <w:rPr>
                <w:rFonts w:cs="Arial"/>
                <w:sz w:val="20"/>
              </w:rPr>
              <w:t>A38</w:t>
            </w:r>
          </w:p>
        </w:tc>
        <w:tc>
          <w:tcPr>
            <w:tcW w:w="4961" w:type="dxa"/>
          </w:tcPr>
          <w:p w14:paraId="1485B0F1"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Resin Plant – Extraction on Product Filtration </w:t>
            </w:r>
          </w:p>
        </w:tc>
        <w:tc>
          <w:tcPr>
            <w:tcW w:w="2879" w:type="dxa"/>
          </w:tcPr>
          <w:p w14:paraId="67E1CB11"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Solvent &amp; Water Vapours </w:t>
            </w:r>
          </w:p>
        </w:tc>
      </w:tr>
      <w:tr w:rsidR="00860F70" w:rsidRPr="00860F70" w14:paraId="326B91B1" w14:textId="77777777" w:rsidTr="00A5121F">
        <w:trPr>
          <w:trHeight w:val="305"/>
        </w:trPr>
        <w:tc>
          <w:tcPr>
            <w:tcW w:w="812" w:type="dxa"/>
          </w:tcPr>
          <w:p w14:paraId="71ABB3B7" w14:textId="55CD5D69" w:rsidR="002D4D03" w:rsidRPr="00860F70" w:rsidRDefault="002D4D03" w:rsidP="002D4D03">
            <w:pPr>
              <w:autoSpaceDE w:val="0"/>
              <w:autoSpaceDN w:val="0"/>
              <w:adjustRightInd w:val="0"/>
              <w:jc w:val="center"/>
              <w:rPr>
                <w:rFonts w:cs="Arial"/>
                <w:sz w:val="20"/>
              </w:rPr>
            </w:pPr>
            <w:r w:rsidRPr="00860F70">
              <w:rPr>
                <w:rFonts w:cs="Arial"/>
                <w:sz w:val="20"/>
              </w:rPr>
              <w:t>A39</w:t>
            </w:r>
          </w:p>
        </w:tc>
        <w:tc>
          <w:tcPr>
            <w:tcW w:w="4961" w:type="dxa"/>
          </w:tcPr>
          <w:p w14:paraId="631A73E8"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Building Ventilation system extracts fugitive emissions from workplace in Coatings Plant East </w:t>
            </w:r>
          </w:p>
        </w:tc>
        <w:tc>
          <w:tcPr>
            <w:tcW w:w="2879" w:type="dxa"/>
          </w:tcPr>
          <w:p w14:paraId="08DD7203"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Solvent Vapours </w:t>
            </w:r>
          </w:p>
        </w:tc>
      </w:tr>
      <w:tr w:rsidR="00860F70" w:rsidRPr="00860F70" w14:paraId="675C4AAF" w14:textId="77777777" w:rsidTr="00A5121F">
        <w:trPr>
          <w:trHeight w:val="303"/>
        </w:trPr>
        <w:tc>
          <w:tcPr>
            <w:tcW w:w="812" w:type="dxa"/>
          </w:tcPr>
          <w:p w14:paraId="63C0FA68" w14:textId="428564D4" w:rsidR="002D4D03" w:rsidRPr="00860F70" w:rsidRDefault="002D4D03" w:rsidP="002D4D03">
            <w:pPr>
              <w:autoSpaceDE w:val="0"/>
              <w:autoSpaceDN w:val="0"/>
              <w:adjustRightInd w:val="0"/>
              <w:jc w:val="center"/>
              <w:rPr>
                <w:rFonts w:cs="Arial"/>
                <w:sz w:val="20"/>
              </w:rPr>
            </w:pPr>
            <w:r w:rsidRPr="00860F70">
              <w:rPr>
                <w:rFonts w:cs="Arial"/>
                <w:sz w:val="20"/>
              </w:rPr>
              <w:t>A40</w:t>
            </w:r>
          </w:p>
        </w:tc>
        <w:tc>
          <w:tcPr>
            <w:tcW w:w="4961" w:type="dxa"/>
          </w:tcPr>
          <w:p w14:paraId="7D535014"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Building Ventilation system extracts fugitive emissions from workplace in Resin Plant West </w:t>
            </w:r>
          </w:p>
        </w:tc>
        <w:tc>
          <w:tcPr>
            <w:tcW w:w="2879" w:type="dxa"/>
          </w:tcPr>
          <w:p w14:paraId="0034097A"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Solvent Vapours </w:t>
            </w:r>
          </w:p>
        </w:tc>
      </w:tr>
      <w:tr w:rsidR="00860F70" w:rsidRPr="00860F70" w14:paraId="5FF5C0F5" w14:textId="77777777" w:rsidTr="00A5121F">
        <w:trPr>
          <w:trHeight w:val="303"/>
        </w:trPr>
        <w:tc>
          <w:tcPr>
            <w:tcW w:w="812" w:type="dxa"/>
          </w:tcPr>
          <w:p w14:paraId="5AAA12B6" w14:textId="1279F122" w:rsidR="002D4D03" w:rsidRPr="00860F70" w:rsidRDefault="002D4D03" w:rsidP="002D4D03">
            <w:pPr>
              <w:autoSpaceDE w:val="0"/>
              <w:autoSpaceDN w:val="0"/>
              <w:adjustRightInd w:val="0"/>
              <w:jc w:val="center"/>
              <w:rPr>
                <w:rFonts w:cs="Arial"/>
                <w:sz w:val="20"/>
              </w:rPr>
            </w:pPr>
            <w:r w:rsidRPr="00860F70">
              <w:rPr>
                <w:rFonts w:cs="Arial"/>
                <w:sz w:val="20"/>
              </w:rPr>
              <w:t>A41</w:t>
            </w:r>
          </w:p>
        </w:tc>
        <w:tc>
          <w:tcPr>
            <w:tcW w:w="4961" w:type="dxa"/>
          </w:tcPr>
          <w:p w14:paraId="499CB100"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Resin Plant Control Room and Laboratory Forced Ventilation Extraction system </w:t>
            </w:r>
          </w:p>
        </w:tc>
        <w:tc>
          <w:tcPr>
            <w:tcW w:w="2879" w:type="dxa"/>
          </w:tcPr>
          <w:p w14:paraId="1B3F2186"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Laboratory Chemicals Vapour </w:t>
            </w:r>
          </w:p>
        </w:tc>
      </w:tr>
      <w:tr w:rsidR="00860F70" w:rsidRPr="00860F70" w14:paraId="60211F8F" w14:textId="77777777" w:rsidTr="00A5121F">
        <w:trPr>
          <w:trHeight w:val="305"/>
        </w:trPr>
        <w:tc>
          <w:tcPr>
            <w:tcW w:w="812" w:type="dxa"/>
          </w:tcPr>
          <w:p w14:paraId="71F86871" w14:textId="6B247034" w:rsidR="002D4D03" w:rsidRPr="00860F70" w:rsidRDefault="002D4D03" w:rsidP="002D4D03">
            <w:pPr>
              <w:autoSpaceDE w:val="0"/>
              <w:autoSpaceDN w:val="0"/>
              <w:adjustRightInd w:val="0"/>
              <w:jc w:val="center"/>
              <w:rPr>
                <w:rFonts w:cs="Arial"/>
                <w:sz w:val="20"/>
              </w:rPr>
            </w:pPr>
            <w:r w:rsidRPr="00860F70">
              <w:rPr>
                <w:rFonts w:cs="Arial"/>
                <w:sz w:val="20"/>
              </w:rPr>
              <w:t>A42</w:t>
            </w:r>
          </w:p>
        </w:tc>
        <w:tc>
          <w:tcPr>
            <w:tcW w:w="4961" w:type="dxa"/>
          </w:tcPr>
          <w:p w14:paraId="61CBB767"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Resin Plant – </w:t>
            </w:r>
            <w:proofErr w:type="spellStart"/>
            <w:r w:rsidRPr="00860F70">
              <w:rPr>
                <w:rFonts w:cs="Arial"/>
                <w:sz w:val="20"/>
              </w:rPr>
              <w:t>Miniboil</w:t>
            </w:r>
            <w:proofErr w:type="spellEnd"/>
            <w:r w:rsidRPr="00860F70">
              <w:rPr>
                <w:rFonts w:cs="Arial"/>
                <w:sz w:val="20"/>
              </w:rPr>
              <w:t xml:space="preserve"> solvent wash tank </w:t>
            </w:r>
          </w:p>
        </w:tc>
        <w:tc>
          <w:tcPr>
            <w:tcW w:w="2879" w:type="dxa"/>
          </w:tcPr>
          <w:p w14:paraId="5F47CA1A" w14:textId="77777777" w:rsidR="002D4D03" w:rsidRPr="00860F70" w:rsidRDefault="002D4D03" w:rsidP="002D4D03">
            <w:pPr>
              <w:autoSpaceDE w:val="0"/>
              <w:autoSpaceDN w:val="0"/>
              <w:adjustRightInd w:val="0"/>
              <w:jc w:val="left"/>
              <w:rPr>
                <w:rFonts w:cs="Arial"/>
                <w:sz w:val="20"/>
              </w:rPr>
            </w:pPr>
            <w:r w:rsidRPr="00860F70">
              <w:rPr>
                <w:rFonts w:cs="Arial"/>
                <w:sz w:val="20"/>
              </w:rPr>
              <w:t>(2-(2-</w:t>
            </w:r>
            <w:proofErr w:type="gramStart"/>
            <w:r w:rsidRPr="00860F70">
              <w:rPr>
                <w:rFonts w:cs="Arial"/>
                <w:sz w:val="20"/>
              </w:rPr>
              <w:t>Ethoxyethoxy)ethanol</w:t>
            </w:r>
            <w:proofErr w:type="gramEnd"/>
            <w:r w:rsidRPr="00860F70">
              <w:rPr>
                <w:rFonts w:cs="Arial"/>
                <w:sz w:val="20"/>
              </w:rPr>
              <w:t xml:space="preserve"> (Ethyl-di-glycol) /n-Butanol) Wash Solvents </w:t>
            </w:r>
          </w:p>
        </w:tc>
      </w:tr>
      <w:tr w:rsidR="00860F70" w:rsidRPr="00860F70" w14:paraId="7CF7408C" w14:textId="77777777" w:rsidTr="00A5121F">
        <w:trPr>
          <w:trHeight w:val="189"/>
        </w:trPr>
        <w:tc>
          <w:tcPr>
            <w:tcW w:w="812" w:type="dxa"/>
          </w:tcPr>
          <w:p w14:paraId="71C4A22A" w14:textId="6FF16656" w:rsidR="002D4D03" w:rsidRPr="00860F70" w:rsidRDefault="002D4D03" w:rsidP="002D4D03">
            <w:pPr>
              <w:autoSpaceDE w:val="0"/>
              <w:autoSpaceDN w:val="0"/>
              <w:adjustRightInd w:val="0"/>
              <w:jc w:val="center"/>
              <w:rPr>
                <w:rFonts w:cs="Arial"/>
                <w:sz w:val="20"/>
              </w:rPr>
            </w:pPr>
            <w:r w:rsidRPr="00860F70">
              <w:rPr>
                <w:rFonts w:cs="Arial"/>
                <w:sz w:val="20"/>
              </w:rPr>
              <w:t>A43</w:t>
            </w:r>
          </w:p>
        </w:tc>
        <w:tc>
          <w:tcPr>
            <w:tcW w:w="4961" w:type="dxa"/>
          </w:tcPr>
          <w:p w14:paraId="1F8E10B5"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Warehouse General Ventilation West </w:t>
            </w:r>
          </w:p>
        </w:tc>
        <w:tc>
          <w:tcPr>
            <w:tcW w:w="2879" w:type="dxa"/>
          </w:tcPr>
          <w:p w14:paraId="2823B584"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Fugitive VOC emissions </w:t>
            </w:r>
          </w:p>
        </w:tc>
      </w:tr>
      <w:tr w:rsidR="00860F70" w:rsidRPr="00860F70" w14:paraId="0F1195B1" w14:textId="77777777" w:rsidTr="00A5121F">
        <w:trPr>
          <w:trHeight w:val="285"/>
        </w:trPr>
        <w:tc>
          <w:tcPr>
            <w:tcW w:w="812" w:type="dxa"/>
          </w:tcPr>
          <w:p w14:paraId="34743285" w14:textId="1AEFDD5E" w:rsidR="002D4D03" w:rsidRPr="00860F70" w:rsidRDefault="002D4D03" w:rsidP="002D4D03">
            <w:pPr>
              <w:autoSpaceDE w:val="0"/>
              <w:autoSpaceDN w:val="0"/>
              <w:adjustRightInd w:val="0"/>
              <w:jc w:val="center"/>
              <w:rPr>
                <w:rFonts w:cs="Arial"/>
                <w:sz w:val="20"/>
              </w:rPr>
            </w:pPr>
            <w:r w:rsidRPr="00860F70">
              <w:rPr>
                <w:rFonts w:cs="Arial"/>
                <w:sz w:val="20"/>
              </w:rPr>
              <w:t>A44</w:t>
            </w:r>
          </w:p>
        </w:tc>
        <w:tc>
          <w:tcPr>
            <w:tcW w:w="4961" w:type="dxa"/>
          </w:tcPr>
          <w:p w14:paraId="68C2F54D"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Warehouse General Ventilation South </w:t>
            </w:r>
          </w:p>
        </w:tc>
        <w:tc>
          <w:tcPr>
            <w:tcW w:w="2879" w:type="dxa"/>
          </w:tcPr>
          <w:p w14:paraId="1A4974C6"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Fugitive VOC emissions </w:t>
            </w:r>
          </w:p>
        </w:tc>
      </w:tr>
      <w:tr w:rsidR="00860F70" w:rsidRPr="00860F70" w14:paraId="2BCCB4A4" w14:textId="77777777" w:rsidTr="00A5121F">
        <w:trPr>
          <w:trHeight w:val="190"/>
        </w:trPr>
        <w:tc>
          <w:tcPr>
            <w:tcW w:w="812" w:type="dxa"/>
          </w:tcPr>
          <w:p w14:paraId="30A85EE6" w14:textId="7F0C16D1" w:rsidR="002D4D03" w:rsidRPr="00860F70" w:rsidRDefault="002D4D03" w:rsidP="002D4D03">
            <w:pPr>
              <w:autoSpaceDE w:val="0"/>
              <w:autoSpaceDN w:val="0"/>
              <w:adjustRightInd w:val="0"/>
              <w:jc w:val="center"/>
              <w:rPr>
                <w:rFonts w:cs="Arial"/>
                <w:sz w:val="20"/>
              </w:rPr>
            </w:pPr>
            <w:r w:rsidRPr="00860F70">
              <w:rPr>
                <w:rFonts w:cs="Arial"/>
                <w:sz w:val="20"/>
              </w:rPr>
              <w:t>A45</w:t>
            </w:r>
          </w:p>
        </w:tc>
        <w:tc>
          <w:tcPr>
            <w:tcW w:w="4961" w:type="dxa"/>
          </w:tcPr>
          <w:p w14:paraId="464D6EDA"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Main Tank Farm – Tank 11 </w:t>
            </w:r>
          </w:p>
        </w:tc>
        <w:tc>
          <w:tcPr>
            <w:tcW w:w="2879" w:type="dxa"/>
          </w:tcPr>
          <w:p w14:paraId="23A27E1C" w14:textId="77777777" w:rsidR="002D4D03" w:rsidRPr="00860F70" w:rsidRDefault="002D4D03" w:rsidP="002D4D03">
            <w:pPr>
              <w:autoSpaceDE w:val="0"/>
              <w:autoSpaceDN w:val="0"/>
              <w:adjustRightInd w:val="0"/>
              <w:jc w:val="left"/>
              <w:rPr>
                <w:rFonts w:cs="Arial"/>
                <w:sz w:val="20"/>
              </w:rPr>
            </w:pPr>
            <w:r w:rsidRPr="00860F70">
              <w:rPr>
                <w:rFonts w:cs="Arial"/>
                <w:sz w:val="20"/>
              </w:rPr>
              <w:t xml:space="preserve">Methacrylic Acid </w:t>
            </w:r>
          </w:p>
        </w:tc>
      </w:tr>
    </w:tbl>
    <w:p w14:paraId="63E115B4" w14:textId="77DE53F8" w:rsidR="00A5121F" w:rsidRPr="00C82D8A" w:rsidRDefault="00A5121F" w:rsidP="00B77864">
      <w:pPr>
        <w:spacing w:line="360" w:lineRule="auto"/>
        <w:rPr>
          <w:color w:val="00B050"/>
          <w:lang w:eastAsia="en-US"/>
        </w:rPr>
      </w:pPr>
    </w:p>
    <w:p w14:paraId="27485545" w14:textId="777173CB" w:rsidR="0030627B" w:rsidRPr="00860F70" w:rsidRDefault="0030627B" w:rsidP="00B77864">
      <w:pPr>
        <w:spacing w:line="360" w:lineRule="auto"/>
        <w:rPr>
          <w:lang w:eastAsia="en-US"/>
        </w:rPr>
      </w:pPr>
      <w:r w:rsidRPr="00860F70">
        <w:rPr>
          <w:lang w:eastAsia="en-US"/>
        </w:rPr>
        <w:t>Following a schedule 5 request for further information (received 6</w:t>
      </w:r>
      <w:r w:rsidRPr="00860F70">
        <w:rPr>
          <w:vertAlign w:val="superscript"/>
          <w:lang w:eastAsia="en-US"/>
        </w:rPr>
        <w:t>th</w:t>
      </w:r>
      <w:r w:rsidRPr="00860F70">
        <w:rPr>
          <w:lang w:eastAsia="en-US"/>
        </w:rPr>
        <w:t xml:space="preserve"> October 2017) emission points A37 and A38 were assessed using the H1 screening tool provided by the Environment Agency. The ethyl acrylate emi</w:t>
      </w:r>
      <w:r w:rsidR="000620EE" w:rsidRPr="00860F70">
        <w:rPr>
          <w:lang w:eastAsia="en-US"/>
        </w:rPr>
        <w:t>ssions</w:t>
      </w:r>
      <w:r w:rsidRPr="00860F70">
        <w:rPr>
          <w:lang w:eastAsia="en-US"/>
        </w:rPr>
        <w:t xml:space="preserve"> from these points were calculated to contribute 0.00783% and 0.0201% of the long term and short term EAL respectively. As the H1 conservative tool screens out these emissions no further modelling or impact assessment is required. </w:t>
      </w:r>
      <w:r w:rsidR="00C82D8A" w:rsidRPr="00860F70">
        <w:rPr>
          <w:lang w:eastAsia="en-US"/>
        </w:rPr>
        <w:t>Monitoring requirements and emission limits have not been applied to these emission points</w:t>
      </w:r>
    </w:p>
    <w:p w14:paraId="4A66EC0B" w14:textId="31AE910B" w:rsidR="0030627B" w:rsidRPr="00860F70" w:rsidRDefault="0030627B" w:rsidP="00B77864">
      <w:pPr>
        <w:spacing w:line="360" w:lineRule="auto"/>
        <w:rPr>
          <w:lang w:eastAsia="en-US"/>
        </w:rPr>
      </w:pPr>
    </w:p>
    <w:p w14:paraId="10FF2712" w14:textId="3276E402" w:rsidR="0030627B" w:rsidRPr="00860F70" w:rsidRDefault="0030627B" w:rsidP="00B77864">
      <w:pPr>
        <w:spacing w:line="360" w:lineRule="auto"/>
        <w:rPr>
          <w:lang w:eastAsia="en-US"/>
        </w:rPr>
      </w:pPr>
      <w:r w:rsidRPr="00860F70">
        <w:rPr>
          <w:lang w:eastAsia="en-US"/>
        </w:rPr>
        <w:t>The remaining additional emission points added in this variation constitute various tank vents and Local Exhaust Ventilation (LEV).</w:t>
      </w:r>
      <w:r w:rsidR="00C82D8A" w:rsidRPr="00860F70">
        <w:rPr>
          <w:lang w:eastAsia="en-US"/>
        </w:rPr>
        <w:t xml:space="preserve"> Monitoring requirements and emission limits have not been applied to these emission points</w:t>
      </w:r>
      <w:r w:rsidR="00E37A4F">
        <w:rPr>
          <w:lang w:eastAsia="en-US"/>
        </w:rPr>
        <w:t xml:space="preserve"> in line with Sector Guidance Note 4.01 on the production of Large Volume Organic Chemicals</w:t>
      </w:r>
    </w:p>
    <w:p w14:paraId="6DEE5D34" w14:textId="77777777" w:rsidR="0030627B" w:rsidRDefault="0030627B" w:rsidP="00B77864">
      <w:pPr>
        <w:spacing w:line="360" w:lineRule="auto"/>
        <w:rPr>
          <w:lang w:eastAsia="en-US"/>
        </w:rPr>
      </w:pPr>
    </w:p>
    <w:p w14:paraId="7D6EE93A" w14:textId="28FC36A7" w:rsidR="00EB242F" w:rsidRDefault="00EB242F" w:rsidP="00565A02">
      <w:pPr>
        <w:pStyle w:val="Heading3"/>
      </w:pPr>
      <w:bookmarkStart w:id="24" w:name="_Toc453077975"/>
      <w:bookmarkStart w:id="25" w:name="_Toc500836769"/>
      <w:bookmarkEnd w:id="23"/>
      <w:r w:rsidRPr="001E056E">
        <w:t>4.3</w:t>
      </w:r>
      <w:r>
        <w:t xml:space="preserve"> </w:t>
      </w:r>
      <w:r w:rsidRPr="001E056E">
        <w:t>Operation of the Installation – general issues</w:t>
      </w:r>
      <w:bookmarkEnd w:id="24"/>
      <w:bookmarkEnd w:id="25"/>
    </w:p>
    <w:p w14:paraId="336F075D" w14:textId="77777777" w:rsidR="001C3462" w:rsidRDefault="001C3462" w:rsidP="00565A02">
      <w:pPr>
        <w:pStyle w:val="Heading4"/>
        <w:rPr>
          <w:rStyle w:val="Emphasis"/>
          <w:i w:val="0"/>
        </w:rPr>
      </w:pPr>
      <w:bookmarkStart w:id="26" w:name="_Toc453077976"/>
    </w:p>
    <w:p w14:paraId="55E622A6" w14:textId="12FC8C28" w:rsidR="00EB242F" w:rsidRPr="006D6106" w:rsidRDefault="00EB242F" w:rsidP="006D6106">
      <w:pPr>
        <w:pStyle w:val="Heading4"/>
        <w:rPr>
          <w:rStyle w:val="Emphasis"/>
          <w:i w:val="0"/>
          <w:iCs w:val="0"/>
        </w:rPr>
      </w:pPr>
      <w:r w:rsidRPr="006D6106">
        <w:rPr>
          <w:rStyle w:val="Emphasis"/>
          <w:i w:val="0"/>
          <w:iCs w:val="0"/>
        </w:rPr>
        <w:t>4.3.1</w:t>
      </w:r>
      <w:r w:rsidRPr="006D6106">
        <w:rPr>
          <w:rStyle w:val="Emphasis"/>
          <w:i w:val="0"/>
          <w:iCs w:val="0"/>
        </w:rPr>
        <w:tab/>
        <w:t>Administrative issues</w:t>
      </w:r>
      <w:bookmarkEnd w:id="26"/>
    </w:p>
    <w:p w14:paraId="7D9999D8" w14:textId="77777777" w:rsidR="001A04E9" w:rsidRPr="001A04E9" w:rsidRDefault="001A04E9" w:rsidP="001A04E9">
      <w:pPr>
        <w:rPr>
          <w:lang w:eastAsia="en-US"/>
        </w:rPr>
      </w:pPr>
    </w:p>
    <w:p w14:paraId="5A51CCE6" w14:textId="4EB3FE49" w:rsidR="001C3462" w:rsidRPr="00A175CE" w:rsidRDefault="001C3462" w:rsidP="00860F70">
      <w:pPr>
        <w:pStyle w:val="DDtext"/>
      </w:pPr>
      <w:bookmarkStart w:id="27" w:name="_Toc453077977"/>
      <w:r w:rsidRPr="00A175CE">
        <w:t>The Applicant is the sole Operator of the Installation.</w:t>
      </w:r>
      <w:r>
        <w:t xml:space="preserve"> </w:t>
      </w:r>
      <w:r w:rsidRPr="00A175CE">
        <w:t>We are satisfied that the Applicant is the person who will have control over the operation of the Installation; and that the Applicant will be able to operate the Installation so as to comply with the conditions included in the Permit.</w:t>
      </w:r>
    </w:p>
    <w:p w14:paraId="2D02AA73" w14:textId="77777777" w:rsidR="001C3462" w:rsidRDefault="001C3462" w:rsidP="001C3462">
      <w:pPr>
        <w:pStyle w:val="Heading4"/>
        <w:ind w:firstLine="0"/>
        <w:rPr>
          <w:rStyle w:val="Emphasis"/>
          <w:i w:val="0"/>
        </w:rPr>
      </w:pPr>
    </w:p>
    <w:p w14:paraId="51D314B1" w14:textId="441736F2" w:rsidR="001C3462" w:rsidRPr="00A175CE" w:rsidRDefault="001C3462" w:rsidP="00860F70">
      <w:pPr>
        <w:pStyle w:val="DDtext"/>
      </w:pPr>
      <w:r w:rsidRPr="00860F70">
        <w:t>We are satisfied that the Applicant’s submitted OPRA profile is accurate</w:t>
      </w:r>
      <w:r w:rsidRPr="00A175CE">
        <w:t>.</w:t>
      </w:r>
      <w:r>
        <w:t xml:space="preserve"> </w:t>
      </w:r>
      <w:r w:rsidRPr="00A175CE">
        <w:t>The OPRA score will be used as the basis for subsistence and other charging, in accordance with our Charging Scheme. OPRA is Natural Resources Wales method of ensuring application and subsistence fees are appropriate and proportionate for the level of regulation required.</w:t>
      </w:r>
    </w:p>
    <w:p w14:paraId="07D35791" w14:textId="77777777" w:rsidR="001C3462" w:rsidRPr="001C3462" w:rsidRDefault="001C3462" w:rsidP="001C3462">
      <w:pPr>
        <w:rPr>
          <w:lang w:eastAsia="en-US"/>
        </w:rPr>
      </w:pPr>
    </w:p>
    <w:p w14:paraId="7A9F8B36" w14:textId="3925023C" w:rsidR="00565A02" w:rsidRDefault="00565A02" w:rsidP="00565A02">
      <w:pPr>
        <w:pStyle w:val="Heading4"/>
        <w:rPr>
          <w:rStyle w:val="Emphasis"/>
          <w:i w:val="0"/>
        </w:rPr>
      </w:pPr>
      <w:r w:rsidRPr="00565A02">
        <w:rPr>
          <w:rStyle w:val="Emphasis"/>
          <w:i w:val="0"/>
        </w:rPr>
        <w:t>4.3.2</w:t>
      </w:r>
      <w:r w:rsidRPr="00565A02">
        <w:rPr>
          <w:rStyle w:val="Emphasis"/>
          <w:i w:val="0"/>
        </w:rPr>
        <w:tab/>
        <w:t>Management</w:t>
      </w:r>
      <w:bookmarkEnd w:id="27"/>
    </w:p>
    <w:p w14:paraId="2F262E08" w14:textId="77777777" w:rsidR="001C3462" w:rsidRPr="001C3462" w:rsidRDefault="001C3462" w:rsidP="001C3462">
      <w:pPr>
        <w:rPr>
          <w:lang w:eastAsia="en-US"/>
        </w:rPr>
      </w:pPr>
    </w:p>
    <w:p w14:paraId="0C7731EC" w14:textId="4876A09F" w:rsidR="00F75315" w:rsidRDefault="001C3462" w:rsidP="00860F70">
      <w:pPr>
        <w:pStyle w:val="DDtext"/>
      </w:pPr>
      <w:bookmarkStart w:id="28" w:name="_Toc453077979"/>
      <w:bookmarkStart w:id="29" w:name="_Toc453077978"/>
      <w:r w:rsidRPr="00A175CE">
        <w:t xml:space="preserve">The Applicant has stated in the Application that they will implement an Environmental Management System (EMS) that will </w:t>
      </w:r>
      <w:r>
        <w:t xml:space="preserve">meet the requirements for an EMS in our “How to comply with your environmental permit guidance”. The Applicant submitted a summary of </w:t>
      </w:r>
      <w:r w:rsidR="0041481C">
        <w:t>the EMS with their application which is certified to ISO 14001</w:t>
      </w:r>
    </w:p>
    <w:p w14:paraId="23615888" w14:textId="77777777" w:rsidR="001C3462" w:rsidRPr="00A175CE" w:rsidRDefault="001C3462" w:rsidP="001C3462"/>
    <w:p w14:paraId="688E1E1D" w14:textId="77777777" w:rsidR="001C3462" w:rsidRPr="00A175CE" w:rsidRDefault="001C3462" w:rsidP="00860F70">
      <w:pPr>
        <w:pStyle w:val="DDtext"/>
      </w:pPr>
      <w:r w:rsidRPr="00A175CE">
        <w:lastRenderedPageBreak/>
        <w:t>We are satisfied that appropriate management systems and management structures will be in place for this Installation, and that sufficient resources are available to the Operator to ensure compliance with all the Permit conditions.</w:t>
      </w:r>
    </w:p>
    <w:p w14:paraId="2FB69B1B" w14:textId="77777777" w:rsidR="001C3462" w:rsidRDefault="001C3462" w:rsidP="001C3462">
      <w:pPr>
        <w:pStyle w:val="Heading4"/>
        <w:ind w:firstLine="0"/>
        <w:rPr>
          <w:rStyle w:val="Emphasis"/>
          <w:i w:val="0"/>
        </w:rPr>
      </w:pPr>
    </w:p>
    <w:p w14:paraId="579FADBA" w14:textId="50785F58" w:rsidR="00565A02" w:rsidRPr="00565A02" w:rsidRDefault="00565A02" w:rsidP="00565A02">
      <w:pPr>
        <w:pStyle w:val="Heading4"/>
        <w:rPr>
          <w:rStyle w:val="Emphasis"/>
          <w:i w:val="0"/>
        </w:rPr>
      </w:pPr>
      <w:bookmarkStart w:id="30" w:name="_Toc453077981"/>
      <w:bookmarkEnd w:id="28"/>
      <w:bookmarkEnd w:id="29"/>
      <w:r w:rsidRPr="00565A02">
        <w:rPr>
          <w:rStyle w:val="Emphasis"/>
          <w:i w:val="0"/>
        </w:rPr>
        <w:t>4.3.6</w:t>
      </w:r>
      <w:r w:rsidRPr="00565A02">
        <w:rPr>
          <w:rStyle w:val="Emphasis"/>
          <w:i w:val="0"/>
        </w:rPr>
        <w:tab/>
        <w:t>Operating techniques</w:t>
      </w:r>
      <w:bookmarkEnd w:id="30"/>
    </w:p>
    <w:p w14:paraId="0597CB08" w14:textId="77777777" w:rsidR="0079474E" w:rsidRDefault="0079474E" w:rsidP="00565A02">
      <w:pPr>
        <w:pStyle w:val="Heading4"/>
        <w:rPr>
          <w:rStyle w:val="Emphasis"/>
          <w:i w:val="0"/>
        </w:rPr>
      </w:pPr>
      <w:bookmarkStart w:id="31" w:name="_Toc453077984"/>
    </w:p>
    <w:p w14:paraId="2B54A60F" w14:textId="6831835A" w:rsidR="0079474E" w:rsidRDefault="00822031" w:rsidP="00860F70">
      <w:pPr>
        <w:pStyle w:val="DDtext"/>
      </w:pPr>
      <w:r w:rsidRPr="00822031">
        <w:t xml:space="preserve">The </w:t>
      </w:r>
      <w:r w:rsidR="00906626">
        <w:t xml:space="preserve">Part A activity carried on at the </w:t>
      </w:r>
      <w:r w:rsidRPr="00822031">
        <w:t>installation</w:t>
      </w:r>
      <w:r>
        <w:t xml:space="preserve"> is subject to the Sector Guidance on Large Volume Organic Chemicals (4.01)</w:t>
      </w:r>
      <w:r w:rsidR="00906626">
        <w:t>.</w:t>
      </w:r>
      <w:r>
        <w:t xml:space="preserve"> The application includes a BAT gap analysis identifying some gaps not pertaining to the issues assessed in this variation. The site operates an ISO 14001 accredited environmental management system. </w:t>
      </w:r>
    </w:p>
    <w:p w14:paraId="0A17F827" w14:textId="67193F93" w:rsidR="00E37A4F" w:rsidRDefault="00E37A4F" w:rsidP="00860F70">
      <w:pPr>
        <w:pStyle w:val="DDtext"/>
      </w:pPr>
    </w:p>
    <w:p w14:paraId="4EA8C571" w14:textId="320C65A9" w:rsidR="00E37A4F" w:rsidRDefault="00E37A4F" w:rsidP="00860F70">
      <w:pPr>
        <w:pStyle w:val="DDtext"/>
      </w:pPr>
      <w:r>
        <w:t>As the installation also operates a process under Part B of schedule 1 of the Environmental Permitting Regulations 2016 it is also subject to Process Guidance Note 6/44(11) on the manufacture of coating materials published by DEFRA. This guidance allows the Operator to choose between application of emission limits to the Part B activity emission points or a mass balance calculation of total VOC losses. The Operator has requested the mass balance approach be applied via their Solvent Management Plan (Condition 4.2.5 of the permit).</w:t>
      </w:r>
    </w:p>
    <w:p w14:paraId="2C410528" w14:textId="64CE5E8B" w:rsidR="004C06E1" w:rsidRDefault="004C06E1" w:rsidP="00860F70">
      <w:pPr>
        <w:pStyle w:val="DDtext"/>
      </w:pPr>
    </w:p>
    <w:p w14:paraId="5C0DDFA6" w14:textId="391FB0C2" w:rsidR="004C06E1" w:rsidRPr="004C06E1" w:rsidRDefault="004C06E1" w:rsidP="00860F70">
      <w:pPr>
        <w:pStyle w:val="DDtext"/>
      </w:pPr>
      <w:r w:rsidRPr="004C06E1">
        <w:t xml:space="preserve">This </w:t>
      </w:r>
      <w:r w:rsidR="00E37A4F">
        <w:t>Solvent Management P</w:t>
      </w:r>
      <w:r w:rsidRPr="004C06E1">
        <w:t>lan requires annual assessment of solvent releases across the paint plant element of the installation. The Operator submitted this management plan with the application, which has been assessed</w:t>
      </w:r>
      <w:r w:rsidR="00CF6367">
        <w:t xml:space="preserve"> and deemed compliant with </w:t>
      </w:r>
      <w:r w:rsidRPr="004C06E1">
        <w:t>the appropriate requirements of the Industrial Emissions Directive 2010.</w:t>
      </w:r>
    </w:p>
    <w:p w14:paraId="1CCB94C5" w14:textId="730818E2" w:rsidR="00565A02" w:rsidRPr="005E147B" w:rsidRDefault="00565A02" w:rsidP="00565A02">
      <w:pPr>
        <w:pStyle w:val="Heading2"/>
        <w:ind w:firstLine="426"/>
        <w:rPr>
          <w:b w:val="0"/>
        </w:rPr>
      </w:pPr>
      <w:bookmarkStart w:id="32" w:name="_Toc453077986"/>
      <w:bookmarkStart w:id="33" w:name="_Toc500836770"/>
      <w:bookmarkEnd w:id="31"/>
      <w:r w:rsidRPr="005E147B">
        <w:rPr>
          <w:b w:val="0"/>
        </w:rPr>
        <w:t>5</w:t>
      </w:r>
      <w:r w:rsidRPr="005E147B">
        <w:rPr>
          <w:b w:val="0"/>
        </w:rPr>
        <w:tab/>
        <w:t>Minimising the Installation’s environmental impact</w:t>
      </w:r>
      <w:bookmarkEnd w:id="32"/>
      <w:bookmarkEnd w:id="33"/>
      <w:r w:rsidRPr="005E147B">
        <w:rPr>
          <w:b w:val="0"/>
        </w:rPr>
        <w:t xml:space="preserve"> </w:t>
      </w:r>
    </w:p>
    <w:p w14:paraId="4D1D03D1" w14:textId="77777777" w:rsidR="00646A91" w:rsidRDefault="00646A91" w:rsidP="00646A91">
      <w:pPr>
        <w:tabs>
          <w:tab w:val="left" w:pos="3338"/>
        </w:tabs>
        <w:rPr>
          <w:szCs w:val="24"/>
        </w:rPr>
      </w:pPr>
      <w:bookmarkStart w:id="34" w:name="_Toc453077987"/>
    </w:p>
    <w:p w14:paraId="6D283C9E" w14:textId="77777777" w:rsidR="00646A91" w:rsidRPr="0087601C" w:rsidRDefault="00646A91" w:rsidP="00860F70">
      <w:pPr>
        <w:pStyle w:val="DDtext"/>
      </w:pPr>
      <w:r w:rsidRPr="00956CF0">
        <w:t xml:space="preserve">Regulated activities can present different types of risk to the environment, these include odour, noise and vibration; accidents, fugitive emissions to air and water; as well as point source releases to air, discharges to ground or </w:t>
      </w:r>
      <w:r w:rsidRPr="0087601C">
        <w:t>groundwater, global warming potential and generation of waste.  All these factors are discussed in this and other sections of this document.</w:t>
      </w:r>
    </w:p>
    <w:p w14:paraId="3BAA757B" w14:textId="77777777" w:rsidR="00646A91" w:rsidRPr="00956CF0" w:rsidRDefault="00646A91" w:rsidP="00646A91">
      <w:pPr>
        <w:numPr>
          <w:ilvl w:val="0"/>
          <w:numId w:val="26"/>
        </w:numPr>
        <w:autoSpaceDE w:val="0"/>
        <w:autoSpaceDN w:val="0"/>
        <w:adjustRightInd w:val="0"/>
        <w:rPr>
          <w:szCs w:val="24"/>
        </w:rPr>
      </w:pPr>
    </w:p>
    <w:p w14:paraId="1569C1BC" w14:textId="493F4256" w:rsidR="00646A91" w:rsidRPr="00D9293B" w:rsidRDefault="00646A91" w:rsidP="00860F70">
      <w:pPr>
        <w:pStyle w:val="DDtext"/>
      </w:pPr>
      <w:r w:rsidRPr="00D9293B">
        <w:t xml:space="preserve">For an installation of this kind, the principal emissions are </w:t>
      </w:r>
      <w:r w:rsidR="00D9293B" w:rsidRPr="00D9293B">
        <w:t>Volatile Organic Compounds as well as particulates from some process stages</w:t>
      </w:r>
      <w:r w:rsidR="00F45882">
        <w:t>, noise and odour.</w:t>
      </w:r>
      <w:r w:rsidR="00D9293B" w:rsidRPr="00D9293B">
        <w:t xml:space="preserve"> </w:t>
      </w:r>
    </w:p>
    <w:p w14:paraId="1539F8CE" w14:textId="77777777" w:rsidR="00646A91" w:rsidRPr="00956CF0" w:rsidRDefault="00646A91" w:rsidP="00646A91">
      <w:pPr>
        <w:tabs>
          <w:tab w:val="left" w:pos="3338"/>
        </w:tabs>
        <w:rPr>
          <w:szCs w:val="24"/>
        </w:rPr>
      </w:pPr>
    </w:p>
    <w:p w14:paraId="6C0AB074" w14:textId="2C52D0DC" w:rsidR="00646A91" w:rsidRPr="00956CF0" w:rsidRDefault="00646A91" w:rsidP="00860F70">
      <w:pPr>
        <w:pStyle w:val="DDtext"/>
      </w:pPr>
      <w:r w:rsidRPr="00956CF0">
        <w:lastRenderedPageBreak/>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to ensure a high level of protection.</w:t>
      </w:r>
    </w:p>
    <w:p w14:paraId="05DB6777" w14:textId="77777777" w:rsidR="00646A91" w:rsidRPr="00646A91" w:rsidRDefault="00646A91" w:rsidP="00646A91">
      <w:pPr>
        <w:rPr>
          <w:lang w:eastAsia="en-US"/>
        </w:rPr>
      </w:pPr>
    </w:p>
    <w:p w14:paraId="5DA3D6EB" w14:textId="1E9BCB4C" w:rsidR="00565A02" w:rsidRPr="008B54B0" w:rsidRDefault="00565A02" w:rsidP="00565A02">
      <w:pPr>
        <w:pStyle w:val="Heading3"/>
        <w:rPr>
          <w:rFonts w:cs="Arial"/>
        </w:rPr>
      </w:pPr>
      <w:bookmarkStart w:id="35" w:name="_Toc500836771"/>
      <w:r>
        <w:t>5.1</w:t>
      </w:r>
      <w:r w:rsidRPr="008B54B0">
        <w:tab/>
        <w:t>Assessment</w:t>
      </w:r>
      <w:r>
        <w:t xml:space="preserve"> of Impact on Air Quality</w:t>
      </w:r>
      <w:bookmarkEnd w:id="34"/>
      <w:bookmarkEnd w:id="35"/>
    </w:p>
    <w:p w14:paraId="5030A54D" w14:textId="77777777" w:rsidR="00646A91" w:rsidRDefault="00646A91" w:rsidP="00565A02">
      <w:pPr>
        <w:pStyle w:val="Heading3"/>
      </w:pPr>
      <w:bookmarkStart w:id="36" w:name="_Toc453077988"/>
    </w:p>
    <w:p w14:paraId="5520F61D" w14:textId="65C76BC9" w:rsidR="0032360C" w:rsidRPr="00F45882" w:rsidRDefault="0032360C" w:rsidP="00860F70">
      <w:pPr>
        <w:pStyle w:val="DDtext"/>
      </w:pPr>
      <w:r w:rsidRPr="00F45882">
        <w:t xml:space="preserve">The Applicant has assessed the </w:t>
      </w:r>
      <w:r w:rsidR="00E34E20" w:rsidRPr="00F45882">
        <w:t>two new</w:t>
      </w:r>
      <w:r w:rsidRPr="00F45882">
        <w:t xml:space="preserve"> emission</w:t>
      </w:r>
      <w:r w:rsidR="00E34E20" w:rsidRPr="00F45882">
        <w:t xml:space="preserve"> points</w:t>
      </w:r>
      <w:r w:rsidRPr="00F45882">
        <w:t xml:space="preserve"> to air against the relevant air quality standards</w:t>
      </w:r>
      <w:r w:rsidR="00E34E20" w:rsidRPr="00F45882">
        <w:t xml:space="preserve">. </w:t>
      </w:r>
      <w:r w:rsidRPr="00F45882">
        <w:t xml:space="preserve">The </w:t>
      </w:r>
      <w:r w:rsidR="00F45882" w:rsidRPr="00F45882">
        <w:t>input parameters for the H1 assessment</w:t>
      </w:r>
      <w:r w:rsidRPr="00F45882">
        <w:t xml:space="preserve"> ha</w:t>
      </w:r>
      <w:r w:rsidR="00F45882" w:rsidRPr="00F45882">
        <w:t>ve</w:t>
      </w:r>
      <w:r w:rsidRPr="00F45882">
        <w:t xml:space="preserve"> been based on the Installation operating continuously, i.e. the maximum permitted emission rate.</w:t>
      </w:r>
      <w:r w:rsidR="00E34E20" w:rsidRPr="00F45882">
        <w:t xml:space="preserve"> </w:t>
      </w:r>
      <w:r w:rsidRPr="00F45882">
        <w:t>We are i</w:t>
      </w:r>
      <w:r w:rsidR="00F45882" w:rsidRPr="00F45882">
        <w:t>n agreement with this conservative approach.</w:t>
      </w:r>
    </w:p>
    <w:p w14:paraId="7F1BD1BB" w14:textId="77777777" w:rsidR="0032360C" w:rsidRPr="00DA3AD8" w:rsidRDefault="0032360C" w:rsidP="0032360C">
      <w:pPr>
        <w:rPr>
          <w:lang w:eastAsia="en-US"/>
        </w:rPr>
      </w:pPr>
    </w:p>
    <w:p w14:paraId="47A2E363" w14:textId="2E076BC4" w:rsidR="00565A02" w:rsidRDefault="00565A02" w:rsidP="00565A02">
      <w:pPr>
        <w:pStyle w:val="Heading3"/>
      </w:pPr>
      <w:bookmarkStart w:id="37" w:name="_Toc500836772"/>
      <w:r>
        <w:t>5.2</w:t>
      </w:r>
      <w:r>
        <w:tab/>
        <w:t>Assessment of odour impact</w:t>
      </w:r>
      <w:bookmarkEnd w:id="36"/>
      <w:bookmarkEnd w:id="37"/>
    </w:p>
    <w:p w14:paraId="47FDF08C" w14:textId="77777777" w:rsidR="00F45882" w:rsidRPr="00F45882" w:rsidRDefault="00F45882" w:rsidP="00F45882">
      <w:pPr>
        <w:rPr>
          <w:lang w:eastAsia="en-US"/>
        </w:rPr>
      </w:pPr>
    </w:p>
    <w:p w14:paraId="5CEEF9C4" w14:textId="384A0AE7" w:rsidR="005B2BCC" w:rsidRDefault="002F13B7" w:rsidP="00860F70">
      <w:pPr>
        <w:pStyle w:val="DDtext"/>
      </w:pPr>
      <w:bookmarkStart w:id="38" w:name="_Toc453077989"/>
      <w:r>
        <w:t>The Operator has historically received</w:t>
      </w:r>
      <w:r w:rsidR="00F45882" w:rsidRPr="00F45882">
        <w:t xml:space="preserve"> </w:t>
      </w:r>
      <w:r w:rsidR="00004FD4" w:rsidRPr="00F45882">
        <w:t xml:space="preserve">odour </w:t>
      </w:r>
      <w:r w:rsidR="00F45882" w:rsidRPr="00F45882">
        <w:t>complaints from</w:t>
      </w:r>
      <w:r>
        <w:t xml:space="preserve"> industrial facilities nearby</w:t>
      </w:r>
      <w:r w:rsidR="00004FD4">
        <w:t xml:space="preserve"> (although not from residential properties)</w:t>
      </w:r>
      <w:r w:rsidR="00F45882">
        <w:t>. The Operator has submitted their Odour Management Plan as part of their application</w:t>
      </w:r>
      <w:r w:rsidR="005643D9">
        <w:t xml:space="preserve"> which contains remedial actions</w:t>
      </w:r>
      <w:r w:rsidR="00F45882">
        <w:t xml:space="preserve">. </w:t>
      </w:r>
      <w:r w:rsidR="00114726">
        <w:t>Condition 3.4</w:t>
      </w:r>
      <w:r w:rsidR="00AB5AEC">
        <w:t xml:space="preserve"> of the permit requires odour management work where</w:t>
      </w:r>
      <w:r w:rsidR="005643D9">
        <w:t xml:space="preserve"> necess</w:t>
      </w:r>
      <w:r w:rsidR="00114726">
        <w:t>ary, and provides a method for enabling regulation over the implementation of any actions.</w:t>
      </w:r>
      <w:r w:rsidR="005643D9">
        <w:t xml:space="preserve"> </w:t>
      </w:r>
    </w:p>
    <w:p w14:paraId="0B90FF89" w14:textId="2C233196" w:rsidR="00E37A4F" w:rsidRDefault="00E37A4F" w:rsidP="00860F70">
      <w:pPr>
        <w:pStyle w:val="DDtext"/>
      </w:pPr>
    </w:p>
    <w:p w14:paraId="17F9546B" w14:textId="4DA7646A" w:rsidR="00565A02" w:rsidRPr="00565A02" w:rsidRDefault="00565A02" w:rsidP="00565A02">
      <w:pPr>
        <w:pStyle w:val="Heading3"/>
      </w:pPr>
      <w:bookmarkStart w:id="39" w:name="_Toc453077991"/>
      <w:bookmarkStart w:id="40" w:name="_Toc500836773"/>
      <w:bookmarkEnd w:id="38"/>
      <w:r>
        <w:t>5</w:t>
      </w:r>
      <w:r w:rsidRPr="00236235">
        <w:t>.5</w:t>
      </w:r>
      <w:r w:rsidRPr="00236235">
        <w:tab/>
      </w:r>
      <w:r w:rsidR="006D6106">
        <w:t xml:space="preserve"> </w:t>
      </w:r>
      <w:r w:rsidRPr="00236235">
        <w:t>Fugitive emissions</w:t>
      </w:r>
      <w:bookmarkEnd w:id="39"/>
      <w:bookmarkEnd w:id="40"/>
    </w:p>
    <w:p w14:paraId="62EB84DE" w14:textId="22B4F07D" w:rsidR="00546A50" w:rsidRDefault="00546A50" w:rsidP="00860F70">
      <w:pPr>
        <w:pStyle w:val="DDtext"/>
      </w:pPr>
      <w:bookmarkStart w:id="41" w:name="_Toc453077992"/>
    </w:p>
    <w:p w14:paraId="127AB152" w14:textId="06234C5E" w:rsidR="00AB5AEC" w:rsidRPr="00860F70" w:rsidRDefault="00AB5AEC" w:rsidP="00860F70">
      <w:pPr>
        <w:pStyle w:val="DDtext"/>
      </w:pPr>
      <w:r w:rsidRPr="00860F70">
        <w:t>Several point</w:t>
      </w:r>
      <w:r w:rsidR="002F13B7" w:rsidRPr="00860F70">
        <w:t>s such as tank pressure release vents have been added to the permit. The installation implements measures to reduce losses from f</w:t>
      </w:r>
      <w:r w:rsidR="00F1025C" w:rsidRPr="00860F70">
        <w:t>ugitive emissions</w:t>
      </w:r>
      <w:r w:rsidR="002F13B7" w:rsidRPr="00860F70">
        <w:t>, e.g.</w:t>
      </w:r>
      <w:r w:rsidR="00F1025C" w:rsidRPr="00860F70">
        <w:t xml:space="preserve"> from tank filling </w:t>
      </w:r>
      <w:r w:rsidR="002F13B7" w:rsidRPr="00860F70">
        <w:t>by</w:t>
      </w:r>
      <w:r w:rsidR="00F1025C" w:rsidRPr="00860F70">
        <w:t xml:space="preserve"> slow bottom filling, securely fastening lids, and minimising the number of flanges and joins in pipework. </w:t>
      </w:r>
    </w:p>
    <w:p w14:paraId="35D1EB2F" w14:textId="16B5EF2A" w:rsidR="002F13B7" w:rsidRPr="00860F70" w:rsidRDefault="002F13B7" w:rsidP="00860F70">
      <w:pPr>
        <w:pStyle w:val="DDtext"/>
      </w:pPr>
    </w:p>
    <w:p w14:paraId="5CA4EA9C" w14:textId="13AB5913" w:rsidR="002F13B7" w:rsidRPr="00860F70" w:rsidRDefault="002F13B7" w:rsidP="00860F70">
      <w:pPr>
        <w:pStyle w:val="DDtext"/>
      </w:pPr>
      <w:r w:rsidRPr="00860F70">
        <w:t xml:space="preserve">The Operator is also required by condition 4.2.5 of the consolidated permit to conduct assessment of fugitive and point source solvent losses across the paint </w:t>
      </w:r>
      <w:proofErr w:type="gramStart"/>
      <w:r w:rsidRPr="00860F70">
        <w:t xml:space="preserve">plant </w:t>
      </w:r>
      <w:r w:rsidR="00545462">
        <w:t xml:space="preserve"> </w:t>
      </w:r>
      <w:r w:rsidRPr="00860F70">
        <w:t>annually</w:t>
      </w:r>
      <w:proofErr w:type="gramEnd"/>
      <w:r w:rsidRPr="00860F70">
        <w:t xml:space="preserve">, in accordance with </w:t>
      </w:r>
      <w:r w:rsidR="00906626">
        <w:t xml:space="preserve">Annex VII of </w:t>
      </w:r>
      <w:r w:rsidRPr="00860F70">
        <w:t xml:space="preserve">the Industrial Emissions Directive. </w:t>
      </w:r>
      <w:r w:rsidR="0080414C" w:rsidRPr="00860F70">
        <w:t>This requirement includes emission points A5 and A37 as described in table 3.1</w:t>
      </w:r>
      <w:r w:rsidR="00545462">
        <w:t>.</w:t>
      </w:r>
      <w:r w:rsidR="00906626">
        <w:t xml:space="preserve"> As these emission points constitute input parameters to the calculation in that annex, a standard for extractive sampling has been applied to the emission points with a corresponding reference period, however no limit has been included in Table 3.1. Emission limit values for the Part B activity are described in Table 3.4 of the permit. </w:t>
      </w:r>
    </w:p>
    <w:p w14:paraId="54382DD6" w14:textId="77777777" w:rsidR="00AB5AEC" w:rsidRDefault="00AB5AEC" w:rsidP="00860F70">
      <w:pPr>
        <w:pStyle w:val="DDtext"/>
      </w:pPr>
    </w:p>
    <w:p w14:paraId="67705CF1" w14:textId="77777777" w:rsidR="002A61BE" w:rsidRDefault="002A61BE" w:rsidP="00860F70">
      <w:pPr>
        <w:pStyle w:val="DDtext"/>
      </w:pPr>
      <w:r w:rsidRPr="00236235">
        <w:lastRenderedPageBreak/>
        <w:t>Based upon the information in the application we are satisfied that the appropriate measures will be in place to prevent or where that is not practicable to minimise fugitive emissions and to prevent pollution from fugitive emissions</w:t>
      </w:r>
      <w:r>
        <w:t>.</w:t>
      </w:r>
    </w:p>
    <w:p w14:paraId="005523CD" w14:textId="77777777" w:rsidR="00546A50" w:rsidRDefault="00546A50" w:rsidP="00565A02">
      <w:pPr>
        <w:pStyle w:val="Heading3"/>
      </w:pPr>
    </w:p>
    <w:p w14:paraId="0D1ABAE8" w14:textId="465EEA31" w:rsidR="00565A02" w:rsidRDefault="00565A02" w:rsidP="00565A02">
      <w:pPr>
        <w:pStyle w:val="Heading3"/>
      </w:pPr>
      <w:bookmarkStart w:id="42" w:name="_Toc500836774"/>
      <w:r>
        <w:t>5.6</w:t>
      </w:r>
      <w:r>
        <w:tab/>
        <w:t xml:space="preserve"> Noise Assessment</w:t>
      </w:r>
      <w:bookmarkEnd w:id="41"/>
      <w:bookmarkEnd w:id="42"/>
    </w:p>
    <w:p w14:paraId="441F665F" w14:textId="77777777" w:rsidR="00546A50" w:rsidRDefault="00546A50" w:rsidP="00565A02">
      <w:pPr>
        <w:pStyle w:val="Heading3"/>
      </w:pPr>
      <w:bookmarkStart w:id="43" w:name="_Toc453077993"/>
    </w:p>
    <w:p w14:paraId="3D1E5F2C" w14:textId="715D7FF3" w:rsidR="007D5FFC" w:rsidRDefault="00545462" w:rsidP="00860F70">
      <w:pPr>
        <w:pStyle w:val="DDtext"/>
      </w:pPr>
      <w:r>
        <w:t>Complaints for Noise have not</w:t>
      </w:r>
      <w:r w:rsidR="00F44036">
        <w:t xml:space="preserve"> been received by the Operator at this installation. The Operator has assessed “Key components of a Noise Assessment” in accordance with H3 Guidance and concluded no further noise controls are necessary at this time. Condition 3.4 in their permit accounts for the creation of a noise management plan should it be necessary in future.</w:t>
      </w:r>
    </w:p>
    <w:p w14:paraId="03A73331" w14:textId="77777777" w:rsidR="00546A50" w:rsidRDefault="00546A50" w:rsidP="00565A02">
      <w:pPr>
        <w:pStyle w:val="Heading3"/>
      </w:pPr>
    </w:p>
    <w:p w14:paraId="7756FBE2" w14:textId="51D66DD6" w:rsidR="00565A02" w:rsidRDefault="00565A02" w:rsidP="00565A02">
      <w:pPr>
        <w:pStyle w:val="Heading3"/>
      </w:pPr>
      <w:bookmarkStart w:id="44" w:name="_Toc453077994"/>
      <w:bookmarkStart w:id="45" w:name="_Toc500836775"/>
      <w:bookmarkEnd w:id="43"/>
      <w:r w:rsidRPr="007B53C3">
        <w:t>5.</w:t>
      </w:r>
      <w:r w:rsidR="00906626">
        <w:t xml:space="preserve">7 </w:t>
      </w:r>
      <w:r w:rsidRPr="007B53C3">
        <w:t xml:space="preserve">Impact on Habitats sites, SSSIs, non-statutory conservation sites </w:t>
      </w:r>
      <w:bookmarkEnd w:id="44"/>
      <w:r w:rsidR="00F31DBF" w:rsidRPr="007B53C3">
        <w:t>etc.</w:t>
      </w:r>
      <w:bookmarkEnd w:id="45"/>
    </w:p>
    <w:p w14:paraId="1818C6B2" w14:textId="77777777" w:rsidR="009627D0" w:rsidRPr="009627D0" w:rsidRDefault="009627D0" w:rsidP="009627D0">
      <w:pPr>
        <w:rPr>
          <w:lang w:eastAsia="en-US"/>
        </w:rPr>
      </w:pPr>
    </w:p>
    <w:p w14:paraId="380E21D5" w14:textId="4D38F45E" w:rsidR="009627D0" w:rsidRDefault="003E6D48" w:rsidP="00860F70">
      <w:pPr>
        <w:pStyle w:val="DDtext"/>
      </w:pPr>
      <w:r w:rsidRPr="003E6D48">
        <w:t>Screening of the local area sh</w:t>
      </w:r>
      <w:r>
        <w:t>ows the following designated sites within the relevant distances</w:t>
      </w:r>
    </w:p>
    <w:p w14:paraId="1D03A214" w14:textId="361FE6C4" w:rsidR="003E6D48" w:rsidRDefault="003E6D48" w:rsidP="00860F70">
      <w:pPr>
        <w:pStyle w:val="DDtext"/>
      </w:pPr>
    </w:p>
    <w:p w14:paraId="00E4BE5B" w14:textId="4F4B5A73" w:rsidR="003E6D48" w:rsidRDefault="003E6D48" w:rsidP="00860F70">
      <w:pPr>
        <w:pStyle w:val="DDtext"/>
      </w:pPr>
      <w:r>
        <w:t>European Protected Sites (within 10km)</w:t>
      </w:r>
    </w:p>
    <w:p w14:paraId="7082D4BB" w14:textId="77E3FB93" w:rsidR="00481A34" w:rsidRDefault="00886DE2" w:rsidP="00860F70">
      <w:pPr>
        <w:pStyle w:val="DDtext"/>
      </w:pPr>
      <w:proofErr w:type="spellStart"/>
      <w:r>
        <w:t>Ramsar</w:t>
      </w:r>
      <w:proofErr w:type="spellEnd"/>
      <w:r>
        <w:t xml:space="preserve"> and SAC - Dee Estuary (England) </w:t>
      </w:r>
      <w:r w:rsidR="00481A34">
        <w:t>2.9</w:t>
      </w:r>
    </w:p>
    <w:p w14:paraId="12B87C29" w14:textId="7144CA70" w:rsidR="00886DE2" w:rsidRDefault="00886DE2" w:rsidP="00860F70">
      <w:pPr>
        <w:pStyle w:val="DDtext"/>
      </w:pPr>
      <w:proofErr w:type="spellStart"/>
      <w:r>
        <w:t>Ramsar</w:t>
      </w:r>
      <w:proofErr w:type="spellEnd"/>
      <w:r>
        <w:t xml:space="preserve"> and SAC - Dee Estuary (Wales) </w:t>
      </w:r>
      <w:r w:rsidR="00481A34">
        <w:t>2.3 km</w:t>
      </w:r>
    </w:p>
    <w:p w14:paraId="30EEBD66" w14:textId="6A6341DB" w:rsidR="00481A34" w:rsidRDefault="00886DE2" w:rsidP="00860F70">
      <w:pPr>
        <w:pStyle w:val="DDtext"/>
      </w:pPr>
      <w:r>
        <w:t xml:space="preserve">Deeside and Buckley Newt Sites </w:t>
      </w:r>
      <w:r w:rsidR="00481A34">
        <w:t>1.3 km</w:t>
      </w:r>
    </w:p>
    <w:p w14:paraId="208AAB93" w14:textId="6E1C89F8" w:rsidR="00886DE2" w:rsidRDefault="00886DE2" w:rsidP="00860F70">
      <w:pPr>
        <w:pStyle w:val="DDtext"/>
      </w:pPr>
      <w:r>
        <w:t xml:space="preserve">River Dee and </w:t>
      </w:r>
      <w:proofErr w:type="spellStart"/>
      <w:r>
        <w:t>Bala</w:t>
      </w:r>
      <w:proofErr w:type="spellEnd"/>
      <w:r>
        <w:t xml:space="preserve"> Lake (England) </w:t>
      </w:r>
      <w:r w:rsidR="00481A34">
        <w:t>8.9 km</w:t>
      </w:r>
    </w:p>
    <w:p w14:paraId="20E6CBB1" w14:textId="4A66AEBF" w:rsidR="00886DE2" w:rsidRDefault="00886DE2" w:rsidP="00860F70">
      <w:pPr>
        <w:pStyle w:val="DDtext"/>
      </w:pPr>
      <w:r>
        <w:t xml:space="preserve">River Dee and </w:t>
      </w:r>
      <w:proofErr w:type="spellStart"/>
      <w:r>
        <w:t>Bala</w:t>
      </w:r>
      <w:proofErr w:type="spellEnd"/>
      <w:r>
        <w:t xml:space="preserve"> Lake (Wales) </w:t>
      </w:r>
      <w:r w:rsidR="00481A34">
        <w:t>2.2 km</w:t>
      </w:r>
    </w:p>
    <w:p w14:paraId="2A6891F0" w14:textId="44E707FC" w:rsidR="00886DE2" w:rsidRDefault="00886DE2" w:rsidP="00860F70">
      <w:pPr>
        <w:pStyle w:val="DDtext"/>
      </w:pPr>
    </w:p>
    <w:p w14:paraId="6E2A344C" w14:textId="52B705D6" w:rsidR="00886DE2" w:rsidRDefault="00886DE2" w:rsidP="00860F70">
      <w:pPr>
        <w:pStyle w:val="DDtext"/>
      </w:pPr>
      <w:r>
        <w:t>Ancient Woodland (within 2km)</w:t>
      </w:r>
    </w:p>
    <w:p w14:paraId="5267C86B" w14:textId="2A005425" w:rsidR="00886DE2" w:rsidRPr="00886DE2" w:rsidRDefault="00886DE2" w:rsidP="00860F70">
      <w:pPr>
        <w:pStyle w:val="DDtext"/>
      </w:pPr>
      <w:r>
        <w:t xml:space="preserve">1 semi natural ancient woodland. </w:t>
      </w:r>
      <w:r w:rsidR="00481A34">
        <w:t>1.3 km</w:t>
      </w:r>
    </w:p>
    <w:p w14:paraId="5D13358E" w14:textId="77777777" w:rsidR="00886DE2" w:rsidRPr="00886DE2" w:rsidRDefault="00886DE2" w:rsidP="00860F70">
      <w:pPr>
        <w:pStyle w:val="DDtext"/>
      </w:pPr>
    </w:p>
    <w:p w14:paraId="11085478" w14:textId="77275154" w:rsidR="00B219F4" w:rsidRPr="00B05F7F" w:rsidRDefault="006C48B0" w:rsidP="00860F70">
      <w:pPr>
        <w:pStyle w:val="DDtext"/>
      </w:pPr>
      <w:r>
        <w:t xml:space="preserve">FORM 1 completed to note that the emissions from the additional points to be added to the permit consist VOCs, for which there is no data on any damage that might result </w:t>
      </w:r>
      <w:r w:rsidR="00B1046C">
        <w:t>at the Natura 2000 sites within 10km. The form was completed and sent</w:t>
      </w:r>
      <w:r w:rsidR="002F13B7">
        <w:t xml:space="preserve"> only</w:t>
      </w:r>
      <w:r w:rsidR="00B1046C">
        <w:t xml:space="preserve"> to the Wrexham and Flintshire NRM team 13</w:t>
      </w:r>
      <w:r w:rsidR="00B1046C" w:rsidRPr="00B1046C">
        <w:rPr>
          <w:vertAlign w:val="superscript"/>
        </w:rPr>
        <w:t>th</w:t>
      </w:r>
      <w:r w:rsidR="00B1046C">
        <w:t xml:space="preserve"> October 2017 for info</w:t>
      </w:r>
      <w:r w:rsidR="00CF6367">
        <w:t>rmation</w:t>
      </w:r>
      <w:r w:rsidR="00B1046C">
        <w:t xml:space="preserve"> only.</w:t>
      </w:r>
    </w:p>
    <w:p w14:paraId="079D3133" w14:textId="77777777" w:rsidR="00B219F4" w:rsidRDefault="00B219F4" w:rsidP="00B219F4">
      <w:pPr>
        <w:rPr>
          <w:rFonts w:cs="Arial"/>
          <w:sz w:val="20"/>
          <w:u w:val="single"/>
        </w:rPr>
      </w:pPr>
    </w:p>
    <w:p w14:paraId="34752E72" w14:textId="2DCA8E58" w:rsidR="00B219F4" w:rsidRPr="00B05F7F" w:rsidRDefault="002E0AF4" w:rsidP="00860F70">
      <w:pPr>
        <w:pStyle w:val="DDtext"/>
      </w:pPr>
      <w:r>
        <w:t>A Habitats R</w:t>
      </w:r>
      <w:r w:rsidR="002F13B7">
        <w:t>e</w:t>
      </w:r>
      <w:r>
        <w:t>gulation Assessment (</w:t>
      </w:r>
      <w:r w:rsidR="00B219F4" w:rsidRPr="00B05F7F">
        <w:t>HRA</w:t>
      </w:r>
      <w:r>
        <w:t>)</w:t>
      </w:r>
      <w:r w:rsidR="00B219F4" w:rsidRPr="00B05F7F">
        <w:t xml:space="preserve"> is not required because there is no conceivable impact pathway to any Natura 2000/</w:t>
      </w:r>
      <w:proofErr w:type="spellStart"/>
      <w:r w:rsidR="00B219F4" w:rsidRPr="00B05F7F">
        <w:t>Ramsar</w:t>
      </w:r>
      <w:proofErr w:type="spellEnd"/>
      <w:r w:rsidR="00B219F4" w:rsidRPr="00B05F7F">
        <w:t xml:space="preserve"> site </w:t>
      </w:r>
    </w:p>
    <w:p w14:paraId="5B1A4B9C" w14:textId="77777777" w:rsidR="00B219F4" w:rsidRPr="00B75666" w:rsidRDefault="00B219F4" w:rsidP="00B219F4">
      <w:pPr>
        <w:pStyle w:val="Default"/>
        <w:rPr>
          <w:color w:val="7030A0"/>
          <w:sz w:val="20"/>
          <w:szCs w:val="20"/>
        </w:rPr>
      </w:pPr>
    </w:p>
    <w:p w14:paraId="1AD38D5F" w14:textId="138A04F1" w:rsidR="00B219F4" w:rsidRPr="00B05F7F" w:rsidRDefault="006D6106" w:rsidP="006D6106">
      <w:pPr>
        <w:pStyle w:val="Heading4"/>
        <w:ind w:left="720" w:firstLine="0"/>
      </w:pPr>
      <w:bookmarkStart w:id="46" w:name="_Toc500836776"/>
      <w:r>
        <w:t xml:space="preserve">5.7.1 </w:t>
      </w:r>
      <w:r w:rsidR="00B219F4" w:rsidRPr="00B05F7F">
        <w:t>Assessment of Likely Significant Effect:</w:t>
      </w:r>
      <w:bookmarkEnd w:id="46"/>
    </w:p>
    <w:p w14:paraId="40E325FE" w14:textId="77777777" w:rsidR="00B219F4" w:rsidRDefault="00B219F4" w:rsidP="00B219F4">
      <w:pPr>
        <w:pStyle w:val="Default"/>
        <w:rPr>
          <w:color w:val="auto"/>
          <w:sz w:val="20"/>
          <w:szCs w:val="20"/>
          <w:u w:val="single"/>
        </w:rPr>
      </w:pPr>
    </w:p>
    <w:p w14:paraId="0ABE3EF9" w14:textId="48FA5DC2" w:rsidR="00B219F4" w:rsidRPr="00D25C79" w:rsidRDefault="00C249D2" w:rsidP="00860F70">
      <w:pPr>
        <w:pStyle w:val="DDtext"/>
      </w:pPr>
      <w:r>
        <w:lastRenderedPageBreak/>
        <w:t>No assessment was conducted for the reasons documented above.</w:t>
      </w:r>
    </w:p>
    <w:p w14:paraId="3F8292C6" w14:textId="77777777" w:rsidR="00B219F4" w:rsidRDefault="00B219F4" w:rsidP="00B219F4">
      <w:pPr>
        <w:rPr>
          <w:rFonts w:cs="Arial"/>
          <w:b/>
          <w:sz w:val="20"/>
        </w:rPr>
      </w:pPr>
    </w:p>
    <w:p w14:paraId="0F45983D" w14:textId="1D67C041" w:rsidR="00B219F4" w:rsidRPr="00B05F7F" w:rsidRDefault="006D6106" w:rsidP="006D6106">
      <w:pPr>
        <w:pStyle w:val="Heading4"/>
      </w:pPr>
      <w:bookmarkStart w:id="47" w:name="_Toc500836777"/>
      <w:r>
        <w:t xml:space="preserve">5.7.2 </w:t>
      </w:r>
      <w:r w:rsidR="00B219F4" w:rsidRPr="00B05F7F">
        <w:t>Appropriate assessment</w:t>
      </w:r>
      <w:r w:rsidR="00B219F4">
        <w:t>:</w:t>
      </w:r>
      <w:bookmarkEnd w:id="47"/>
    </w:p>
    <w:p w14:paraId="7BEE1B9F" w14:textId="77777777" w:rsidR="00B219F4" w:rsidRDefault="00B219F4" w:rsidP="00B219F4">
      <w:pPr>
        <w:pStyle w:val="Default"/>
        <w:rPr>
          <w:color w:val="auto"/>
          <w:sz w:val="20"/>
          <w:szCs w:val="20"/>
          <w:u w:val="single"/>
        </w:rPr>
      </w:pPr>
    </w:p>
    <w:p w14:paraId="3679A555" w14:textId="10A92FBC" w:rsidR="00B219F4" w:rsidRPr="00B219F4" w:rsidRDefault="004C06E1" w:rsidP="004C06E1">
      <w:pPr>
        <w:pStyle w:val="DDList"/>
        <w:numPr>
          <w:ilvl w:val="0"/>
          <w:numId w:val="0"/>
        </w:numPr>
        <w:rPr>
          <w:sz w:val="24"/>
          <w:szCs w:val="24"/>
        </w:rPr>
      </w:pPr>
      <w:r>
        <w:rPr>
          <w:sz w:val="24"/>
          <w:szCs w:val="24"/>
        </w:rPr>
        <w:t>No appropriate assessment conducted for the reasons documented above.</w:t>
      </w:r>
    </w:p>
    <w:p w14:paraId="73C88731" w14:textId="77777777" w:rsidR="00B219F4" w:rsidRDefault="00B219F4" w:rsidP="00B219F4">
      <w:pPr>
        <w:rPr>
          <w:u w:val="single"/>
        </w:rPr>
      </w:pPr>
    </w:p>
    <w:p w14:paraId="28B450B9" w14:textId="6B0A11BB" w:rsidR="00B219F4" w:rsidRDefault="006D6106" w:rsidP="006D6106">
      <w:pPr>
        <w:pStyle w:val="Heading4"/>
      </w:pPr>
      <w:bookmarkStart w:id="48" w:name="_Toc500836778"/>
      <w:r>
        <w:t xml:space="preserve">5.7.3 </w:t>
      </w:r>
      <w:r w:rsidR="00B219F4" w:rsidRPr="00D9027A">
        <w:t>HRA Overall conclusion:</w:t>
      </w:r>
      <w:bookmarkEnd w:id="48"/>
    </w:p>
    <w:p w14:paraId="28898A19" w14:textId="77777777" w:rsidR="00B219F4" w:rsidRDefault="00B219F4" w:rsidP="00B219F4">
      <w:pPr>
        <w:rPr>
          <w:sz w:val="20"/>
          <w:u w:val="single"/>
        </w:rPr>
      </w:pPr>
    </w:p>
    <w:p w14:paraId="3F83A019" w14:textId="606C5601" w:rsidR="00B219F4" w:rsidRPr="00D9027A" w:rsidRDefault="004C06E1" w:rsidP="00860F70">
      <w:pPr>
        <w:pStyle w:val="DDtext"/>
      </w:pPr>
      <w:r>
        <w:t>Habitat Risk Assessment not conducted for the reasons documented above.</w:t>
      </w:r>
    </w:p>
    <w:p w14:paraId="589B3DC7" w14:textId="77777777" w:rsidR="00B219F4" w:rsidRDefault="00B219F4" w:rsidP="00860F70">
      <w:pPr>
        <w:pStyle w:val="DraftingNoteText"/>
      </w:pPr>
    </w:p>
    <w:p w14:paraId="7679C1D6" w14:textId="6AD36951" w:rsidR="009627D0" w:rsidRPr="009627D0" w:rsidRDefault="00B219F4" w:rsidP="00B219F4">
      <w:pPr>
        <w:tabs>
          <w:tab w:val="left" w:pos="1277"/>
        </w:tabs>
        <w:rPr>
          <w:lang w:eastAsia="en-US"/>
        </w:rPr>
      </w:pPr>
      <w:r>
        <w:rPr>
          <w:lang w:eastAsia="en-US"/>
        </w:rPr>
        <w:tab/>
      </w:r>
    </w:p>
    <w:p w14:paraId="05B0D13B" w14:textId="59F017F1" w:rsidR="00B219F4" w:rsidRDefault="00B219F4" w:rsidP="00B219F4">
      <w:pPr>
        <w:pStyle w:val="Heading2"/>
        <w:tabs>
          <w:tab w:val="left" w:pos="1277"/>
        </w:tabs>
        <w:ind w:firstLine="360"/>
        <w:sectPr w:rsidR="00B219F4" w:rsidSect="00EB242F">
          <w:pgSz w:w="11906" w:h="16838" w:code="9"/>
          <w:pgMar w:top="1440" w:right="1440" w:bottom="1440" w:left="1440" w:header="720" w:footer="195" w:gutter="0"/>
          <w:cols w:space="720"/>
          <w:docGrid w:linePitch="326"/>
        </w:sectPr>
      </w:pPr>
      <w:bookmarkStart w:id="49" w:name="_Toc453077995"/>
      <w:r>
        <w:tab/>
      </w:r>
    </w:p>
    <w:p w14:paraId="67BE467A" w14:textId="1C9E730F" w:rsidR="00565A02" w:rsidRDefault="00565A02" w:rsidP="00565A02">
      <w:pPr>
        <w:pStyle w:val="Heading2"/>
        <w:ind w:firstLine="360"/>
      </w:pPr>
      <w:bookmarkStart w:id="50" w:name="_Toc500836779"/>
      <w:proofErr w:type="gramStart"/>
      <w:r>
        <w:lastRenderedPageBreak/>
        <w:t>6</w:t>
      </w:r>
      <w:r w:rsidRPr="00042064">
        <w:t xml:space="preserve">  Setting</w:t>
      </w:r>
      <w:proofErr w:type="gramEnd"/>
      <w:r w:rsidRPr="00042064">
        <w:t xml:space="preserve"> ELVs and other Permit conditions</w:t>
      </w:r>
      <w:bookmarkEnd w:id="49"/>
      <w:bookmarkEnd w:id="50"/>
    </w:p>
    <w:p w14:paraId="5D692F69" w14:textId="77777777" w:rsidR="00623FA4" w:rsidRDefault="00623FA4" w:rsidP="00623FA4">
      <w:pPr>
        <w:rPr>
          <w:lang w:eastAsia="en-US"/>
        </w:rPr>
      </w:pPr>
    </w:p>
    <w:p w14:paraId="4905CAA1" w14:textId="5790DFFC" w:rsidR="00250C09" w:rsidRDefault="00565A02" w:rsidP="00565A02">
      <w:pPr>
        <w:pStyle w:val="Heading3"/>
      </w:pPr>
      <w:bookmarkStart w:id="51" w:name="_Toc453077996"/>
      <w:bookmarkStart w:id="52" w:name="_Toc500836780"/>
      <w:r w:rsidRPr="00E66464">
        <w:t>6.1</w:t>
      </w:r>
      <w:r w:rsidRPr="00E66464">
        <w:tab/>
      </w:r>
      <w:r w:rsidR="006D6106">
        <w:t xml:space="preserve"> </w:t>
      </w:r>
      <w:r w:rsidRPr="00E66464">
        <w:t>Translating BAT into Permit conditions</w:t>
      </w:r>
      <w:bookmarkEnd w:id="51"/>
      <w:bookmarkEnd w:id="52"/>
    </w:p>
    <w:p w14:paraId="496570C0" w14:textId="77777777" w:rsidR="00250C09" w:rsidRDefault="00250C09" w:rsidP="00565A02">
      <w:pPr>
        <w:pStyle w:val="Heading3"/>
      </w:pPr>
    </w:p>
    <w:p w14:paraId="53A364DE" w14:textId="4769B9AB" w:rsidR="00250C09" w:rsidRDefault="00250C09" w:rsidP="00860F70">
      <w:pPr>
        <w:pStyle w:val="DDtext"/>
      </w:pPr>
      <w:r>
        <w:t>Article 14(3) of IED states that BAT conclusions shall be the reference for permit conditions. Article 15(3) further requires that under normal operating conditions; emissions do not exceed the emission levels associated with the best available techniques as laid down in the decisions on BAT conclusions.</w:t>
      </w:r>
    </w:p>
    <w:p w14:paraId="3E04BB66" w14:textId="09F0C833" w:rsidR="00DC1E45" w:rsidRDefault="00DC1E45" w:rsidP="00860F70">
      <w:pPr>
        <w:pStyle w:val="DDtext"/>
      </w:pPr>
    </w:p>
    <w:p w14:paraId="753D0266" w14:textId="0A85CE37" w:rsidR="00DC1E45" w:rsidRDefault="00DC1E45" w:rsidP="00860F70">
      <w:pPr>
        <w:pStyle w:val="DDtext"/>
      </w:pPr>
      <w:r>
        <w:t>The Applicant provided an assessment of their operation relative to BAT in the application. Following assessment of this gap analysis an improvement condition has been included in the permit requiring action to ensure the secondary containment in the tank farm area is adequately protected from attack from any acids or stored therein.</w:t>
      </w:r>
    </w:p>
    <w:p w14:paraId="3E6180CD" w14:textId="77777777" w:rsidR="00250C09" w:rsidRPr="00E50CCC" w:rsidRDefault="00250C09" w:rsidP="00860F70">
      <w:pPr>
        <w:pStyle w:val="DDtext"/>
      </w:pPr>
    </w:p>
    <w:p w14:paraId="3D96FE62" w14:textId="6FF7BA70" w:rsidR="00250C09" w:rsidRPr="00E50CCC" w:rsidRDefault="00250C09" w:rsidP="00E50CCC">
      <w:pPr>
        <w:pStyle w:val="OptionalText"/>
      </w:pPr>
      <w:r w:rsidRPr="00E50CCC">
        <w:t xml:space="preserve">The emission limits described in the </w:t>
      </w:r>
      <w:r w:rsidR="00E27872" w:rsidRPr="00E50CCC">
        <w:t xml:space="preserve">H1 assessment </w:t>
      </w:r>
      <w:r w:rsidRPr="00E50CCC">
        <w:t xml:space="preserve">sets the </w:t>
      </w:r>
      <w:proofErr w:type="gramStart"/>
      <w:r w:rsidRPr="00E50CCC">
        <w:t>worst case</w:t>
      </w:r>
      <w:proofErr w:type="gramEnd"/>
      <w:r w:rsidRPr="00E50CCC">
        <w:t xml:space="preserve"> scenario.  If this shows the emissions from the site are low and that they will not cause a breach of air quality objectives in the </w:t>
      </w:r>
      <w:proofErr w:type="gramStart"/>
      <w:r w:rsidRPr="00E50CCC">
        <w:t>area  then</w:t>
      </w:r>
      <w:proofErr w:type="gramEnd"/>
      <w:r w:rsidRPr="00E50CCC">
        <w:t xml:space="preserve"> we are satisfied that the emissions from the site will not adversely impact the surrounding environment or the health of the local community. </w:t>
      </w:r>
    </w:p>
    <w:p w14:paraId="1DE14FC7" w14:textId="7E3B70DB" w:rsidR="00565A02" w:rsidRPr="00860F70" w:rsidRDefault="00565A02" w:rsidP="00565A02">
      <w:pPr>
        <w:pStyle w:val="Heading3"/>
        <w:rPr>
          <w:color w:val="auto"/>
        </w:rPr>
      </w:pPr>
      <w:r w:rsidRPr="00860F70">
        <w:rPr>
          <w:color w:val="auto"/>
        </w:rPr>
        <w:tab/>
      </w:r>
    </w:p>
    <w:p w14:paraId="21E6F755" w14:textId="77777777" w:rsidR="002D7156" w:rsidRPr="00545462" w:rsidRDefault="00565A02" w:rsidP="00545462">
      <w:pPr>
        <w:pStyle w:val="Heading4"/>
      </w:pPr>
      <w:r w:rsidRPr="00545462">
        <w:t>6.1.1</w:t>
      </w:r>
      <w:r w:rsidRPr="00545462">
        <w:tab/>
        <w:t>National and European EQSs</w:t>
      </w:r>
      <w:bookmarkStart w:id="53" w:name="_Toc453077998"/>
    </w:p>
    <w:p w14:paraId="0B9221DB" w14:textId="77777777" w:rsidR="00250C09" w:rsidRPr="00860F70" w:rsidRDefault="00250C09" w:rsidP="00250C09">
      <w:pPr>
        <w:rPr>
          <w:lang w:eastAsia="en-US"/>
        </w:rPr>
      </w:pPr>
    </w:p>
    <w:p w14:paraId="1CD957D9" w14:textId="77777777" w:rsidR="00250C09" w:rsidRPr="00E50CCC" w:rsidRDefault="00250C09" w:rsidP="00E50CCC">
      <w:pPr>
        <w:pStyle w:val="OptionalText"/>
      </w:pPr>
      <w:r w:rsidRPr="00E50CCC">
        <w:t>As detailed in section 5.1, the environmental impact of the installation has been assessed against relevant EQSs, at the level of performance required by IED.  The installation will not result in the breach of any EQSs.  We accept that the applicant’s proposals are indicative BAT.</w:t>
      </w:r>
    </w:p>
    <w:p w14:paraId="07C27919" w14:textId="77777777" w:rsidR="00250C09" w:rsidRPr="00250C09" w:rsidRDefault="00250C09" w:rsidP="00250C09">
      <w:pPr>
        <w:rPr>
          <w:lang w:eastAsia="en-US"/>
        </w:rPr>
      </w:pPr>
    </w:p>
    <w:p w14:paraId="060E0B4B" w14:textId="5DB518D2" w:rsidR="002D7156" w:rsidRDefault="002D7156" w:rsidP="002D7156">
      <w:pPr>
        <w:pStyle w:val="Heading3"/>
      </w:pPr>
      <w:bookmarkStart w:id="54" w:name="_Toc500836781"/>
      <w:r w:rsidRPr="00E66464">
        <w:t>6.2</w:t>
      </w:r>
      <w:r w:rsidRPr="00E66464">
        <w:tab/>
      </w:r>
      <w:r w:rsidR="006D6106">
        <w:t xml:space="preserve"> </w:t>
      </w:r>
      <w:r w:rsidRPr="00E66464">
        <w:t>Monitoring</w:t>
      </w:r>
      <w:bookmarkStart w:id="55" w:name="_Toc453077999"/>
      <w:bookmarkEnd w:id="53"/>
      <w:bookmarkEnd w:id="54"/>
    </w:p>
    <w:p w14:paraId="4CB8B31E" w14:textId="77777777" w:rsidR="0040702A" w:rsidRDefault="0040702A" w:rsidP="0040702A">
      <w:pPr>
        <w:rPr>
          <w:lang w:eastAsia="en-US"/>
        </w:rPr>
      </w:pPr>
    </w:p>
    <w:p w14:paraId="0D1C7434" w14:textId="34C19708" w:rsidR="0040702A" w:rsidRDefault="0040702A" w:rsidP="00860F70">
      <w:pPr>
        <w:pStyle w:val="DDtext"/>
      </w:pPr>
      <w:r w:rsidRPr="00700E49">
        <w:t xml:space="preserve">We have decided that monitoring should be carried out for the parameters listed in Schedule 3 </w:t>
      </w:r>
      <w:r w:rsidR="002E0AF4">
        <w:t xml:space="preserve">of the permit </w:t>
      </w:r>
      <w:r w:rsidRPr="00700E49">
        <w:t xml:space="preserve">using the methods and to the frequencies specified in those tables. </w:t>
      </w:r>
      <w:r w:rsidR="00505162">
        <w:t xml:space="preserve">This includes </w:t>
      </w:r>
      <w:r w:rsidR="004F548F">
        <w:t>the additional point source</w:t>
      </w:r>
      <w:r w:rsidR="00DC1E45">
        <w:t>s A37 and</w:t>
      </w:r>
      <w:r w:rsidR="00505162">
        <w:t xml:space="preserve"> A38 on which the Operator is </w:t>
      </w:r>
      <w:r w:rsidR="004F548F">
        <w:t>currently</w:t>
      </w:r>
      <w:r w:rsidR="00505162">
        <w:t xml:space="preserve"> conducting monitoring in accordance with BS EN 13649.</w:t>
      </w:r>
      <w:r w:rsidRPr="00700E49">
        <w:t xml:space="preserve"> The monitoring requirements</w:t>
      </w:r>
      <w:r w:rsidR="00505162">
        <w:t xml:space="preserve"> detailed in schedule 3</w:t>
      </w:r>
      <w:r w:rsidRPr="00700E49">
        <w:t xml:space="preserve"> have been imposed in order to demonstrate that the </w:t>
      </w:r>
      <w:r w:rsidR="00700E49" w:rsidRPr="00700E49">
        <w:t>abatement where applicable</w:t>
      </w:r>
      <w:r w:rsidRPr="00700E49">
        <w:t xml:space="preserve"> is working in accordance with assumptions</w:t>
      </w:r>
      <w:r>
        <w:t xml:space="preserve">. </w:t>
      </w:r>
    </w:p>
    <w:p w14:paraId="2351401D" w14:textId="22C3E8F0" w:rsidR="00EE2CD8" w:rsidRDefault="00EE2CD8" w:rsidP="00860F70">
      <w:pPr>
        <w:pStyle w:val="DDtext"/>
      </w:pPr>
    </w:p>
    <w:p w14:paraId="50CBFC2E" w14:textId="4922CA65" w:rsidR="00EE2CD8" w:rsidRPr="00860F70" w:rsidRDefault="00EE2CD8" w:rsidP="00860F70">
      <w:pPr>
        <w:pStyle w:val="DDtext"/>
      </w:pPr>
      <w:r w:rsidRPr="00860F70">
        <w:lastRenderedPageBreak/>
        <w:t xml:space="preserve">There are a number of locations described in table S3.1 which are known to emit class A volatile organic compounds, but for which the limit value column notes “to be established”. For all these emission </w:t>
      </w:r>
      <w:proofErr w:type="gramStart"/>
      <w:r w:rsidRPr="00860F70">
        <w:t>points</w:t>
      </w:r>
      <w:proofErr w:type="gramEnd"/>
      <w:r w:rsidRPr="00860F70">
        <w:t xml:space="preserve"> relevant VOCs are being monitored</w:t>
      </w:r>
      <w:r w:rsidR="00545462">
        <w:t xml:space="preserve"> as a result of an Improvement Condition. The monitoring returns also make note of the emission rate limit of 100 g/h as described in Sector Guidance 4.01</w:t>
      </w:r>
      <w:r w:rsidRPr="00860F70">
        <w:t>. Hence th</w:t>
      </w:r>
      <w:r w:rsidR="00545462">
        <w:t>is limit and the appropriate monitoring methodology BS EN 13649 has been included in this variation for emission points A1, A2 and A3, as well as for the above mentioned new emission point A38</w:t>
      </w:r>
      <w:r w:rsidR="00DC1E45">
        <w:t xml:space="preserve">. Emission points A5 and A37 must be monitored in line with BS EN 13649 as they are input parameters to the calculation detailed in Annex VII of the IED, however no limits have been applied to the specific emission points, rather the emissions from these points are to be considered limited by the emission total detailed in table 3.4 of schedule 3 to the permit. </w:t>
      </w:r>
    </w:p>
    <w:p w14:paraId="7A30F844" w14:textId="22AAF661" w:rsidR="00EE2CD8" w:rsidRPr="00860F70" w:rsidRDefault="00EE2CD8" w:rsidP="00860F70">
      <w:pPr>
        <w:pStyle w:val="DDtext"/>
      </w:pPr>
    </w:p>
    <w:p w14:paraId="13BAB9BD" w14:textId="1DB2E313" w:rsidR="004F548F" w:rsidRPr="00860F70" w:rsidRDefault="004F548F" w:rsidP="00860F70">
      <w:pPr>
        <w:pStyle w:val="DDtext"/>
      </w:pPr>
      <w:r w:rsidRPr="00860F70">
        <w:t>Following a request received 31</w:t>
      </w:r>
      <w:r w:rsidRPr="00860F70">
        <w:rPr>
          <w:vertAlign w:val="superscript"/>
        </w:rPr>
        <w:t>st</w:t>
      </w:r>
      <w:r w:rsidRPr="00860F70">
        <w:t xml:space="preserve"> October 2017 the following emission points have been incorporated into a mass balance as per Part 7 of Annex VII of the Industrial Emissions Directive:</w:t>
      </w:r>
    </w:p>
    <w:p w14:paraId="72BE0E17" w14:textId="3A5A1AD8" w:rsidR="004F548F" w:rsidRPr="00860F70" w:rsidRDefault="004F548F" w:rsidP="00860F70">
      <w:pPr>
        <w:pStyle w:val="DDtext"/>
        <w:numPr>
          <w:ilvl w:val="0"/>
          <w:numId w:val="30"/>
        </w:numPr>
      </w:pPr>
      <w:r w:rsidRPr="00860F70">
        <w:t>A5 – Paint plant Vessels</w:t>
      </w:r>
    </w:p>
    <w:p w14:paraId="2DC4AE6E" w14:textId="09F8530F" w:rsidR="004F548F" w:rsidRPr="00860F70" w:rsidRDefault="004F548F" w:rsidP="00860F70">
      <w:pPr>
        <w:pStyle w:val="DDtext"/>
        <w:numPr>
          <w:ilvl w:val="0"/>
          <w:numId w:val="30"/>
        </w:numPr>
      </w:pPr>
      <w:r w:rsidRPr="00860F70">
        <w:t>A37 – Coatings plant extraction on product filling.</w:t>
      </w:r>
    </w:p>
    <w:p w14:paraId="1697270A" w14:textId="27F3E032" w:rsidR="009A4FDD" w:rsidRDefault="009A4FDD" w:rsidP="00860F70">
      <w:pPr>
        <w:pStyle w:val="DDtext"/>
      </w:pPr>
      <w:r w:rsidRPr="00B00478">
        <w:t>The requirement on the VOC emissions from the Part B activity are described in note 2 of table S3.4, namely that compliance is achieved if the total emission from the activity expressed as a percentage of the organic solvent input to the activity is equal or less than 3%.</w:t>
      </w:r>
    </w:p>
    <w:p w14:paraId="51ECACFD" w14:textId="77777777" w:rsidR="00B00478" w:rsidRPr="00B00478" w:rsidRDefault="00B00478" w:rsidP="00860F70">
      <w:pPr>
        <w:pStyle w:val="DDtext"/>
      </w:pPr>
    </w:p>
    <w:p w14:paraId="221550CD" w14:textId="273E700C" w:rsidR="009A4FDD" w:rsidRDefault="009A4FDD" w:rsidP="00860F70">
      <w:pPr>
        <w:pStyle w:val="DDtext"/>
      </w:pPr>
      <w:r w:rsidRPr="00B00478">
        <w:t>A</w:t>
      </w:r>
      <w:r w:rsidR="004F548F" w:rsidRPr="00B00478">
        <w:t>s a new emission point</w:t>
      </w:r>
      <w:r w:rsidR="00EE2CD8" w:rsidRPr="00B00478">
        <w:t xml:space="preserve"> added to the permit, A38 ha</w:t>
      </w:r>
      <w:r w:rsidRPr="00B00478">
        <w:t>s</w:t>
      </w:r>
      <w:r w:rsidR="00EE2CD8" w:rsidRPr="00B00478">
        <w:t xml:space="preserve"> been assigned </w:t>
      </w:r>
      <w:r w:rsidRPr="00B00478">
        <w:t>an emission limit of 2000 g/h of Class B VOCs as carbon and 100 g/h of Class A VOCs expressed as individual VOCs in line with Sector Guidance on Large Organic Chemicals (SGN 4.01).</w:t>
      </w:r>
    </w:p>
    <w:p w14:paraId="215D36CE" w14:textId="77777777" w:rsidR="00B00478" w:rsidRPr="00B00478" w:rsidRDefault="00B00478" w:rsidP="00860F70">
      <w:pPr>
        <w:pStyle w:val="DDtext"/>
      </w:pPr>
    </w:p>
    <w:p w14:paraId="37C5871B" w14:textId="10C05EBB" w:rsidR="00B00478" w:rsidRDefault="009A4FDD" w:rsidP="00860F70">
      <w:pPr>
        <w:pStyle w:val="DDtext"/>
      </w:pPr>
      <w:r w:rsidRPr="00B00478">
        <w:t xml:space="preserve">As it is already occurring, monitoring for particulates at point A6 has also been incorporated into the permit (table 3.1). The limit as described in SGN 4.01 of 20 mg/m3 has been included along with the appropriate monitoring methodology. </w:t>
      </w:r>
    </w:p>
    <w:p w14:paraId="3EFEE913" w14:textId="7C073505" w:rsidR="00B00478" w:rsidRDefault="00B00478" w:rsidP="00860F70">
      <w:pPr>
        <w:pStyle w:val="DDtext"/>
      </w:pPr>
    </w:p>
    <w:p w14:paraId="3B89F70E" w14:textId="20EC5A2C" w:rsidR="00B00478" w:rsidRDefault="00B00478" w:rsidP="00860F70">
      <w:pPr>
        <w:pStyle w:val="DDtext"/>
      </w:pPr>
      <w:r>
        <w:lastRenderedPageBreak/>
        <w:t xml:space="preserve">Furthermore, as the Operator has been monitoring and reporting Class A </w:t>
      </w:r>
      <w:proofErr w:type="gramStart"/>
      <w:r>
        <w:t>VOCs  (</w:t>
      </w:r>
      <w:proofErr w:type="gramEnd"/>
      <w:r>
        <w:t>measured as Ethyl Acrylate and Methyl Acrylate) emitted from a number of emission points as a result of an Improvement Condition in the existing permit, the following BAT AELs have been applied</w:t>
      </w:r>
    </w:p>
    <w:p w14:paraId="264BFD03" w14:textId="77777777" w:rsidR="00B00478" w:rsidRDefault="00B00478" w:rsidP="00860F70">
      <w:pPr>
        <w:pStyle w:val="DDtext"/>
      </w:pPr>
    </w:p>
    <w:tbl>
      <w:tblPr>
        <w:tblStyle w:val="TableGrid"/>
        <w:tblW w:w="0" w:type="auto"/>
        <w:tblLayout w:type="fixed"/>
        <w:tblLook w:val="04A0" w:firstRow="1" w:lastRow="0" w:firstColumn="1" w:lastColumn="0" w:noHBand="0" w:noVBand="1"/>
      </w:tblPr>
      <w:tblGrid>
        <w:gridCol w:w="1017"/>
        <w:gridCol w:w="1887"/>
        <w:gridCol w:w="1911"/>
        <w:gridCol w:w="906"/>
        <w:gridCol w:w="1087"/>
        <w:gridCol w:w="1146"/>
        <w:gridCol w:w="1062"/>
      </w:tblGrid>
      <w:tr w:rsidR="00B00478" w14:paraId="6D46CCED" w14:textId="10E3AA58" w:rsidTr="00B00478">
        <w:tc>
          <w:tcPr>
            <w:tcW w:w="1017" w:type="dxa"/>
            <w:shd w:val="clear" w:color="auto" w:fill="000000" w:themeFill="text1"/>
          </w:tcPr>
          <w:p w14:paraId="0D8BCC29" w14:textId="273F277F" w:rsidR="00B00478" w:rsidRPr="00E50CCC" w:rsidRDefault="00B00478" w:rsidP="00860F70">
            <w:pPr>
              <w:pStyle w:val="DDtext"/>
              <w:rPr>
                <w:sz w:val="18"/>
                <w:szCs w:val="18"/>
              </w:rPr>
            </w:pPr>
            <w:r w:rsidRPr="00E50CCC">
              <w:rPr>
                <w:sz w:val="18"/>
                <w:szCs w:val="18"/>
              </w:rPr>
              <w:t>Emission Point</w:t>
            </w:r>
          </w:p>
        </w:tc>
        <w:tc>
          <w:tcPr>
            <w:tcW w:w="1887" w:type="dxa"/>
            <w:shd w:val="clear" w:color="auto" w:fill="000000" w:themeFill="text1"/>
          </w:tcPr>
          <w:p w14:paraId="47240049" w14:textId="7764D1F8" w:rsidR="00B00478" w:rsidRPr="00E50CCC" w:rsidRDefault="00B00478" w:rsidP="00860F70">
            <w:pPr>
              <w:pStyle w:val="DDtext"/>
              <w:rPr>
                <w:sz w:val="18"/>
                <w:szCs w:val="18"/>
              </w:rPr>
            </w:pPr>
            <w:r w:rsidRPr="00E50CCC">
              <w:rPr>
                <w:sz w:val="18"/>
                <w:szCs w:val="18"/>
              </w:rPr>
              <w:t>Source</w:t>
            </w:r>
          </w:p>
        </w:tc>
        <w:tc>
          <w:tcPr>
            <w:tcW w:w="1911" w:type="dxa"/>
            <w:shd w:val="clear" w:color="auto" w:fill="000000" w:themeFill="text1"/>
          </w:tcPr>
          <w:p w14:paraId="4B2BBD9F" w14:textId="59E4C149" w:rsidR="00B00478" w:rsidRPr="00E50CCC" w:rsidRDefault="00B00478" w:rsidP="00860F70">
            <w:pPr>
              <w:pStyle w:val="DDtext"/>
              <w:rPr>
                <w:sz w:val="18"/>
                <w:szCs w:val="18"/>
              </w:rPr>
            </w:pPr>
            <w:r w:rsidRPr="00E50CCC">
              <w:rPr>
                <w:sz w:val="18"/>
                <w:szCs w:val="18"/>
              </w:rPr>
              <w:t>Parameter</w:t>
            </w:r>
          </w:p>
        </w:tc>
        <w:tc>
          <w:tcPr>
            <w:tcW w:w="906" w:type="dxa"/>
            <w:shd w:val="clear" w:color="auto" w:fill="000000" w:themeFill="text1"/>
          </w:tcPr>
          <w:p w14:paraId="68165314" w14:textId="4D9B7EA3" w:rsidR="00B00478" w:rsidRPr="00E50CCC" w:rsidRDefault="00B00478" w:rsidP="00860F70">
            <w:pPr>
              <w:pStyle w:val="DDtext"/>
              <w:rPr>
                <w:sz w:val="18"/>
                <w:szCs w:val="18"/>
              </w:rPr>
            </w:pPr>
            <w:r w:rsidRPr="00E50CCC">
              <w:rPr>
                <w:sz w:val="18"/>
                <w:szCs w:val="18"/>
              </w:rPr>
              <w:t>Limit</w:t>
            </w:r>
          </w:p>
        </w:tc>
        <w:tc>
          <w:tcPr>
            <w:tcW w:w="1087" w:type="dxa"/>
            <w:shd w:val="clear" w:color="auto" w:fill="000000" w:themeFill="text1"/>
          </w:tcPr>
          <w:p w14:paraId="3B7E09B2" w14:textId="7BCC86E8" w:rsidR="00B00478" w:rsidRPr="00E50CCC" w:rsidRDefault="00B00478" w:rsidP="00860F70">
            <w:pPr>
              <w:pStyle w:val="DDtext"/>
              <w:rPr>
                <w:sz w:val="18"/>
                <w:szCs w:val="18"/>
              </w:rPr>
            </w:pPr>
            <w:r w:rsidRPr="00E50CCC">
              <w:rPr>
                <w:sz w:val="18"/>
                <w:szCs w:val="18"/>
              </w:rPr>
              <w:t>Reference Period</w:t>
            </w:r>
          </w:p>
        </w:tc>
        <w:tc>
          <w:tcPr>
            <w:tcW w:w="1146" w:type="dxa"/>
            <w:shd w:val="clear" w:color="auto" w:fill="000000" w:themeFill="text1"/>
          </w:tcPr>
          <w:p w14:paraId="25448016" w14:textId="772F4B30" w:rsidR="00B00478" w:rsidRPr="00E50CCC" w:rsidRDefault="00B00478" w:rsidP="00860F70">
            <w:pPr>
              <w:pStyle w:val="DDtext"/>
              <w:rPr>
                <w:sz w:val="18"/>
                <w:szCs w:val="18"/>
              </w:rPr>
            </w:pPr>
            <w:r w:rsidRPr="00E50CCC">
              <w:rPr>
                <w:sz w:val="18"/>
                <w:szCs w:val="18"/>
              </w:rPr>
              <w:t>Monitoring Frequency</w:t>
            </w:r>
          </w:p>
        </w:tc>
        <w:tc>
          <w:tcPr>
            <w:tcW w:w="1062" w:type="dxa"/>
            <w:shd w:val="clear" w:color="auto" w:fill="000000" w:themeFill="text1"/>
          </w:tcPr>
          <w:p w14:paraId="090AA72C" w14:textId="139C7961" w:rsidR="00B00478" w:rsidRPr="00E50CCC" w:rsidRDefault="00B00478" w:rsidP="00860F70">
            <w:pPr>
              <w:pStyle w:val="DDtext"/>
              <w:rPr>
                <w:sz w:val="18"/>
                <w:szCs w:val="18"/>
              </w:rPr>
            </w:pPr>
            <w:r w:rsidRPr="00E50CCC">
              <w:rPr>
                <w:sz w:val="18"/>
                <w:szCs w:val="18"/>
              </w:rPr>
              <w:t>Standard</w:t>
            </w:r>
          </w:p>
        </w:tc>
      </w:tr>
      <w:tr w:rsidR="00B00478" w14:paraId="0C45D226" w14:textId="78BBF51C" w:rsidTr="00B00478">
        <w:tc>
          <w:tcPr>
            <w:tcW w:w="1017" w:type="dxa"/>
          </w:tcPr>
          <w:p w14:paraId="50308314" w14:textId="20EC67E5" w:rsidR="00B00478" w:rsidRPr="00E50CCC" w:rsidRDefault="00B00478" w:rsidP="00860F70">
            <w:pPr>
              <w:pStyle w:val="DDtext"/>
              <w:rPr>
                <w:sz w:val="18"/>
                <w:szCs w:val="18"/>
              </w:rPr>
            </w:pPr>
            <w:r w:rsidRPr="00E50CCC">
              <w:rPr>
                <w:sz w:val="18"/>
                <w:szCs w:val="18"/>
              </w:rPr>
              <w:t>A1</w:t>
            </w:r>
          </w:p>
        </w:tc>
        <w:tc>
          <w:tcPr>
            <w:tcW w:w="1887" w:type="dxa"/>
          </w:tcPr>
          <w:p w14:paraId="70216E27" w14:textId="2C259AAB" w:rsidR="00B00478" w:rsidRPr="00E50CCC" w:rsidRDefault="00B00478" w:rsidP="00860F70">
            <w:pPr>
              <w:pStyle w:val="DDtext"/>
              <w:rPr>
                <w:sz w:val="18"/>
                <w:szCs w:val="18"/>
              </w:rPr>
            </w:pPr>
            <w:r w:rsidRPr="00E50CCC">
              <w:rPr>
                <w:sz w:val="18"/>
                <w:szCs w:val="18"/>
              </w:rPr>
              <w:t>Resin Plant Scrubber</w:t>
            </w:r>
          </w:p>
        </w:tc>
        <w:tc>
          <w:tcPr>
            <w:tcW w:w="1911" w:type="dxa"/>
          </w:tcPr>
          <w:p w14:paraId="4D8BD0D8" w14:textId="6F090B85" w:rsidR="00B00478" w:rsidRPr="00E50CCC" w:rsidRDefault="00B00478" w:rsidP="00860F70">
            <w:pPr>
              <w:pStyle w:val="DDtext"/>
              <w:rPr>
                <w:sz w:val="18"/>
                <w:szCs w:val="18"/>
              </w:rPr>
            </w:pPr>
            <w:r w:rsidRPr="00E50CCC">
              <w:rPr>
                <w:sz w:val="18"/>
                <w:szCs w:val="18"/>
              </w:rPr>
              <w:t>Total Class A VOCs as individual VOCs</w:t>
            </w:r>
          </w:p>
        </w:tc>
        <w:tc>
          <w:tcPr>
            <w:tcW w:w="906" w:type="dxa"/>
          </w:tcPr>
          <w:p w14:paraId="07D7BFEB" w14:textId="769E2B79" w:rsidR="00B00478" w:rsidRPr="00E50CCC" w:rsidRDefault="00B00478" w:rsidP="00860F70">
            <w:pPr>
              <w:pStyle w:val="DDtext"/>
              <w:rPr>
                <w:sz w:val="18"/>
                <w:szCs w:val="18"/>
              </w:rPr>
            </w:pPr>
            <w:r w:rsidRPr="00E50CCC">
              <w:rPr>
                <w:sz w:val="18"/>
                <w:szCs w:val="18"/>
              </w:rPr>
              <w:t>100 g/hr</w:t>
            </w:r>
          </w:p>
        </w:tc>
        <w:tc>
          <w:tcPr>
            <w:tcW w:w="1087" w:type="dxa"/>
          </w:tcPr>
          <w:p w14:paraId="7AEA5EDA" w14:textId="12ED1DCA" w:rsidR="00B00478" w:rsidRPr="00E50CCC" w:rsidRDefault="00B00478" w:rsidP="00860F70">
            <w:pPr>
              <w:pStyle w:val="DDtext"/>
              <w:rPr>
                <w:sz w:val="18"/>
                <w:szCs w:val="18"/>
              </w:rPr>
            </w:pPr>
            <w:r w:rsidRPr="00E50CCC">
              <w:rPr>
                <w:sz w:val="18"/>
                <w:szCs w:val="18"/>
              </w:rPr>
              <w:t>1 hour</w:t>
            </w:r>
          </w:p>
        </w:tc>
        <w:tc>
          <w:tcPr>
            <w:tcW w:w="1146" w:type="dxa"/>
          </w:tcPr>
          <w:p w14:paraId="2A9A1082" w14:textId="4DDBABAE" w:rsidR="00B00478" w:rsidRPr="00E50CCC" w:rsidRDefault="00B00478" w:rsidP="00860F70">
            <w:pPr>
              <w:pStyle w:val="DDtext"/>
              <w:rPr>
                <w:sz w:val="18"/>
                <w:szCs w:val="18"/>
              </w:rPr>
            </w:pPr>
            <w:r w:rsidRPr="00E50CCC">
              <w:rPr>
                <w:sz w:val="18"/>
                <w:szCs w:val="18"/>
              </w:rPr>
              <w:t>Quarterly</w:t>
            </w:r>
          </w:p>
        </w:tc>
        <w:tc>
          <w:tcPr>
            <w:tcW w:w="1062" w:type="dxa"/>
          </w:tcPr>
          <w:p w14:paraId="5DB720DE" w14:textId="6A17B412" w:rsidR="00B00478" w:rsidRPr="00E50CCC" w:rsidRDefault="00B00478" w:rsidP="00860F70">
            <w:pPr>
              <w:pStyle w:val="DDtext"/>
              <w:rPr>
                <w:sz w:val="18"/>
                <w:szCs w:val="18"/>
              </w:rPr>
            </w:pPr>
            <w:r w:rsidRPr="00E50CCC">
              <w:rPr>
                <w:sz w:val="18"/>
                <w:szCs w:val="18"/>
              </w:rPr>
              <w:t>BS EN 13649</w:t>
            </w:r>
          </w:p>
        </w:tc>
      </w:tr>
      <w:tr w:rsidR="00B00478" w14:paraId="41FB1FBC" w14:textId="5574BB7D" w:rsidTr="00B00478">
        <w:tc>
          <w:tcPr>
            <w:tcW w:w="1017" w:type="dxa"/>
          </w:tcPr>
          <w:p w14:paraId="6D9BC681" w14:textId="7A327C91" w:rsidR="00B00478" w:rsidRPr="00E50CCC" w:rsidRDefault="00B00478" w:rsidP="00860F70">
            <w:pPr>
              <w:pStyle w:val="DDtext"/>
              <w:rPr>
                <w:sz w:val="18"/>
                <w:szCs w:val="18"/>
              </w:rPr>
            </w:pPr>
            <w:r w:rsidRPr="00E50CCC">
              <w:rPr>
                <w:sz w:val="18"/>
                <w:szCs w:val="18"/>
              </w:rPr>
              <w:t>A2</w:t>
            </w:r>
          </w:p>
        </w:tc>
        <w:tc>
          <w:tcPr>
            <w:tcW w:w="1887" w:type="dxa"/>
          </w:tcPr>
          <w:p w14:paraId="0C1B46BE" w14:textId="332C77B1" w:rsidR="00B00478" w:rsidRPr="00E50CCC" w:rsidRDefault="00B00478" w:rsidP="00860F70">
            <w:pPr>
              <w:pStyle w:val="DDtext"/>
              <w:rPr>
                <w:sz w:val="18"/>
                <w:szCs w:val="18"/>
              </w:rPr>
            </w:pPr>
            <w:r w:rsidRPr="00E50CCC">
              <w:rPr>
                <w:sz w:val="18"/>
                <w:szCs w:val="18"/>
              </w:rPr>
              <w:t>Resin Plant Reactor Dust Scrubber</w:t>
            </w:r>
          </w:p>
        </w:tc>
        <w:tc>
          <w:tcPr>
            <w:tcW w:w="1911" w:type="dxa"/>
          </w:tcPr>
          <w:p w14:paraId="0D758E84" w14:textId="008CA4FF" w:rsidR="00B00478" w:rsidRPr="00E50CCC" w:rsidRDefault="00B00478" w:rsidP="00860F70">
            <w:pPr>
              <w:pStyle w:val="DDtext"/>
              <w:rPr>
                <w:sz w:val="18"/>
                <w:szCs w:val="18"/>
              </w:rPr>
            </w:pPr>
            <w:r w:rsidRPr="00E50CCC">
              <w:rPr>
                <w:sz w:val="18"/>
                <w:szCs w:val="18"/>
              </w:rPr>
              <w:t>Total Class A VOCs as individual VOCs</w:t>
            </w:r>
          </w:p>
        </w:tc>
        <w:tc>
          <w:tcPr>
            <w:tcW w:w="906" w:type="dxa"/>
          </w:tcPr>
          <w:p w14:paraId="71E906DC" w14:textId="2EA283CF" w:rsidR="00B00478" w:rsidRPr="00E50CCC" w:rsidRDefault="00B00478" w:rsidP="00860F70">
            <w:pPr>
              <w:pStyle w:val="DDtext"/>
              <w:rPr>
                <w:sz w:val="18"/>
                <w:szCs w:val="18"/>
              </w:rPr>
            </w:pPr>
            <w:r w:rsidRPr="00E50CCC">
              <w:rPr>
                <w:sz w:val="18"/>
                <w:szCs w:val="18"/>
              </w:rPr>
              <w:t>100 g/hr</w:t>
            </w:r>
          </w:p>
        </w:tc>
        <w:tc>
          <w:tcPr>
            <w:tcW w:w="1087" w:type="dxa"/>
          </w:tcPr>
          <w:p w14:paraId="13B92CDF" w14:textId="2BA76662" w:rsidR="00B00478" w:rsidRPr="00E50CCC" w:rsidRDefault="00B00478" w:rsidP="00860F70">
            <w:pPr>
              <w:pStyle w:val="DDtext"/>
              <w:rPr>
                <w:sz w:val="18"/>
                <w:szCs w:val="18"/>
              </w:rPr>
            </w:pPr>
            <w:r w:rsidRPr="00E50CCC">
              <w:rPr>
                <w:sz w:val="18"/>
                <w:szCs w:val="18"/>
              </w:rPr>
              <w:t>1 hour</w:t>
            </w:r>
          </w:p>
        </w:tc>
        <w:tc>
          <w:tcPr>
            <w:tcW w:w="1146" w:type="dxa"/>
          </w:tcPr>
          <w:p w14:paraId="635DECE8" w14:textId="500F75D6" w:rsidR="00B00478" w:rsidRPr="00E50CCC" w:rsidRDefault="00B00478" w:rsidP="00860F70">
            <w:pPr>
              <w:pStyle w:val="DDtext"/>
              <w:rPr>
                <w:sz w:val="18"/>
                <w:szCs w:val="18"/>
              </w:rPr>
            </w:pPr>
            <w:r w:rsidRPr="00E50CCC">
              <w:rPr>
                <w:sz w:val="18"/>
                <w:szCs w:val="18"/>
              </w:rPr>
              <w:t>Quarterly</w:t>
            </w:r>
          </w:p>
        </w:tc>
        <w:tc>
          <w:tcPr>
            <w:tcW w:w="1062" w:type="dxa"/>
          </w:tcPr>
          <w:p w14:paraId="7A499840" w14:textId="7C2865B9" w:rsidR="00B00478" w:rsidRPr="00E50CCC" w:rsidRDefault="00B00478" w:rsidP="00860F70">
            <w:pPr>
              <w:pStyle w:val="DDtext"/>
              <w:rPr>
                <w:sz w:val="18"/>
                <w:szCs w:val="18"/>
              </w:rPr>
            </w:pPr>
            <w:r w:rsidRPr="00E50CCC">
              <w:rPr>
                <w:sz w:val="18"/>
                <w:szCs w:val="18"/>
              </w:rPr>
              <w:t>BS EN 13649</w:t>
            </w:r>
          </w:p>
        </w:tc>
      </w:tr>
      <w:tr w:rsidR="00B00478" w14:paraId="297BB944" w14:textId="7462DA64" w:rsidTr="00B00478">
        <w:tc>
          <w:tcPr>
            <w:tcW w:w="1017" w:type="dxa"/>
          </w:tcPr>
          <w:p w14:paraId="59FD3607" w14:textId="34839BFC" w:rsidR="00B00478" w:rsidRPr="00E50CCC" w:rsidRDefault="00B00478" w:rsidP="00860F70">
            <w:pPr>
              <w:pStyle w:val="DDtext"/>
              <w:rPr>
                <w:sz w:val="18"/>
                <w:szCs w:val="18"/>
              </w:rPr>
            </w:pPr>
            <w:r w:rsidRPr="00E50CCC">
              <w:rPr>
                <w:sz w:val="18"/>
                <w:szCs w:val="18"/>
              </w:rPr>
              <w:t>A3</w:t>
            </w:r>
          </w:p>
        </w:tc>
        <w:tc>
          <w:tcPr>
            <w:tcW w:w="1887" w:type="dxa"/>
          </w:tcPr>
          <w:p w14:paraId="620E965D" w14:textId="5279F6AE" w:rsidR="00B00478" w:rsidRPr="00E50CCC" w:rsidRDefault="00B00478" w:rsidP="00860F70">
            <w:pPr>
              <w:pStyle w:val="DDtext"/>
              <w:rPr>
                <w:sz w:val="18"/>
                <w:szCs w:val="18"/>
              </w:rPr>
            </w:pPr>
            <w:r w:rsidRPr="00E50CCC">
              <w:rPr>
                <w:sz w:val="18"/>
                <w:szCs w:val="18"/>
              </w:rPr>
              <w:t>Resin Plant Ethyl Acrylate Scrubber</w:t>
            </w:r>
          </w:p>
        </w:tc>
        <w:tc>
          <w:tcPr>
            <w:tcW w:w="1911" w:type="dxa"/>
          </w:tcPr>
          <w:p w14:paraId="64AB563C" w14:textId="2DF629AC" w:rsidR="00B00478" w:rsidRPr="00E50CCC" w:rsidRDefault="00B00478" w:rsidP="00860F70">
            <w:pPr>
              <w:pStyle w:val="DDtext"/>
              <w:rPr>
                <w:sz w:val="18"/>
                <w:szCs w:val="18"/>
              </w:rPr>
            </w:pPr>
            <w:r w:rsidRPr="00E50CCC">
              <w:rPr>
                <w:sz w:val="18"/>
                <w:szCs w:val="18"/>
              </w:rPr>
              <w:t>Total Class A VOCs as individual VOCs</w:t>
            </w:r>
          </w:p>
        </w:tc>
        <w:tc>
          <w:tcPr>
            <w:tcW w:w="906" w:type="dxa"/>
          </w:tcPr>
          <w:p w14:paraId="1C181D95" w14:textId="57A96747" w:rsidR="00B00478" w:rsidRPr="00E50CCC" w:rsidRDefault="00B00478" w:rsidP="00860F70">
            <w:pPr>
              <w:pStyle w:val="DDtext"/>
              <w:rPr>
                <w:sz w:val="18"/>
                <w:szCs w:val="18"/>
              </w:rPr>
            </w:pPr>
            <w:r w:rsidRPr="00E50CCC">
              <w:rPr>
                <w:sz w:val="18"/>
                <w:szCs w:val="18"/>
              </w:rPr>
              <w:t>100 g/hr</w:t>
            </w:r>
          </w:p>
        </w:tc>
        <w:tc>
          <w:tcPr>
            <w:tcW w:w="1087" w:type="dxa"/>
          </w:tcPr>
          <w:p w14:paraId="6433922D" w14:textId="18EBE6B0" w:rsidR="00B00478" w:rsidRPr="00E50CCC" w:rsidRDefault="00B00478" w:rsidP="00860F70">
            <w:pPr>
              <w:pStyle w:val="DDtext"/>
              <w:rPr>
                <w:sz w:val="18"/>
                <w:szCs w:val="18"/>
              </w:rPr>
            </w:pPr>
            <w:r w:rsidRPr="00E50CCC">
              <w:rPr>
                <w:sz w:val="18"/>
                <w:szCs w:val="18"/>
              </w:rPr>
              <w:t>1 hour</w:t>
            </w:r>
          </w:p>
        </w:tc>
        <w:tc>
          <w:tcPr>
            <w:tcW w:w="1146" w:type="dxa"/>
          </w:tcPr>
          <w:p w14:paraId="7EF9CFD7" w14:textId="2CFDA3E3" w:rsidR="00B00478" w:rsidRPr="00E50CCC" w:rsidRDefault="00B00478" w:rsidP="00860F70">
            <w:pPr>
              <w:pStyle w:val="DDtext"/>
              <w:rPr>
                <w:sz w:val="18"/>
                <w:szCs w:val="18"/>
              </w:rPr>
            </w:pPr>
            <w:r w:rsidRPr="00E50CCC">
              <w:rPr>
                <w:sz w:val="18"/>
                <w:szCs w:val="18"/>
              </w:rPr>
              <w:t>Quarterly</w:t>
            </w:r>
          </w:p>
        </w:tc>
        <w:tc>
          <w:tcPr>
            <w:tcW w:w="1062" w:type="dxa"/>
          </w:tcPr>
          <w:p w14:paraId="0F611402" w14:textId="19850CEA" w:rsidR="00B00478" w:rsidRPr="00E50CCC" w:rsidRDefault="00B00478" w:rsidP="00860F70">
            <w:pPr>
              <w:pStyle w:val="DDtext"/>
              <w:rPr>
                <w:sz w:val="18"/>
                <w:szCs w:val="18"/>
              </w:rPr>
            </w:pPr>
            <w:r w:rsidRPr="00E50CCC">
              <w:rPr>
                <w:sz w:val="18"/>
                <w:szCs w:val="18"/>
              </w:rPr>
              <w:t>BS EN 13649</w:t>
            </w:r>
          </w:p>
        </w:tc>
      </w:tr>
    </w:tbl>
    <w:p w14:paraId="07F74971" w14:textId="77777777" w:rsidR="00B00478" w:rsidRPr="00B00478" w:rsidRDefault="00B00478" w:rsidP="00860F70">
      <w:pPr>
        <w:pStyle w:val="DDtext"/>
      </w:pPr>
    </w:p>
    <w:p w14:paraId="17A2A19F" w14:textId="77777777" w:rsidR="0040702A" w:rsidRDefault="0040702A" w:rsidP="0040702A">
      <w:pPr>
        <w:rPr>
          <w:rFonts w:cs="Arial"/>
          <w:color w:val="000000"/>
          <w:szCs w:val="24"/>
        </w:rPr>
      </w:pPr>
    </w:p>
    <w:p w14:paraId="551F031D" w14:textId="2402BB2B" w:rsidR="0040702A" w:rsidRPr="00700E49" w:rsidRDefault="0040702A" w:rsidP="00860F70">
      <w:pPr>
        <w:pStyle w:val="DDtext"/>
      </w:pPr>
      <w:r w:rsidRPr="00700E49">
        <w:t>For emissions to air, the methods for continuous and periodic monitoring are in accordance with the Environment Agency’s Guidance M2 for monitoring of stack emissions to air.</w:t>
      </w:r>
      <w:r w:rsidR="00177D8A">
        <w:t xml:space="preserve"> </w:t>
      </w:r>
    </w:p>
    <w:p w14:paraId="21C74BC6" w14:textId="77777777" w:rsidR="0040702A" w:rsidRDefault="0040702A" w:rsidP="0040702A">
      <w:pPr>
        <w:rPr>
          <w:rFonts w:cs="Arial"/>
          <w:color w:val="000000"/>
          <w:szCs w:val="24"/>
        </w:rPr>
      </w:pPr>
    </w:p>
    <w:p w14:paraId="75B2B568" w14:textId="77777777" w:rsidR="0040702A" w:rsidRPr="00700E49" w:rsidRDefault="0040702A" w:rsidP="00860F70">
      <w:pPr>
        <w:pStyle w:val="DDtext"/>
      </w:pPr>
      <w:r w:rsidRPr="00700E49">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39445277" w14:textId="77777777" w:rsidR="0040702A" w:rsidRPr="0040702A" w:rsidRDefault="0040702A" w:rsidP="0040702A">
      <w:pPr>
        <w:rPr>
          <w:lang w:eastAsia="en-US"/>
        </w:rPr>
      </w:pPr>
    </w:p>
    <w:p w14:paraId="6D2EED1F" w14:textId="79CAE9E7" w:rsidR="002D7156" w:rsidRDefault="002D7156" w:rsidP="002D7156">
      <w:pPr>
        <w:pStyle w:val="Heading3"/>
      </w:pPr>
      <w:bookmarkStart w:id="56" w:name="_Toc500836782"/>
      <w:r>
        <w:t>6</w:t>
      </w:r>
      <w:r w:rsidRPr="002459A9">
        <w:t>.3</w:t>
      </w:r>
      <w:r w:rsidRPr="002459A9">
        <w:tab/>
      </w:r>
      <w:r w:rsidR="006D6106">
        <w:t xml:space="preserve"> </w:t>
      </w:r>
      <w:bookmarkStart w:id="57" w:name="_GoBack"/>
      <w:bookmarkEnd w:id="57"/>
      <w:r w:rsidRPr="002459A9">
        <w:t>Reporting</w:t>
      </w:r>
      <w:bookmarkEnd w:id="55"/>
      <w:bookmarkEnd w:id="56"/>
    </w:p>
    <w:p w14:paraId="6B13AE6B" w14:textId="77777777" w:rsidR="002D7156" w:rsidRDefault="002D7156" w:rsidP="002D7156">
      <w:pPr>
        <w:rPr>
          <w:lang w:eastAsia="en-US"/>
        </w:rPr>
      </w:pPr>
    </w:p>
    <w:p w14:paraId="4DB38ADA" w14:textId="78A4B429" w:rsidR="0040702A" w:rsidRDefault="0040702A" w:rsidP="00E50CCC">
      <w:pPr>
        <w:pStyle w:val="OptionalText"/>
      </w:pPr>
      <w:r>
        <w:t>We have specified the reporting requirements in Schedule 4 of the Permit to ensure data is reported to enable timely review by Natural Resources Wales to ensure compliance with permit conditions and to monitor the efficiency of material use and waste recovery at the installation.</w:t>
      </w:r>
    </w:p>
    <w:p w14:paraId="61A08726" w14:textId="2B7E08E4" w:rsidR="009C1D2B" w:rsidRDefault="009C1D2B" w:rsidP="00E50CCC">
      <w:pPr>
        <w:pStyle w:val="OptionalText"/>
      </w:pPr>
    </w:p>
    <w:p w14:paraId="1D27EB19" w14:textId="21F43137" w:rsidR="009C1D2B" w:rsidRDefault="009C1D2B" w:rsidP="00E50CCC">
      <w:pPr>
        <w:pStyle w:val="OptionalText"/>
      </w:pPr>
      <w:r>
        <w:t xml:space="preserve">Several emission points have been added to the permit but of these many are diffuse or fugitive emission sources. </w:t>
      </w:r>
      <w:proofErr w:type="gramStart"/>
      <w:r>
        <w:t>However</w:t>
      </w:r>
      <w:proofErr w:type="gramEnd"/>
      <w:r>
        <w:t xml:space="preserve"> points A37 and A38 have also been added which are point sources. These point sources were assessed by the H1 risk screening tool and found to contribute minimal pollutants, however BAT </w:t>
      </w:r>
      <w:r w:rsidR="00177D8A">
        <w:t xml:space="preserve">monitoring </w:t>
      </w:r>
      <w:r>
        <w:t xml:space="preserve">requirements </w:t>
      </w:r>
      <w:r w:rsidR="00177D8A">
        <w:t xml:space="preserve">have been applied to these new points. Q2 2017 reporting from the Operator suggests </w:t>
      </w:r>
      <w:r w:rsidR="00177D8A">
        <w:lastRenderedPageBreak/>
        <w:t xml:space="preserve">this monitoring is already being carried out, hence the requirements of BAT to monitor for Class A and B VOCs quarterly to BS EN 13649 have been added to the permit. </w:t>
      </w:r>
    </w:p>
    <w:p w14:paraId="628201CE" w14:textId="77777777" w:rsidR="0040702A" w:rsidRDefault="0040702A" w:rsidP="00E50CCC">
      <w:pPr>
        <w:pStyle w:val="OptionalText"/>
      </w:pPr>
    </w:p>
    <w:p w14:paraId="6D171E67" w14:textId="6A315A27" w:rsidR="002D7156" w:rsidRDefault="002D7156" w:rsidP="002D7156">
      <w:pPr>
        <w:pStyle w:val="Heading1"/>
      </w:pPr>
      <w:bookmarkStart w:id="58" w:name="_Toc453078001"/>
      <w:bookmarkStart w:id="59" w:name="_Toc500836783"/>
      <w:r w:rsidRPr="002D7156">
        <w:t xml:space="preserve">ANNEX </w:t>
      </w:r>
      <w:r w:rsidR="00700E49">
        <w:t>1</w:t>
      </w:r>
      <w:r w:rsidRPr="002D7156">
        <w:t>:</w:t>
      </w:r>
      <w:r w:rsidRPr="002D7156">
        <w:tab/>
        <w:t>Improvement Conditions</w:t>
      </w:r>
      <w:bookmarkEnd w:id="58"/>
      <w:bookmarkEnd w:id="59"/>
    </w:p>
    <w:p w14:paraId="09ED617F" w14:textId="77777777" w:rsidR="003C2094" w:rsidRDefault="003C2094" w:rsidP="003C2094">
      <w:pPr>
        <w:rPr>
          <w:lang w:eastAsia="en-US"/>
        </w:rPr>
      </w:pPr>
    </w:p>
    <w:p w14:paraId="601D0251" w14:textId="542BC4E1" w:rsidR="00C249D2" w:rsidRDefault="00C249D2" w:rsidP="00C249D2">
      <w:pPr>
        <w:rPr>
          <w:lang w:eastAsia="en-US"/>
        </w:rPr>
      </w:pPr>
      <w:r>
        <w:rPr>
          <w:lang w:eastAsia="en-US"/>
        </w:rPr>
        <w:t xml:space="preserve">All improvement </w:t>
      </w:r>
      <w:proofErr w:type="gramStart"/>
      <w:r>
        <w:rPr>
          <w:lang w:eastAsia="en-US"/>
        </w:rPr>
        <w:t>conditions  detailed</w:t>
      </w:r>
      <w:proofErr w:type="gramEnd"/>
      <w:r>
        <w:rPr>
          <w:lang w:eastAsia="en-US"/>
        </w:rPr>
        <w:t xml:space="preserve"> in the permit have been completed. </w:t>
      </w:r>
    </w:p>
    <w:p w14:paraId="3BAC5DD9" w14:textId="1BCFD0BB" w:rsidR="00C249D2" w:rsidRDefault="00C249D2" w:rsidP="00860F70">
      <w:pPr>
        <w:pStyle w:val="DDtext"/>
      </w:pPr>
    </w:p>
    <w:p w14:paraId="1C88608E" w14:textId="1F12D693" w:rsidR="00C249D2" w:rsidRDefault="00E35F2C" w:rsidP="00860F70">
      <w:pPr>
        <w:pStyle w:val="DDtext"/>
      </w:pPr>
      <w:r>
        <w:t>One</w:t>
      </w:r>
      <w:r w:rsidR="00C249D2">
        <w:t xml:space="preserve"> additional improvement conditions have been added to version V002 of the installation permit, namely:</w:t>
      </w:r>
    </w:p>
    <w:p w14:paraId="7B02FC72" w14:textId="49D9A609" w:rsidR="00C249D2" w:rsidRDefault="00C249D2" w:rsidP="00860F70">
      <w:pPr>
        <w:pStyle w:val="DDtext"/>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C249D2" w:rsidRPr="00FF4D38" w14:paraId="2637A7BF" w14:textId="77777777" w:rsidTr="009C1D2B">
        <w:trPr>
          <w:cantSplit/>
        </w:trPr>
        <w:tc>
          <w:tcPr>
            <w:tcW w:w="1134" w:type="dxa"/>
            <w:tcBorders>
              <w:top w:val="single" w:sz="4" w:space="0" w:color="auto"/>
              <w:left w:val="nil"/>
              <w:bottom w:val="single" w:sz="4" w:space="0" w:color="auto"/>
              <w:right w:val="nil"/>
            </w:tcBorders>
          </w:tcPr>
          <w:p w14:paraId="0D689142" w14:textId="77777777" w:rsidR="00C249D2" w:rsidRPr="005643D9" w:rsidRDefault="00C249D2" w:rsidP="00860F70">
            <w:pPr>
              <w:pStyle w:val="DDtext"/>
            </w:pPr>
            <w:r w:rsidRPr="005643D9">
              <w:t>IP13</w:t>
            </w:r>
          </w:p>
        </w:tc>
        <w:tc>
          <w:tcPr>
            <w:tcW w:w="5953" w:type="dxa"/>
            <w:tcBorders>
              <w:top w:val="single" w:sz="4" w:space="0" w:color="auto"/>
              <w:left w:val="nil"/>
              <w:bottom w:val="single" w:sz="4" w:space="0" w:color="auto"/>
              <w:right w:val="nil"/>
            </w:tcBorders>
          </w:tcPr>
          <w:p w14:paraId="7F9957C8" w14:textId="77777777" w:rsidR="00C249D2" w:rsidRPr="00E35F2C" w:rsidRDefault="00C249D2" w:rsidP="00860F70">
            <w:pPr>
              <w:pStyle w:val="DDtext"/>
              <w:rPr>
                <w:snapToGrid w:val="0"/>
                <w:lang w:val="en-US"/>
              </w:rPr>
            </w:pPr>
            <w:r w:rsidRPr="005643D9">
              <w:rPr>
                <w:snapToGrid w:val="0"/>
                <w:lang w:val="en-US"/>
              </w:rPr>
              <w:t xml:space="preserve">The Operator shall submit a written plan to Natural Resources Wales for approval. The plan must contain proposals to achieve BAT through the installation of measures to protect secondary containment from </w:t>
            </w:r>
            <w:proofErr w:type="gramStart"/>
            <w:r w:rsidRPr="005643D9">
              <w:rPr>
                <w:snapToGrid w:val="0"/>
                <w:lang w:val="en-US"/>
              </w:rPr>
              <w:t>attack  by</w:t>
            </w:r>
            <w:proofErr w:type="gramEnd"/>
            <w:r w:rsidRPr="005643D9">
              <w:rPr>
                <w:snapToGrid w:val="0"/>
                <w:lang w:val="en-US"/>
              </w:rPr>
              <w:t xml:space="preserve"> acids or any other substance stored therein, which may cause the failure of said secondary containment. The plan must contain dates for the implementation of individual measures. The Notification requirement of condition 2.4.1 will be deemed to have been complied with on submission of the plan.</w:t>
            </w:r>
          </w:p>
        </w:tc>
        <w:tc>
          <w:tcPr>
            <w:tcW w:w="1417" w:type="dxa"/>
            <w:tcBorders>
              <w:top w:val="single" w:sz="4" w:space="0" w:color="auto"/>
              <w:left w:val="nil"/>
              <w:bottom w:val="single" w:sz="4" w:space="0" w:color="auto"/>
              <w:right w:val="nil"/>
            </w:tcBorders>
          </w:tcPr>
          <w:p w14:paraId="38C98672" w14:textId="629881B7" w:rsidR="00C249D2" w:rsidRPr="00E35F2C" w:rsidRDefault="00E35F2C" w:rsidP="006C342B">
            <w:pPr>
              <w:pStyle w:val="DDtext"/>
              <w:rPr>
                <w:snapToGrid w:val="0"/>
                <w:lang w:val="en-US"/>
              </w:rPr>
            </w:pPr>
            <w:r w:rsidRPr="00E35F2C">
              <w:rPr>
                <w:snapToGrid w:val="0"/>
                <w:lang w:val="en-US"/>
              </w:rPr>
              <w:t>31/03/2017</w:t>
            </w:r>
          </w:p>
        </w:tc>
      </w:tr>
    </w:tbl>
    <w:p w14:paraId="0028F39E" w14:textId="7D301C2F" w:rsidR="00C44B7E" w:rsidRDefault="00C44B7E" w:rsidP="00EE2CD8">
      <w:pPr>
        <w:pStyle w:val="Heading3"/>
        <w:ind w:firstLine="0"/>
        <w:rPr>
          <w:b w:val="0"/>
          <w:sz w:val="28"/>
        </w:rPr>
      </w:pPr>
    </w:p>
    <w:sectPr w:rsidR="00C44B7E"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8F3A1" w14:textId="77777777" w:rsidR="00306B18" w:rsidRDefault="00306B18">
      <w:r>
        <w:separator/>
      </w:r>
    </w:p>
  </w:endnote>
  <w:endnote w:type="continuationSeparator" w:id="0">
    <w:p w14:paraId="0028F3A2" w14:textId="77777777" w:rsidR="00306B18" w:rsidRDefault="0030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8F3A3" w14:textId="77777777" w:rsidR="00306B18" w:rsidRDefault="00306B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06B18" w:rsidRDefault="00306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6B18" w:rsidRPr="002B61AE" w14:paraId="0028F3A9" w14:textId="77777777" w:rsidTr="000E43B7">
      <w:trPr>
        <w:trHeight w:val="284"/>
      </w:trPr>
      <w:tc>
        <w:tcPr>
          <w:tcW w:w="3529" w:type="dxa"/>
        </w:tcPr>
        <w:p w14:paraId="0028F3A5" w14:textId="78744949" w:rsidR="00306B18" w:rsidRPr="000E43B7" w:rsidRDefault="00306B1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06B18" w:rsidRPr="002B61AE" w:rsidRDefault="00306B18" w:rsidP="00BB2721">
          <w:pPr>
            <w:tabs>
              <w:tab w:val="left" w:pos="4335"/>
              <w:tab w:val="right" w:pos="10348"/>
            </w:tabs>
            <w:rPr>
              <w:rStyle w:val="PageNumber"/>
              <w:rFonts w:cs="Arial"/>
              <w:color w:val="808000"/>
              <w:sz w:val="20"/>
              <w:lang w:val="en-US"/>
            </w:rPr>
          </w:pPr>
        </w:p>
      </w:tc>
      <w:tc>
        <w:tcPr>
          <w:tcW w:w="2926" w:type="dxa"/>
        </w:tcPr>
        <w:p w14:paraId="0028F3A7" w14:textId="77777777" w:rsidR="00306B18" w:rsidRPr="006A23C4" w:rsidRDefault="00306B18"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18C6123C" w:rsidR="00306B18" w:rsidRPr="006A23C4" w:rsidRDefault="00306B1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7300EB">
            <w:rPr>
              <w:rStyle w:val="PageNumber"/>
              <w:rFonts w:cs="Arial"/>
              <w:b/>
              <w:noProof/>
              <w:color w:val="0091A5"/>
              <w:sz w:val="20"/>
              <w:lang w:val="en-US"/>
            </w:rPr>
            <w:t>15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7300EB">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0028F3AA" w14:textId="77777777" w:rsidR="00306B18" w:rsidRPr="00B602B8" w:rsidRDefault="00306B18"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6B18" w:rsidRPr="006A23C4" w14:paraId="5569A415" w14:textId="77777777" w:rsidTr="002D7156">
      <w:trPr>
        <w:trHeight w:val="284"/>
      </w:trPr>
      <w:tc>
        <w:tcPr>
          <w:tcW w:w="3529" w:type="dxa"/>
        </w:tcPr>
        <w:p w14:paraId="2B6D12A7" w14:textId="0E0FD1BC" w:rsidR="00306B18" w:rsidRPr="000E43B7" w:rsidRDefault="00306B18"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06B18" w:rsidRPr="002B61AE" w:rsidRDefault="00306B18" w:rsidP="00A571D8">
          <w:pPr>
            <w:tabs>
              <w:tab w:val="left" w:pos="4335"/>
              <w:tab w:val="right" w:pos="10348"/>
            </w:tabs>
            <w:rPr>
              <w:rStyle w:val="PageNumber"/>
              <w:rFonts w:cs="Arial"/>
              <w:color w:val="808000"/>
              <w:sz w:val="20"/>
              <w:lang w:val="en-US"/>
            </w:rPr>
          </w:pPr>
        </w:p>
      </w:tc>
      <w:tc>
        <w:tcPr>
          <w:tcW w:w="2926" w:type="dxa"/>
        </w:tcPr>
        <w:p w14:paraId="1EF6C99D" w14:textId="77777777" w:rsidR="00306B18" w:rsidRPr="006A23C4" w:rsidRDefault="00306B18"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54F05D6A" w:rsidR="00306B18" w:rsidRPr="006A23C4" w:rsidRDefault="00306B18"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6D6106">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6D6106">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0B74DBE5" w14:textId="79D39319" w:rsidR="00306B18" w:rsidRDefault="00306B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6B18" w:rsidRPr="002B61AE" w14:paraId="7F23BD53" w14:textId="77777777" w:rsidTr="000E43B7">
      <w:trPr>
        <w:trHeight w:val="284"/>
      </w:trPr>
      <w:tc>
        <w:tcPr>
          <w:tcW w:w="3529" w:type="dxa"/>
        </w:tcPr>
        <w:p w14:paraId="72B81F08" w14:textId="72206EC5" w:rsidR="00306B18" w:rsidRPr="000E43B7" w:rsidRDefault="00306B18" w:rsidP="00205EB9">
          <w:pPr>
            <w:rPr>
              <w:rStyle w:val="PageNumber"/>
              <w:rFonts w:cs="Arial"/>
              <w:color w:val="0091A5"/>
              <w:sz w:val="20"/>
              <w:lang w:val="en-US"/>
            </w:rPr>
          </w:pPr>
        </w:p>
      </w:tc>
      <w:tc>
        <w:tcPr>
          <w:tcW w:w="1789" w:type="dxa"/>
        </w:tcPr>
        <w:p w14:paraId="1C8B6DB8" w14:textId="77777777" w:rsidR="00306B18" w:rsidRPr="002B61AE" w:rsidRDefault="00306B18" w:rsidP="00BB2721">
          <w:pPr>
            <w:tabs>
              <w:tab w:val="left" w:pos="4335"/>
              <w:tab w:val="right" w:pos="10348"/>
            </w:tabs>
            <w:rPr>
              <w:rStyle w:val="PageNumber"/>
              <w:rFonts w:cs="Arial"/>
              <w:color w:val="808000"/>
              <w:sz w:val="20"/>
              <w:lang w:val="en-US"/>
            </w:rPr>
          </w:pPr>
        </w:p>
      </w:tc>
      <w:tc>
        <w:tcPr>
          <w:tcW w:w="2926" w:type="dxa"/>
        </w:tcPr>
        <w:p w14:paraId="2BFCF068" w14:textId="7293D317" w:rsidR="00306B18" w:rsidRPr="006A23C4" w:rsidRDefault="00306B18" w:rsidP="00BB2721">
          <w:pPr>
            <w:tabs>
              <w:tab w:val="left" w:pos="4335"/>
              <w:tab w:val="right" w:pos="10348"/>
            </w:tabs>
            <w:rPr>
              <w:rStyle w:val="PageNumber"/>
              <w:rFonts w:cs="Arial"/>
              <w:color w:val="0091A5"/>
              <w:sz w:val="20"/>
              <w:lang w:val="en-US"/>
            </w:rPr>
          </w:pPr>
        </w:p>
      </w:tc>
      <w:tc>
        <w:tcPr>
          <w:tcW w:w="2392" w:type="dxa"/>
        </w:tcPr>
        <w:p w14:paraId="219F80FA" w14:textId="189E04C2" w:rsidR="00306B18" w:rsidRPr="006A23C4" w:rsidRDefault="00306B1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7300EB">
            <w:rPr>
              <w:rStyle w:val="PageNumber"/>
              <w:rFonts w:cs="Arial"/>
              <w:b/>
              <w:noProof/>
              <w:color w:val="0091A5"/>
              <w:sz w:val="20"/>
              <w:lang w:val="en-US"/>
            </w:rPr>
            <w:t>16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7300EB">
            <w:rPr>
              <w:rStyle w:val="PageNumber"/>
              <w:rFonts w:cs="Arial"/>
              <w:noProof/>
              <w:color w:val="0091A5"/>
              <w:sz w:val="20"/>
              <w:lang w:val="en-US"/>
            </w:rPr>
            <w:t>19</w:t>
          </w:r>
          <w:r w:rsidRPr="006A23C4">
            <w:rPr>
              <w:rStyle w:val="PageNumber"/>
              <w:rFonts w:cs="Arial"/>
              <w:color w:val="0091A5"/>
              <w:sz w:val="20"/>
              <w:lang w:val="en-US"/>
            </w:rPr>
            <w:fldChar w:fldCharType="end"/>
          </w:r>
        </w:p>
      </w:tc>
    </w:tr>
  </w:tbl>
  <w:p w14:paraId="1923166F" w14:textId="77777777" w:rsidR="00306B18" w:rsidRPr="00B602B8" w:rsidRDefault="00306B18"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8F39F" w14:textId="77777777" w:rsidR="00306B18" w:rsidRDefault="00306B18">
      <w:r>
        <w:separator/>
      </w:r>
    </w:p>
  </w:footnote>
  <w:footnote w:type="continuationSeparator" w:id="0">
    <w:p w14:paraId="0028F3A0" w14:textId="77777777" w:rsidR="00306B18" w:rsidRDefault="00306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192D4" w14:textId="7BDA7580" w:rsidR="00306B18" w:rsidRDefault="00306B18" w:rsidP="0065381E">
    <w:pPr>
      <w:pStyle w:val="Header"/>
      <w:jc w:val="cente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FD58" w14:textId="419BE262" w:rsidR="00306B18" w:rsidRPr="003D4414" w:rsidRDefault="00306B18"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0740E7"/>
    <w:multiLevelType w:val="hybridMultilevel"/>
    <w:tmpl w:val="24AE88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325917"/>
    <w:multiLevelType w:val="hybridMultilevel"/>
    <w:tmpl w:val="3BEC4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0C3FA4"/>
    <w:multiLevelType w:val="hybridMultilevel"/>
    <w:tmpl w:val="82B6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6"/>
  </w:num>
  <w:num w:numId="3">
    <w:abstractNumId w:val="21"/>
  </w:num>
  <w:num w:numId="4">
    <w:abstractNumId w:val="3"/>
  </w:num>
  <w:num w:numId="5">
    <w:abstractNumId w:val="7"/>
  </w:num>
  <w:num w:numId="6">
    <w:abstractNumId w:val="5"/>
  </w:num>
  <w:num w:numId="7">
    <w:abstractNumId w:val="10"/>
  </w:num>
  <w:num w:numId="8">
    <w:abstractNumId w:val="24"/>
  </w:num>
  <w:num w:numId="9">
    <w:abstractNumId w:val="30"/>
  </w:num>
  <w:num w:numId="10">
    <w:abstractNumId w:val="15"/>
  </w:num>
  <w:num w:numId="11">
    <w:abstractNumId w:val="22"/>
  </w:num>
  <w:num w:numId="12">
    <w:abstractNumId w:val="28"/>
  </w:num>
  <w:num w:numId="13">
    <w:abstractNumId w:val="27"/>
  </w:num>
  <w:num w:numId="14">
    <w:abstractNumId w:val="14"/>
  </w:num>
  <w:num w:numId="15">
    <w:abstractNumId w:val="19"/>
  </w:num>
  <w:num w:numId="16">
    <w:abstractNumId w:val="8"/>
  </w:num>
  <w:num w:numId="17">
    <w:abstractNumId w:val="23"/>
  </w:num>
  <w:num w:numId="18">
    <w:abstractNumId w:val="0"/>
  </w:num>
  <w:num w:numId="19">
    <w:abstractNumId w:val="12"/>
  </w:num>
  <w:num w:numId="20">
    <w:abstractNumId w:val="4"/>
  </w:num>
  <w:num w:numId="21">
    <w:abstractNumId w:val="9"/>
  </w:num>
  <w:num w:numId="22">
    <w:abstractNumId w:val="1"/>
  </w:num>
  <w:num w:numId="23">
    <w:abstractNumId w:val="16"/>
  </w:num>
  <w:num w:numId="24">
    <w:abstractNumId w:val="25"/>
  </w:num>
  <w:num w:numId="25">
    <w:abstractNumId w:val="17"/>
  </w:num>
  <w:num w:numId="26">
    <w:abstractNumId w:val="18"/>
  </w:num>
  <w:num w:numId="27">
    <w:abstractNumId w:val="6"/>
  </w:num>
  <w:num w:numId="28">
    <w:abstractNumId w:val="29"/>
  </w:num>
  <w:num w:numId="29">
    <w:abstractNumId w:val="13"/>
  </w:num>
  <w:num w:numId="30">
    <w:abstractNumId w:val="2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04FD4"/>
    <w:rsid w:val="000211F4"/>
    <w:rsid w:val="000225DA"/>
    <w:rsid w:val="00024E0F"/>
    <w:rsid w:val="000436A8"/>
    <w:rsid w:val="00052697"/>
    <w:rsid w:val="0005636B"/>
    <w:rsid w:val="00057B0C"/>
    <w:rsid w:val="000620EE"/>
    <w:rsid w:val="0006620C"/>
    <w:rsid w:val="00067A5C"/>
    <w:rsid w:val="000746ED"/>
    <w:rsid w:val="00077908"/>
    <w:rsid w:val="00081421"/>
    <w:rsid w:val="00087AFD"/>
    <w:rsid w:val="00094448"/>
    <w:rsid w:val="000A2B15"/>
    <w:rsid w:val="000A6110"/>
    <w:rsid w:val="000B0C2A"/>
    <w:rsid w:val="000C1141"/>
    <w:rsid w:val="000C3151"/>
    <w:rsid w:val="000D41D1"/>
    <w:rsid w:val="000E2BCE"/>
    <w:rsid w:val="000E43B7"/>
    <w:rsid w:val="000E54AC"/>
    <w:rsid w:val="000E628C"/>
    <w:rsid w:val="000F3D3D"/>
    <w:rsid w:val="00107C27"/>
    <w:rsid w:val="00112F82"/>
    <w:rsid w:val="00114726"/>
    <w:rsid w:val="00120FD3"/>
    <w:rsid w:val="00124B9A"/>
    <w:rsid w:val="00141DD3"/>
    <w:rsid w:val="00147725"/>
    <w:rsid w:val="001500A3"/>
    <w:rsid w:val="0016775A"/>
    <w:rsid w:val="0017110E"/>
    <w:rsid w:val="00173FA0"/>
    <w:rsid w:val="00175981"/>
    <w:rsid w:val="00176DE6"/>
    <w:rsid w:val="00177D8A"/>
    <w:rsid w:val="001853EC"/>
    <w:rsid w:val="0019078A"/>
    <w:rsid w:val="001A04E9"/>
    <w:rsid w:val="001A2522"/>
    <w:rsid w:val="001A47AE"/>
    <w:rsid w:val="001A79EC"/>
    <w:rsid w:val="001B20D5"/>
    <w:rsid w:val="001B35DB"/>
    <w:rsid w:val="001B5BD3"/>
    <w:rsid w:val="001B74B0"/>
    <w:rsid w:val="001B77CB"/>
    <w:rsid w:val="001C1F18"/>
    <w:rsid w:val="001C3462"/>
    <w:rsid w:val="001E6FF7"/>
    <w:rsid w:val="001F0E23"/>
    <w:rsid w:val="002013C8"/>
    <w:rsid w:val="00202B65"/>
    <w:rsid w:val="00204D4B"/>
    <w:rsid w:val="00205EB9"/>
    <w:rsid w:val="00205F87"/>
    <w:rsid w:val="00210407"/>
    <w:rsid w:val="002139AA"/>
    <w:rsid w:val="00216630"/>
    <w:rsid w:val="00223BAE"/>
    <w:rsid w:val="002274E2"/>
    <w:rsid w:val="0023750B"/>
    <w:rsid w:val="00246145"/>
    <w:rsid w:val="00246434"/>
    <w:rsid w:val="00250C09"/>
    <w:rsid w:val="00253604"/>
    <w:rsid w:val="0026391A"/>
    <w:rsid w:val="0028175F"/>
    <w:rsid w:val="002A2BB3"/>
    <w:rsid w:val="002A4E74"/>
    <w:rsid w:val="002A61BE"/>
    <w:rsid w:val="002A6284"/>
    <w:rsid w:val="002A66F0"/>
    <w:rsid w:val="002B0D8B"/>
    <w:rsid w:val="002B2C72"/>
    <w:rsid w:val="002B3FAA"/>
    <w:rsid w:val="002C2D76"/>
    <w:rsid w:val="002C41CA"/>
    <w:rsid w:val="002C510E"/>
    <w:rsid w:val="002D0A0C"/>
    <w:rsid w:val="002D4D03"/>
    <w:rsid w:val="002D7128"/>
    <w:rsid w:val="002D7156"/>
    <w:rsid w:val="002E0AF4"/>
    <w:rsid w:val="002E57A2"/>
    <w:rsid w:val="002F13B7"/>
    <w:rsid w:val="002F2897"/>
    <w:rsid w:val="002F2FAB"/>
    <w:rsid w:val="002F41D1"/>
    <w:rsid w:val="0030627B"/>
    <w:rsid w:val="00306B18"/>
    <w:rsid w:val="00317F5A"/>
    <w:rsid w:val="0032360C"/>
    <w:rsid w:val="003405D9"/>
    <w:rsid w:val="00340EEB"/>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96637"/>
    <w:rsid w:val="003A2E23"/>
    <w:rsid w:val="003A7D0B"/>
    <w:rsid w:val="003B4BCB"/>
    <w:rsid w:val="003C0DE9"/>
    <w:rsid w:val="003C2094"/>
    <w:rsid w:val="003C6618"/>
    <w:rsid w:val="003D1803"/>
    <w:rsid w:val="003D4414"/>
    <w:rsid w:val="003E395A"/>
    <w:rsid w:val="003E6D48"/>
    <w:rsid w:val="003F17A8"/>
    <w:rsid w:val="003F3681"/>
    <w:rsid w:val="003F5895"/>
    <w:rsid w:val="003F691C"/>
    <w:rsid w:val="00404B8A"/>
    <w:rsid w:val="00406AF4"/>
    <w:rsid w:val="0040702A"/>
    <w:rsid w:val="00412510"/>
    <w:rsid w:val="0041481C"/>
    <w:rsid w:val="00416EA2"/>
    <w:rsid w:val="004243F4"/>
    <w:rsid w:val="00430B48"/>
    <w:rsid w:val="004334C5"/>
    <w:rsid w:val="004363D3"/>
    <w:rsid w:val="004373C9"/>
    <w:rsid w:val="0044196C"/>
    <w:rsid w:val="00442E71"/>
    <w:rsid w:val="0044444E"/>
    <w:rsid w:val="00444D3F"/>
    <w:rsid w:val="004529F3"/>
    <w:rsid w:val="00455B87"/>
    <w:rsid w:val="00455E3C"/>
    <w:rsid w:val="0045735D"/>
    <w:rsid w:val="004717DF"/>
    <w:rsid w:val="00472B00"/>
    <w:rsid w:val="00474C88"/>
    <w:rsid w:val="00475B36"/>
    <w:rsid w:val="00476B14"/>
    <w:rsid w:val="00481A34"/>
    <w:rsid w:val="00481C68"/>
    <w:rsid w:val="0048448D"/>
    <w:rsid w:val="004844DC"/>
    <w:rsid w:val="00484CAF"/>
    <w:rsid w:val="004856A1"/>
    <w:rsid w:val="00486C2B"/>
    <w:rsid w:val="004A02F0"/>
    <w:rsid w:val="004B2176"/>
    <w:rsid w:val="004B3156"/>
    <w:rsid w:val="004B7DB0"/>
    <w:rsid w:val="004C06E1"/>
    <w:rsid w:val="004C16AD"/>
    <w:rsid w:val="004D3D4E"/>
    <w:rsid w:val="004E4418"/>
    <w:rsid w:val="004E7719"/>
    <w:rsid w:val="004F548F"/>
    <w:rsid w:val="004F7332"/>
    <w:rsid w:val="00505162"/>
    <w:rsid w:val="00505E11"/>
    <w:rsid w:val="005102DA"/>
    <w:rsid w:val="005247FE"/>
    <w:rsid w:val="00531D21"/>
    <w:rsid w:val="0053399B"/>
    <w:rsid w:val="0053589C"/>
    <w:rsid w:val="00535DB7"/>
    <w:rsid w:val="00544C49"/>
    <w:rsid w:val="00545462"/>
    <w:rsid w:val="00546A50"/>
    <w:rsid w:val="00557454"/>
    <w:rsid w:val="00563D41"/>
    <w:rsid w:val="005643D9"/>
    <w:rsid w:val="00565A02"/>
    <w:rsid w:val="0056738F"/>
    <w:rsid w:val="005761B2"/>
    <w:rsid w:val="00582692"/>
    <w:rsid w:val="005910D1"/>
    <w:rsid w:val="00591E64"/>
    <w:rsid w:val="005B2BCC"/>
    <w:rsid w:val="005B36D9"/>
    <w:rsid w:val="005B6A95"/>
    <w:rsid w:val="005D09D0"/>
    <w:rsid w:val="005D0E13"/>
    <w:rsid w:val="005E0CAF"/>
    <w:rsid w:val="005E1031"/>
    <w:rsid w:val="005E147B"/>
    <w:rsid w:val="005E28FA"/>
    <w:rsid w:val="005E680A"/>
    <w:rsid w:val="005F089F"/>
    <w:rsid w:val="005F0F7C"/>
    <w:rsid w:val="0060457F"/>
    <w:rsid w:val="00607AB7"/>
    <w:rsid w:val="00614A77"/>
    <w:rsid w:val="00623FA4"/>
    <w:rsid w:val="00631CDF"/>
    <w:rsid w:val="00637998"/>
    <w:rsid w:val="00641913"/>
    <w:rsid w:val="00642B90"/>
    <w:rsid w:val="00646A91"/>
    <w:rsid w:val="00646BEE"/>
    <w:rsid w:val="00646DEF"/>
    <w:rsid w:val="0065381E"/>
    <w:rsid w:val="00653B2E"/>
    <w:rsid w:val="00654FF9"/>
    <w:rsid w:val="006724E3"/>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C342B"/>
    <w:rsid w:val="006C48B0"/>
    <w:rsid w:val="006D477A"/>
    <w:rsid w:val="006D6106"/>
    <w:rsid w:val="006E36FC"/>
    <w:rsid w:val="006F19A1"/>
    <w:rsid w:val="006F4CBC"/>
    <w:rsid w:val="00700E49"/>
    <w:rsid w:val="00711CD7"/>
    <w:rsid w:val="00712437"/>
    <w:rsid w:val="00715F81"/>
    <w:rsid w:val="0072381C"/>
    <w:rsid w:val="007300EB"/>
    <w:rsid w:val="00730BCA"/>
    <w:rsid w:val="007335DF"/>
    <w:rsid w:val="00737B92"/>
    <w:rsid w:val="00744527"/>
    <w:rsid w:val="007516DC"/>
    <w:rsid w:val="00761898"/>
    <w:rsid w:val="00762D58"/>
    <w:rsid w:val="00771574"/>
    <w:rsid w:val="00771C79"/>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C6956"/>
    <w:rsid w:val="007D145A"/>
    <w:rsid w:val="007D2A88"/>
    <w:rsid w:val="007D2C10"/>
    <w:rsid w:val="007D34EA"/>
    <w:rsid w:val="007D5FFC"/>
    <w:rsid w:val="007E1C67"/>
    <w:rsid w:val="007E3284"/>
    <w:rsid w:val="007E5AD7"/>
    <w:rsid w:val="007F1354"/>
    <w:rsid w:val="0080414C"/>
    <w:rsid w:val="00806A84"/>
    <w:rsid w:val="008146E9"/>
    <w:rsid w:val="00822031"/>
    <w:rsid w:val="00845513"/>
    <w:rsid w:val="00846A72"/>
    <w:rsid w:val="0085082A"/>
    <w:rsid w:val="00857E69"/>
    <w:rsid w:val="00860F70"/>
    <w:rsid w:val="00862631"/>
    <w:rsid w:val="0086315A"/>
    <w:rsid w:val="008642DA"/>
    <w:rsid w:val="008743F4"/>
    <w:rsid w:val="00880901"/>
    <w:rsid w:val="00881F6B"/>
    <w:rsid w:val="00882814"/>
    <w:rsid w:val="008828A9"/>
    <w:rsid w:val="00885742"/>
    <w:rsid w:val="00886DE2"/>
    <w:rsid w:val="00887285"/>
    <w:rsid w:val="0089254B"/>
    <w:rsid w:val="008A3DB1"/>
    <w:rsid w:val="008A57D0"/>
    <w:rsid w:val="008A5C1D"/>
    <w:rsid w:val="008D0A1D"/>
    <w:rsid w:val="008D1489"/>
    <w:rsid w:val="008D44E4"/>
    <w:rsid w:val="008D4796"/>
    <w:rsid w:val="008E02D7"/>
    <w:rsid w:val="008E0382"/>
    <w:rsid w:val="008E03A3"/>
    <w:rsid w:val="008E3ADF"/>
    <w:rsid w:val="008E3D7C"/>
    <w:rsid w:val="008E606E"/>
    <w:rsid w:val="008F5198"/>
    <w:rsid w:val="009027F9"/>
    <w:rsid w:val="009047F4"/>
    <w:rsid w:val="00906626"/>
    <w:rsid w:val="009070E1"/>
    <w:rsid w:val="00912E66"/>
    <w:rsid w:val="00925040"/>
    <w:rsid w:val="00930ABE"/>
    <w:rsid w:val="009344C0"/>
    <w:rsid w:val="0093480F"/>
    <w:rsid w:val="00945712"/>
    <w:rsid w:val="0094736F"/>
    <w:rsid w:val="009627D0"/>
    <w:rsid w:val="0096635C"/>
    <w:rsid w:val="009758CB"/>
    <w:rsid w:val="009802DC"/>
    <w:rsid w:val="009837ED"/>
    <w:rsid w:val="009864F9"/>
    <w:rsid w:val="00992AD4"/>
    <w:rsid w:val="00995381"/>
    <w:rsid w:val="009A4FDD"/>
    <w:rsid w:val="009B0C2B"/>
    <w:rsid w:val="009B1C88"/>
    <w:rsid w:val="009B4CE8"/>
    <w:rsid w:val="009B7411"/>
    <w:rsid w:val="009C1D2B"/>
    <w:rsid w:val="009C6433"/>
    <w:rsid w:val="009D4D88"/>
    <w:rsid w:val="009E4BDC"/>
    <w:rsid w:val="009F3C04"/>
    <w:rsid w:val="009F4723"/>
    <w:rsid w:val="00A06754"/>
    <w:rsid w:val="00A145BA"/>
    <w:rsid w:val="00A21684"/>
    <w:rsid w:val="00A269F8"/>
    <w:rsid w:val="00A33020"/>
    <w:rsid w:val="00A33081"/>
    <w:rsid w:val="00A34039"/>
    <w:rsid w:val="00A343C7"/>
    <w:rsid w:val="00A436B6"/>
    <w:rsid w:val="00A4770D"/>
    <w:rsid w:val="00A50874"/>
    <w:rsid w:val="00A5121F"/>
    <w:rsid w:val="00A5574B"/>
    <w:rsid w:val="00A569FF"/>
    <w:rsid w:val="00A571D8"/>
    <w:rsid w:val="00A60F17"/>
    <w:rsid w:val="00A632D8"/>
    <w:rsid w:val="00A656E7"/>
    <w:rsid w:val="00A669A4"/>
    <w:rsid w:val="00A7208F"/>
    <w:rsid w:val="00A770BF"/>
    <w:rsid w:val="00A77D4D"/>
    <w:rsid w:val="00AA4DA1"/>
    <w:rsid w:val="00AB5AEC"/>
    <w:rsid w:val="00AB6ED2"/>
    <w:rsid w:val="00AC113C"/>
    <w:rsid w:val="00AC44E8"/>
    <w:rsid w:val="00AC5DE6"/>
    <w:rsid w:val="00AC66F9"/>
    <w:rsid w:val="00AD1BE6"/>
    <w:rsid w:val="00AD2646"/>
    <w:rsid w:val="00AD3527"/>
    <w:rsid w:val="00AD4B61"/>
    <w:rsid w:val="00AD4DCA"/>
    <w:rsid w:val="00AD731D"/>
    <w:rsid w:val="00AE0EB9"/>
    <w:rsid w:val="00AE6B54"/>
    <w:rsid w:val="00AE70BF"/>
    <w:rsid w:val="00AF517E"/>
    <w:rsid w:val="00B00478"/>
    <w:rsid w:val="00B00F7A"/>
    <w:rsid w:val="00B1046C"/>
    <w:rsid w:val="00B10601"/>
    <w:rsid w:val="00B14CBC"/>
    <w:rsid w:val="00B219F4"/>
    <w:rsid w:val="00B244C4"/>
    <w:rsid w:val="00B31FCB"/>
    <w:rsid w:val="00B32BEA"/>
    <w:rsid w:val="00B36EE5"/>
    <w:rsid w:val="00B54C15"/>
    <w:rsid w:val="00B602B8"/>
    <w:rsid w:val="00B62C2D"/>
    <w:rsid w:val="00B73ECB"/>
    <w:rsid w:val="00B756D3"/>
    <w:rsid w:val="00B77864"/>
    <w:rsid w:val="00B82F37"/>
    <w:rsid w:val="00B837E8"/>
    <w:rsid w:val="00B971C9"/>
    <w:rsid w:val="00B978FE"/>
    <w:rsid w:val="00BB1620"/>
    <w:rsid w:val="00BB2721"/>
    <w:rsid w:val="00BB408D"/>
    <w:rsid w:val="00BB4528"/>
    <w:rsid w:val="00BD325B"/>
    <w:rsid w:val="00BE370B"/>
    <w:rsid w:val="00BE7950"/>
    <w:rsid w:val="00BF24F6"/>
    <w:rsid w:val="00BF379C"/>
    <w:rsid w:val="00BF76FA"/>
    <w:rsid w:val="00BF7D6D"/>
    <w:rsid w:val="00C05011"/>
    <w:rsid w:val="00C07952"/>
    <w:rsid w:val="00C12A03"/>
    <w:rsid w:val="00C17CF9"/>
    <w:rsid w:val="00C22131"/>
    <w:rsid w:val="00C24149"/>
    <w:rsid w:val="00C2440A"/>
    <w:rsid w:val="00C249D2"/>
    <w:rsid w:val="00C43A22"/>
    <w:rsid w:val="00C44B7E"/>
    <w:rsid w:val="00C47AA5"/>
    <w:rsid w:val="00C57F82"/>
    <w:rsid w:val="00C61D9C"/>
    <w:rsid w:val="00C632B1"/>
    <w:rsid w:val="00C661F8"/>
    <w:rsid w:val="00C77886"/>
    <w:rsid w:val="00C82D8A"/>
    <w:rsid w:val="00C8353B"/>
    <w:rsid w:val="00C85FD5"/>
    <w:rsid w:val="00C902F4"/>
    <w:rsid w:val="00C91798"/>
    <w:rsid w:val="00C92FD1"/>
    <w:rsid w:val="00C93F6F"/>
    <w:rsid w:val="00CA4E7D"/>
    <w:rsid w:val="00CA62D3"/>
    <w:rsid w:val="00CE11A0"/>
    <w:rsid w:val="00CF0436"/>
    <w:rsid w:val="00CF6367"/>
    <w:rsid w:val="00CF77A9"/>
    <w:rsid w:val="00CF79FA"/>
    <w:rsid w:val="00D04424"/>
    <w:rsid w:val="00D0517E"/>
    <w:rsid w:val="00D07410"/>
    <w:rsid w:val="00D26B49"/>
    <w:rsid w:val="00D27E1C"/>
    <w:rsid w:val="00D3022B"/>
    <w:rsid w:val="00D33D23"/>
    <w:rsid w:val="00D37A87"/>
    <w:rsid w:val="00D45747"/>
    <w:rsid w:val="00D45B8A"/>
    <w:rsid w:val="00D4673F"/>
    <w:rsid w:val="00D47087"/>
    <w:rsid w:val="00D540FD"/>
    <w:rsid w:val="00D5690F"/>
    <w:rsid w:val="00D57A4B"/>
    <w:rsid w:val="00D61AB7"/>
    <w:rsid w:val="00D63230"/>
    <w:rsid w:val="00D7711B"/>
    <w:rsid w:val="00D7760F"/>
    <w:rsid w:val="00D8193B"/>
    <w:rsid w:val="00D825C3"/>
    <w:rsid w:val="00D9293B"/>
    <w:rsid w:val="00D96438"/>
    <w:rsid w:val="00DA3AD8"/>
    <w:rsid w:val="00DA70FE"/>
    <w:rsid w:val="00DA72C7"/>
    <w:rsid w:val="00DA7802"/>
    <w:rsid w:val="00DB00B6"/>
    <w:rsid w:val="00DB74B1"/>
    <w:rsid w:val="00DC159F"/>
    <w:rsid w:val="00DC16D7"/>
    <w:rsid w:val="00DC1E45"/>
    <w:rsid w:val="00DC28B8"/>
    <w:rsid w:val="00DC3714"/>
    <w:rsid w:val="00DD5600"/>
    <w:rsid w:val="00DE09DD"/>
    <w:rsid w:val="00DE522D"/>
    <w:rsid w:val="00DE632F"/>
    <w:rsid w:val="00DF13FA"/>
    <w:rsid w:val="00E134B5"/>
    <w:rsid w:val="00E16AC9"/>
    <w:rsid w:val="00E227D5"/>
    <w:rsid w:val="00E22C8C"/>
    <w:rsid w:val="00E244F7"/>
    <w:rsid w:val="00E25A5B"/>
    <w:rsid w:val="00E27872"/>
    <w:rsid w:val="00E32301"/>
    <w:rsid w:val="00E34E20"/>
    <w:rsid w:val="00E35F2C"/>
    <w:rsid w:val="00E35F5D"/>
    <w:rsid w:val="00E379F1"/>
    <w:rsid w:val="00E37A4F"/>
    <w:rsid w:val="00E450D5"/>
    <w:rsid w:val="00E47437"/>
    <w:rsid w:val="00E50CCC"/>
    <w:rsid w:val="00E512FF"/>
    <w:rsid w:val="00E515E5"/>
    <w:rsid w:val="00E618F8"/>
    <w:rsid w:val="00E64CB7"/>
    <w:rsid w:val="00E6621A"/>
    <w:rsid w:val="00E71881"/>
    <w:rsid w:val="00E723B6"/>
    <w:rsid w:val="00E73E4B"/>
    <w:rsid w:val="00E76ABB"/>
    <w:rsid w:val="00E80DBE"/>
    <w:rsid w:val="00EA3AB8"/>
    <w:rsid w:val="00EA4DEE"/>
    <w:rsid w:val="00EB010F"/>
    <w:rsid w:val="00EB242F"/>
    <w:rsid w:val="00EB26B4"/>
    <w:rsid w:val="00EC0440"/>
    <w:rsid w:val="00EC07DD"/>
    <w:rsid w:val="00EC0EFF"/>
    <w:rsid w:val="00EC463C"/>
    <w:rsid w:val="00EC690E"/>
    <w:rsid w:val="00ED1D92"/>
    <w:rsid w:val="00ED50CB"/>
    <w:rsid w:val="00EE2CD8"/>
    <w:rsid w:val="00EE51DF"/>
    <w:rsid w:val="00EE5639"/>
    <w:rsid w:val="00EF3AA8"/>
    <w:rsid w:val="00EF499E"/>
    <w:rsid w:val="00F0619C"/>
    <w:rsid w:val="00F1025C"/>
    <w:rsid w:val="00F10E2F"/>
    <w:rsid w:val="00F21FE3"/>
    <w:rsid w:val="00F22A07"/>
    <w:rsid w:val="00F2779C"/>
    <w:rsid w:val="00F31DBF"/>
    <w:rsid w:val="00F37C15"/>
    <w:rsid w:val="00F42026"/>
    <w:rsid w:val="00F44036"/>
    <w:rsid w:val="00F44625"/>
    <w:rsid w:val="00F45882"/>
    <w:rsid w:val="00F52114"/>
    <w:rsid w:val="00F65963"/>
    <w:rsid w:val="00F75315"/>
    <w:rsid w:val="00F75702"/>
    <w:rsid w:val="00F84220"/>
    <w:rsid w:val="00F852AC"/>
    <w:rsid w:val="00F8689F"/>
    <w:rsid w:val="00F87A6E"/>
    <w:rsid w:val="00F94288"/>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860F70"/>
    <w:pPr>
      <w:spacing w:line="360" w:lineRule="auto"/>
    </w:pPr>
    <w:rPr>
      <w:rFonts w:cs="Arial"/>
      <w:lang w:eastAsia="en-US"/>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E50CCC"/>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paragraph" w:customStyle="1" w:styleId="Tablebody">
    <w:name w:val="Tablebody"/>
    <w:basedOn w:val="Normal"/>
    <w:rsid w:val="00C249D2"/>
    <w:pPr>
      <w:keepLines/>
      <w:widowControl w:val="0"/>
      <w:spacing w:before="20" w:after="20" w:line="230" w:lineRule="exact"/>
      <w:jc w:val="left"/>
      <w:outlineLvl w:val="2"/>
    </w:pPr>
    <w:rPr>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Flintshire County Council</Welsh_x0020_Local_x0020_Authority>
    <Document_x0020_Date xmlns="859f7ad6-93f6-4205-b62b-a17f28acbbac">2017-12-14T00:00:00+00:00</Document_x0020_Date>
    <Process_x0020_Type xmlns="859f7ad6-93f6-4205-b62b-a17f28acbbac">Permit</Process_x0020_Type>
    <Site_x0020_Name xmlns="859f7ad6-93f6-4205-b62b-a17f28acbbac">Deeside Packaging Coatings  SITE CONTACT  CANDICE SANKOOMAR  01244 837310  Candice.sankoomar@sherwin.com</Site_x0020_Name>
    <Addressee xmlns="859f7ad6-93f6-4205-b62b-a17f28acbbac">Avenue One, Station Lane, Witney, Oxfordshire. OX28 4XR</Addressee>
    <Disclosure_x0020_Status xmlns="859f7ad6-93f6-4205-b62b-a17f28acbbac">Public register</Disclosure_x0020_Status>
    <Document_x0020_Type xmlns="859f7ad6-93f6-4205-b62b-a17f28acbbac">Permit</Document_x0020_Type>
    <Customer_x0020_Name xmlns="859f7ad6-93f6-4205-b62b-a17f28acbbac">Sherwin-Williams UK Ltd </Customer_x0020_Name>
    <Environment_x0020_Sub_x0020_Folder xmlns="859f7ad6-93f6-4205-b62b-a17f28acbbac">Licence variation</Environment_x0020_Sub_x0020_Folder>
    <Facility_x0020_Address xmlns="859f7ad6-93f6-4205-b62b-a17f28acbbac">Parkway, Deeside Industrial Park, Deeside.</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REGU-408-51457</_dlc_DocId>
    <_dlc_DocIdUrl xmlns="9be56660-2c31-41ef-bc00-23e72f632f2a">
      <Url>https://cyfoethnaturiolcymru.sharepoint.com/teams/Regulatory/Permitting/_layouts/15/DocIdRedir.aspx?ID=REGU-408-51457</Url>
      <Description>REGU-408-51457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C8A13843-6726-44E7-815A-4E5EFEC0D15C}"/>
</file>

<file path=customXml/itemProps3.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 ds:uri="9be56660-2c31-41ef-bc00-23e72f632f2a"/>
    <ds:schemaRef ds:uri="http://purl.org/dc/term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D098A5A6-4E1A-4B34-9965-5225B6A74336}"/>
</file>

<file path=customXml/itemProps6.xml><?xml version="1.0" encoding="utf-8"?>
<ds:datastoreItem xmlns:ds="http://schemas.openxmlformats.org/officeDocument/2006/customXml" ds:itemID="{0CF46458-64D0-4121-9F52-CACE29B7E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19</Pages>
  <Words>4322</Words>
  <Characters>25284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Chris O'Brien</dc:creator>
  <cp:keywords>23308SD50, 233 08 SD50, 233-08-SD50</cp:keywords>
  <dc:description>233_08_SD50, Version 4_x000d_
Issue date: 19/07/2011</dc:description>
  <cp:lastModifiedBy>OBrien, Chris</cp:lastModifiedBy>
  <cp:revision>5</cp:revision>
  <cp:lastPrinted>2010-09-29T12:15:00Z</cp:lastPrinted>
  <dcterms:created xsi:type="dcterms:W3CDTF">2017-12-06T11:13:00Z</dcterms:created>
  <dcterms:modified xsi:type="dcterms:W3CDTF">2017-12-14T12:26:00Z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5f6765af-315d-4e50-9663-6798e2ce5454</vt:lpwstr>
  </property>
  <property fmtid="{D5CDD505-2E9C-101B-9397-08002B2CF9AE}" pid="11" name="Customer Name">
    <vt:lpwstr>The Valspar (UK) Corporation Ltd</vt:lpwstr>
  </property>
  <property fmtid="{D5CDD505-2E9C-101B-9397-08002B2CF9AE}" pid="12" name="Welsh Local Authority">
    <vt:lpwstr>Flintshire County Council</vt:lpwstr>
  </property>
  <property fmtid="{D5CDD505-2E9C-101B-9397-08002B2CF9AE}" pid="13" name="Addressee">
    <vt:lpwstr>Station Lane, Witney, Oxfordshire. OX28 4XR</vt:lpwstr>
  </property>
  <property fmtid="{D5CDD505-2E9C-101B-9397-08002B2CF9AE}" pid="14" name="Facility Address">
    <vt:lpwstr>Parkway, Deeside Industrial Park, Deeside.</vt:lpwstr>
  </property>
  <property fmtid="{D5CDD505-2E9C-101B-9397-08002B2CF9AE}" pid="15" name="Site Name">
    <vt:lpwstr>Deeside Packaging Coatings</vt:lpwstr>
  </property>
  <property fmtid="{D5CDD505-2E9C-101B-9397-08002B2CF9AE}" pid="16" name="_docset_NoMedatataSyncRequired">
    <vt:lpwstr>False</vt:lpwstr>
  </property>
  <property fmtid="{D5CDD505-2E9C-101B-9397-08002B2CF9AE}" pid="17" name="_dlc_DocId">
    <vt:lpwstr>REGU-408-51457</vt:lpwstr>
  </property>
  <property fmtid="{D5CDD505-2E9C-101B-9397-08002B2CF9AE}" pid="18" name="_dlc_DocIdUrl">
    <vt:lpwstr>https://cyfoethnaturiolcymru.sharepoint.com/teams/Regulatory/Permitting/_layouts/15/DocIdRedir.aspx?ID=REGU-408-51457, REGU-408-51457</vt:lpwstr>
  </property>
</Properties>
</file>