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19F84588" w:rsidR="00E43B1D" w:rsidRPr="00362433" w:rsidRDefault="00362433" w:rsidP="00DE0086">
      <w:pPr>
        <w:pStyle w:val="BodyText"/>
        <w:rPr>
          <w:b/>
          <w:color w:val="FFFFFF" w:themeColor="background1"/>
          <w:sz w:val="28"/>
          <w:szCs w:val="28"/>
        </w:rPr>
      </w:pPr>
      <w:r w:rsidRPr="00362433">
        <w:rPr>
          <w:b/>
          <w:color w:val="FFFFFF" w:themeColor="background1"/>
          <w:sz w:val="28"/>
          <w:szCs w:val="28"/>
          <w:highlight w:val="black"/>
        </w:rPr>
        <w:t>Regulation 60(1) Notice of request for information</w:t>
      </w:r>
      <w:r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4EB49C69" w:rsidR="00362433" w:rsidRPr="00362433" w:rsidRDefault="00362433" w:rsidP="00362433">
      <w:pPr>
        <w:rPr>
          <w:rFonts w:cs="Arial"/>
          <w:spacing w:val="-2"/>
          <w:sz w:val="28"/>
          <w:szCs w:val="28"/>
        </w:rPr>
      </w:pPr>
      <w:r>
        <w:rPr>
          <w:rFonts w:cs="Arial"/>
          <w:spacing w:val="-2"/>
          <w:sz w:val="28"/>
          <w:szCs w:val="28"/>
        </w:rPr>
        <w:t>Notice requiring information</w:t>
      </w:r>
    </w:p>
    <w:p w14:paraId="6D541518" w14:textId="77777777" w:rsidR="00362433" w:rsidRPr="006C642F" w:rsidRDefault="00362433" w:rsidP="00362433">
      <w:pPr>
        <w:rPr>
          <w:rFonts w:cs="Arial"/>
        </w:rPr>
      </w:pPr>
    </w:p>
    <w:p w14:paraId="1BC70554" w14:textId="2D8D0AC7" w:rsidR="004B581C" w:rsidRDefault="00362433" w:rsidP="004B581C">
      <w:pPr>
        <w:ind w:left="709" w:hanging="709"/>
        <w:rPr>
          <w:rFonts w:cs="Arial"/>
        </w:rPr>
      </w:pPr>
      <w:r w:rsidRPr="00415A5C">
        <w:rPr>
          <w:rFonts w:cs="Arial"/>
        </w:rPr>
        <w:t xml:space="preserve">To: </w:t>
      </w:r>
      <w:r>
        <w:rPr>
          <w:rFonts w:cs="Arial"/>
        </w:rPr>
        <w:tab/>
      </w:r>
      <w:r w:rsidR="001B1EDA">
        <w:rPr>
          <w:rFonts w:cs="Arial"/>
        </w:rPr>
        <w:t>Befesa Salt Slags Limited</w:t>
      </w:r>
      <w:r w:rsidR="007A066F">
        <w:rPr>
          <w:rFonts w:cs="Arial"/>
        </w:rPr>
        <w:t xml:space="preserve">, </w:t>
      </w:r>
      <w:r w:rsidR="007A066F">
        <w:rPr>
          <w:rFonts w:cs="Arial"/>
        </w:rPr>
        <w:t>Fenns Bank, Whitchurch, Shropshire. SY13 3PA</w:t>
      </w:r>
      <w:bookmarkStart w:id="0" w:name="_GoBack"/>
      <w:bookmarkEnd w:id="0"/>
    </w:p>
    <w:p w14:paraId="39A57546" w14:textId="77777777" w:rsidR="003A7726" w:rsidRPr="006C642F" w:rsidRDefault="003A7726" w:rsidP="003A7726">
      <w:pPr>
        <w:ind w:left="709" w:hanging="709"/>
        <w:rPr>
          <w:rFonts w:cs="Arial"/>
          <w:color w:val="FF0000"/>
        </w:rPr>
      </w:pPr>
    </w:p>
    <w:p w14:paraId="353C61F0" w14:textId="65B2CF7F" w:rsidR="00362433" w:rsidRDefault="002577B0" w:rsidP="00362433">
      <w:pPr>
        <w:rPr>
          <w:rFonts w:cs="Arial"/>
        </w:rPr>
      </w:pPr>
      <w:r>
        <w:rPr>
          <w:rFonts w:cs="Arial"/>
        </w:rPr>
        <w:t>This notice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23F5314E" w14:textId="77777777" w:rsidR="003A7726" w:rsidRPr="003A7726" w:rsidRDefault="003A7726" w:rsidP="002577B0">
            <w:pPr>
              <w:rPr>
                <w:rFonts w:cs="Arial"/>
              </w:rPr>
            </w:pPr>
          </w:p>
          <w:p w14:paraId="6D17B1AA" w14:textId="5ECFD463" w:rsidR="002577B0" w:rsidRPr="003A7726" w:rsidRDefault="001B1EDA" w:rsidP="002577B0">
            <w:pPr>
              <w:rPr>
                <w:rFonts w:cs="Arial"/>
              </w:rPr>
            </w:pPr>
            <w:r>
              <w:rPr>
                <w:rFonts w:cs="Arial"/>
              </w:rPr>
              <w:t>VP3030BX</w:t>
            </w:r>
          </w:p>
        </w:tc>
        <w:tc>
          <w:tcPr>
            <w:tcW w:w="2835" w:type="dxa"/>
          </w:tcPr>
          <w:p w14:paraId="48EB76C6" w14:textId="77777777" w:rsidR="003A7726" w:rsidRPr="003A7726" w:rsidRDefault="003A7726" w:rsidP="002577B0">
            <w:pPr>
              <w:rPr>
                <w:rFonts w:cs="Arial"/>
              </w:rPr>
            </w:pPr>
          </w:p>
          <w:p w14:paraId="4107B008" w14:textId="1706201D" w:rsidR="002577B0" w:rsidRPr="003A7726" w:rsidRDefault="001B1EDA" w:rsidP="002577B0">
            <w:pPr>
              <w:rPr>
                <w:rFonts w:cs="Arial"/>
              </w:rPr>
            </w:pPr>
            <w:r>
              <w:rPr>
                <w:rFonts w:cs="Arial"/>
              </w:rPr>
              <w:t>Befesa Salt Slags Limited</w:t>
            </w:r>
          </w:p>
        </w:tc>
        <w:tc>
          <w:tcPr>
            <w:tcW w:w="3404" w:type="dxa"/>
          </w:tcPr>
          <w:p w14:paraId="363CCE6C" w14:textId="77777777" w:rsidR="00D6386E" w:rsidRDefault="00D6386E" w:rsidP="002577B0">
            <w:pPr>
              <w:rPr>
                <w:rFonts w:cs="Arial"/>
              </w:rPr>
            </w:pPr>
          </w:p>
          <w:p w14:paraId="5EF904B0" w14:textId="67C458DD" w:rsidR="00E1668E" w:rsidRPr="003A7726" w:rsidRDefault="001B1EDA" w:rsidP="002577B0">
            <w:pPr>
              <w:rPr>
                <w:rFonts w:cs="Arial"/>
              </w:rPr>
            </w:pPr>
            <w:r>
              <w:rPr>
                <w:rFonts w:cs="Arial"/>
              </w:rPr>
              <w:t>Fenns Bank, Whitchurch, Shropshire. SY13 3PA</w:t>
            </w:r>
          </w:p>
        </w:tc>
      </w:tr>
      <w:tr w:rsidR="002577B0" w14:paraId="66A3E9E9" w14:textId="77777777" w:rsidTr="000C074F">
        <w:tc>
          <w:tcPr>
            <w:tcW w:w="2694" w:type="dxa"/>
          </w:tcPr>
          <w:p w14:paraId="3094DA40" w14:textId="6D32EB2C" w:rsidR="002577B0" w:rsidRDefault="002577B0" w:rsidP="002577B0">
            <w:pPr>
              <w:rPr>
                <w:rFonts w:cs="Arial"/>
                <w:color w:val="FF0000"/>
              </w:rPr>
            </w:pPr>
          </w:p>
        </w:tc>
        <w:tc>
          <w:tcPr>
            <w:tcW w:w="2835" w:type="dxa"/>
          </w:tcPr>
          <w:p w14:paraId="598598D3" w14:textId="77777777" w:rsidR="002577B0" w:rsidRDefault="002577B0" w:rsidP="002577B0">
            <w:pPr>
              <w:rPr>
                <w:rFonts w:cs="Arial"/>
                <w:color w:val="FF0000"/>
              </w:rPr>
            </w:pPr>
          </w:p>
        </w:tc>
        <w:tc>
          <w:tcPr>
            <w:tcW w:w="3404" w:type="dxa"/>
          </w:tcPr>
          <w:p w14:paraId="7544ACBE" w14:textId="77777777" w:rsidR="002577B0" w:rsidRDefault="002577B0" w:rsidP="002577B0">
            <w:pPr>
              <w:rPr>
                <w:rFonts w:cs="Arial"/>
                <w:color w:val="FF0000"/>
              </w:rPr>
            </w:pPr>
          </w:p>
        </w:tc>
      </w:tr>
      <w:tr w:rsidR="002577B0" w14:paraId="2F3AD055" w14:textId="77777777" w:rsidTr="000C074F">
        <w:tc>
          <w:tcPr>
            <w:tcW w:w="2694" w:type="dxa"/>
          </w:tcPr>
          <w:p w14:paraId="39517745" w14:textId="77777777" w:rsidR="002577B0" w:rsidRDefault="002577B0" w:rsidP="002577B0">
            <w:pPr>
              <w:rPr>
                <w:rFonts w:cs="Arial"/>
                <w:color w:val="FF0000"/>
              </w:rPr>
            </w:pPr>
          </w:p>
        </w:tc>
        <w:tc>
          <w:tcPr>
            <w:tcW w:w="2835" w:type="dxa"/>
          </w:tcPr>
          <w:p w14:paraId="055973ED" w14:textId="77777777" w:rsidR="002577B0" w:rsidRDefault="002577B0" w:rsidP="002577B0">
            <w:pPr>
              <w:rPr>
                <w:rFonts w:cs="Arial"/>
                <w:color w:val="FF0000"/>
              </w:rPr>
            </w:pPr>
          </w:p>
        </w:tc>
        <w:tc>
          <w:tcPr>
            <w:tcW w:w="3404" w:type="dxa"/>
          </w:tcPr>
          <w:p w14:paraId="53C1071D" w14:textId="77777777" w:rsidR="002577B0" w:rsidRDefault="002577B0" w:rsidP="002577B0">
            <w:pPr>
              <w:rPr>
                <w:rFonts w:cs="Arial"/>
                <w:color w:val="FF0000"/>
              </w:rPr>
            </w:pPr>
          </w:p>
        </w:tc>
      </w:tr>
      <w:tr w:rsidR="002577B0" w14:paraId="3A75223F" w14:textId="77777777" w:rsidTr="000C074F">
        <w:tc>
          <w:tcPr>
            <w:tcW w:w="2694" w:type="dxa"/>
          </w:tcPr>
          <w:p w14:paraId="7E571CD3" w14:textId="77777777" w:rsidR="002577B0" w:rsidRDefault="002577B0" w:rsidP="002577B0">
            <w:pPr>
              <w:rPr>
                <w:rFonts w:cs="Arial"/>
                <w:color w:val="FF0000"/>
              </w:rPr>
            </w:pPr>
          </w:p>
        </w:tc>
        <w:tc>
          <w:tcPr>
            <w:tcW w:w="2835" w:type="dxa"/>
          </w:tcPr>
          <w:p w14:paraId="6EF9C396" w14:textId="77777777" w:rsidR="002577B0" w:rsidRDefault="002577B0" w:rsidP="002577B0">
            <w:pPr>
              <w:rPr>
                <w:rFonts w:cs="Arial"/>
                <w:color w:val="FF0000"/>
              </w:rPr>
            </w:pPr>
          </w:p>
        </w:tc>
        <w:tc>
          <w:tcPr>
            <w:tcW w:w="3404" w:type="dxa"/>
          </w:tcPr>
          <w:p w14:paraId="7ED131EC" w14:textId="77777777" w:rsidR="002577B0" w:rsidRDefault="002577B0" w:rsidP="002577B0">
            <w:pPr>
              <w:rPr>
                <w:rFonts w:cs="Arial"/>
                <w:color w:val="FF0000"/>
              </w:rPr>
            </w:pPr>
          </w:p>
        </w:tc>
      </w:tr>
    </w:tbl>
    <w:p w14:paraId="1AA38B9E" w14:textId="3352A483" w:rsidR="002577B0" w:rsidRDefault="002577B0" w:rsidP="002577B0">
      <w:pPr>
        <w:ind w:left="709" w:hanging="709"/>
        <w:rPr>
          <w:rFonts w:cs="Arial"/>
          <w:color w:val="FF0000"/>
        </w:rPr>
      </w:pPr>
      <w:r>
        <w:rPr>
          <w:rFonts w:cs="Arial"/>
          <w:color w:val="FF0000"/>
        </w:rPr>
        <w:tab/>
      </w:r>
    </w:p>
    <w:p w14:paraId="26CB07D1" w14:textId="516CDC76" w:rsidR="000C074F" w:rsidRPr="00373ED5" w:rsidRDefault="002577B0" w:rsidP="00362433">
      <w:pPr>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362433">
      <w:pPr>
        <w:rPr>
          <w:rFonts w:cs="Arial"/>
        </w:rPr>
      </w:pPr>
    </w:p>
    <w:p w14:paraId="7296A89F" w14:textId="02414499" w:rsidR="00373ED5" w:rsidRPr="00CD7971" w:rsidRDefault="000C074F" w:rsidP="0035376B">
      <w:pPr>
        <w:pStyle w:val="Bullets"/>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ED17DF" w:rsidRPr="00ED17DF">
        <w:rPr>
          <w:color w:val="auto"/>
          <w:vertAlign w:val="superscript"/>
        </w:rPr>
        <w:t>th</w:t>
      </w:r>
      <w:r w:rsidR="00ED17DF">
        <w:rPr>
          <w:color w:val="auto"/>
        </w:rPr>
        <w:t xml:space="preserve"> June</w:t>
      </w:r>
      <w:r w:rsidR="00664191" w:rsidRPr="00664191">
        <w:rPr>
          <w:color w:val="auto"/>
        </w:rPr>
        <w:t xml:space="preserve"> </w:t>
      </w:r>
      <w:r w:rsidR="00664191">
        <w:rPr>
          <w:color w:val="auto"/>
        </w:rPr>
        <w:t xml:space="preserve">2016 </w:t>
      </w:r>
      <w:r w:rsidR="00373ED5">
        <w:rPr>
          <w:color w:val="auto"/>
        </w:rPr>
        <w:t xml:space="preserve"> </w:t>
      </w:r>
    </w:p>
    <w:p w14:paraId="7AE8E7CC" w14:textId="01D29899" w:rsidR="00362433" w:rsidRPr="000C074F" w:rsidRDefault="00373ED5" w:rsidP="0035376B">
      <w:pPr>
        <w:pStyle w:val="Bullets"/>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w:t>
      </w:r>
      <w:r w:rsidR="00C23472" w:rsidRPr="00C23472">
        <w:rPr>
          <w:vertAlign w:val="superscript"/>
        </w:rPr>
        <w:t>st</w:t>
      </w:r>
      <w:r w:rsidR="00C23472">
        <w:t xml:space="preserve"> March</w:t>
      </w:r>
      <w:r w:rsidR="00664191">
        <w:t xml:space="preserve"> </w:t>
      </w:r>
      <w:r w:rsidR="000C074F" w:rsidRPr="000C074F">
        <w:rPr>
          <w:color w:val="auto"/>
        </w:rPr>
        <w:t>of the following year, until further notice is given</w:t>
      </w:r>
      <w:r w:rsidR="000C074F">
        <w:rPr>
          <w:color w:val="auto"/>
        </w:rPr>
        <w:t>.</w:t>
      </w:r>
    </w:p>
    <w:p w14:paraId="2CD9ED68" w14:textId="0112EDF3" w:rsidR="00BF097F" w:rsidRPr="00BF097F" w:rsidRDefault="00CD7971" w:rsidP="00BF097F">
      <w:pPr>
        <w:pStyle w:val="Bullets"/>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1F2EDDCC" w14:textId="77777777" w:rsidR="003A7726" w:rsidRDefault="003A7726" w:rsidP="000E6B7A">
      <w:pPr>
        <w:tabs>
          <w:tab w:val="left" w:pos="0"/>
        </w:tabs>
        <w:suppressAutoHyphens/>
        <w:rPr>
          <w:rFonts w:cs="Arial"/>
          <w:b/>
        </w:rPr>
      </w:pPr>
    </w:p>
    <w:p w14:paraId="62B3EC9F" w14:textId="77777777" w:rsidR="003A7726" w:rsidRDefault="003A7726" w:rsidP="000E6B7A">
      <w:pPr>
        <w:tabs>
          <w:tab w:val="left" w:pos="0"/>
        </w:tabs>
        <w:suppressAutoHyphens/>
        <w:rPr>
          <w:rFonts w:cs="Arial"/>
          <w:b/>
        </w:rPr>
      </w:pPr>
    </w:p>
    <w:p w14:paraId="337D6FC9" w14:textId="63FFAD9B" w:rsidR="000E6B7A" w:rsidRDefault="00362433" w:rsidP="000E6B7A">
      <w:pPr>
        <w:tabs>
          <w:tab w:val="left" w:pos="0"/>
        </w:tabs>
        <w:suppressAutoHyphens/>
        <w:rPr>
          <w:rFonts w:cs="Arial"/>
          <w:b/>
        </w:rPr>
      </w:pPr>
      <w:r w:rsidRPr="00CD7971">
        <w:rPr>
          <w:rFonts w:cs="Arial"/>
          <w:b/>
        </w:rPr>
        <w:t xml:space="preserve">Signed </w:t>
      </w:r>
      <w:r w:rsidR="00664059" w:rsidRPr="00664059">
        <w:rPr>
          <w:noProof/>
        </w:rPr>
        <w:t xml:space="preserve"> </w:t>
      </w:r>
      <w:r w:rsidR="00664059">
        <w:rPr>
          <w:noProof/>
          <w:lang w:eastAsia="en-GB"/>
        </w:rPr>
        <w:drawing>
          <wp:inline distT="0" distB="0" distL="0" distR="0" wp14:anchorId="575EEE08" wp14:editId="6FDE7DCC">
            <wp:extent cx="1257300" cy="478668"/>
            <wp:effectExtent l="0" t="0" r="0" b="0"/>
            <wp:docPr id="2" name="Picture 2"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688" cy="479577"/>
                    </a:xfrm>
                    <a:prstGeom prst="rect">
                      <a:avLst/>
                    </a:prstGeom>
                    <a:noFill/>
                    <a:ln>
                      <a:noFill/>
                    </a:ln>
                  </pic:spPr>
                </pic:pic>
              </a:graphicData>
            </a:graphic>
          </wp:inline>
        </w:drawing>
      </w:r>
      <w:r w:rsidR="003A7726">
        <w:rPr>
          <w:rFonts w:cs="Arial"/>
          <w:b/>
        </w:rPr>
        <w:tab/>
      </w:r>
      <w:r w:rsidR="003A7726">
        <w:rPr>
          <w:rFonts w:cs="Arial"/>
          <w:b/>
        </w:rPr>
        <w:tab/>
        <w:t>Date  23</w:t>
      </w:r>
      <w:r w:rsidR="003A7726" w:rsidRPr="003A7726">
        <w:rPr>
          <w:rFonts w:cs="Arial"/>
          <w:b/>
          <w:vertAlign w:val="superscript"/>
        </w:rPr>
        <w:t>rd</w:t>
      </w:r>
      <w:r w:rsidR="003A7726">
        <w:rPr>
          <w:rFonts w:cs="Arial"/>
          <w:b/>
        </w:rPr>
        <w:t xml:space="preserve"> March 2016</w:t>
      </w:r>
    </w:p>
    <w:p w14:paraId="3A53C859" w14:textId="2F1DEC19" w:rsidR="00362433" w:rsidRPr="000E6B7A" w:rsidRDefault="000E6B7A" w:rsidP="000E6B7A">
      <w:pPr>
        <w:tabs>
          <w:tab w:val="left" w:pos="0"/>
        </w:tabs>
        <w:suppressAutoHyphens/>
        <w:rPr>
          <w:rFonts w:cs="Arial"/>
          <w:b/>
        </w:rPr>
      </w:pPr>
      <w:r>
        <w:rPr>
          <w:rFonts w:cs="Arial"/>
          <w:b/>
        </w:rPr>
        <w:t>Paul Wright</w:t>
      </w:r>
      <w:r>
        <w:rPr>
          <w:rFonts w:cs="Arial"/>
          <w:b/>
        </w:rPr>
        <w:tab/>
      </w:r>
      <w:r>
        <w:rPr>
          <w:rFonts w:cs="Arial"/>
          <w:b/>
        </w:rPr>
        <w:tab/>
      </w:r>
      <w:r>
        <w:rPr>
          <w:rFonts w:cs="Arial"/>
          <w:b/>
        </w:rPr>
        <w:tab/>
      </w:r>
      <w:r>
        <w:rPr>
          <w:rFonts w:cs="Arial"/>
          <w:b/>
        </w:rPr>
        <w:tab/>
      </w:r>
      <w:r>
        <w:rPr>
          <w:rFonts w:cs="Arial"/>
          <w:b/>
        </w:rPr>
        <w:tab/>
        <w:t>Industry Regulation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58592EE4" w14:textId="342EC297" w:rsidR="00362433" w:rsidRDefault="00362433" w:rsidP="00362433">
      <w:pPr>
        <w:suppressAutoHyphens/>
        <w:rPr>
          <w:rFonts w:cs="Arial"/>
          <w:color w:val="FF0000"/>
        </w:rPr>
      </w:pPr>
      <w:r w:rsidRPr="00F90805">
        <w:rPr>
          <w:rFonts w:cs="Arial"/>
          <w:spacing w:val="-2"/>
        </w:rPr>
        <w:t>Natural Resources Wales</w:t>
      </w:r>
      <w:r w:rsidRPr="00F90805">
        <w:rPr>
          <w:rFonts w:cs="Arial"/>
          <w:color w:val="FF0000"/>
        </w:rPr>
        <w:t xml:space="preserve"> </w:t>
      </w:r>
    </w:p>
    <w:p w14:paraId="323B9E25" w14:textId="304B6199" w:rsidR="000E6B7A" w:rsidRPr="003A7726" w:rsidRDefault="000E6B7A" w:rsidP="00362433">
      <w:pPr>
        <w:suppressAutoHyphens/>
        <w:rPr>
          <w:rFonts w:cs="Arial"/>
        </w:rPr>
      </w:pPr>
      <w:r w:rsidRPr="003A7726">
        <w:rPr>
          <w:rFonts w:cs="Arial"/>
        </w:rPr>
        <w:t>Chester Road</w:t>
      </w:r>
    </w:p>
    <w:p w14:paraId="5A70B137" w14:textId="31B83A30" w:rsidR="000E6B7A" w:rsidRPr="003A7726" w:rsidRDefault="000E6B7A" w:rsidP="00362433">
      <w:pPr>
        <w:suppressAutoHyphens/>
        <w:rPr>
          <w:rFonts w:cs="Arial"/>
        </w:rPr>
      </w:pPr>
      <w:r w:rsidRPr="003A7726">
        <w:rPr>
          <w:rFonts w:cs="Arial"/>
        </w:rPr>
        <w:t>Buckley</w:t>
      </w:r>
    </w:p>
    <w:p w14:paraId="20C14672" w14:textId="0F6EAB50" w:rsidR="000E6B7A" w:rsidRPr="003A7726" w:rsidRDefault="000E6B7A" w:rsidP="00362433">
      <w:pPr>
        <w:suppressAutoHyphens/>
        <w:rPr>
          <w:rFonts w:cs="Arial"/>
        </w:rPr>
      </w:pPr>
      <w:r w:rsidRPr="003A7726">
        <w:rPr>
          <w:rFonts w:cs="Arial"/>
        </w:rPr>
        <w:t>Flintshire</w:t>
      </w:r>
    </w:p>
    <w:p w14:paraId="51C1B5F7" w14:textId="505C7F44" w:rsidR="000E6B7A" w:rsidRPr="003A7726" w:rsidRDefault="000E6B7A" w:rsidP="00362433">
      <w:pPr>
        <w:suppressAutoHyphens/>
        <w:rPr>
          <w:rFonts w:cs="Arial"/>
        </w:rPr>
      </w:pPr>
      <w:r w:rsidRPr="003A7726">
        <w:rPr>
          <w:rFonts w:cs="Arial"/>
        </w:rPr>
        <w:t>CH7 3AJ</w:t>
      </w:r>
    </w:p>
    <w:p w14:paraId="7068D4F7" w14:textId="77777777" w:rsidR="00362433" w:rsidRPr="006C642F" w:rsidRDefault="00362433" w:rsidP="00362433">
      <w:pPr>
        <w:suppressAutoHyphens/>
        <w:rPr>
          <w:rFonts w:cs="Arial"/>
          <w:color w:val="FF0000"/>
        </w:rPr>
      </w:pPr>
    </w:p>
    <w:p w14:paraId="00BEF667" w14:textId="77777777" w:rsidR="00362433" w:rsidRPr="006C642F" w:rsidRDefault="00362433" w:rsidP="00362433">
      <w:pPr>
        <w:pStyle w:val="AgencySideHeadings"/>
      </w:pPr>
    </w:p>
    <w:p w14:paraId="38FF8BD6" w14:textId="77777777" w:rsidR="00362433" w:rsidRPr="006C642F" w:rsidRDefault="00362433" w:rsidP="00362433">
      <w:pPr>
        <w:pStyle w:val="AgencySideHeadings"/>
      </w:pPr>
    </w:p>
    <w:p w14:paraId="3EA44FFC" w14:textId="77777777" w:rsidR="00362433" w:rsidRDefault="00362433" w:rsidP="00362433">
      <w:pPr>
        <w:suppressAutoHyphens/>
        <w:rPr>
          <w:b/>
        </w:rPr>
      </w:pPr>
      <w:r w:rsidRPr="006C642F">
        <w:rPr>
          <w:b/>
        </w:rPr>
        <w:lastRenderedPageBreak/>
        <w:t>Please see over for notes.</w:t>
      </w:r>
    </w:p>
    <w:p w14:paraId="128AA432" w14:textId="77777777" w:rsidR="0030716C" w:rsidRPr="006C642F" w:rsidRDefault="0030716C" w:rsidP="00362433">
      <w:pPr>
        <w:suppressAutoHyphens/>
        <w:rPr>
          <w:b/>
        </w:rPr>
      </w:pPr>
    </w:p>
    <w:p w14:paraId="409D412D" w14:textId="77777777" w:rsidR="00362433" w:rsidRPr="006C642F" w:rsidRDefault="00362433" w:rsidP="00362433">
      <w:pPr>
        <w:pStyle w:val="AgencySideHeadings"/>
      </w:pPr>
    </w:p>
    <w:p w14:paraId="66FC7152" w14:textId="77777777" w:rsidR="00230405" w:rsidRDefault="00230405">
      <w:r>
        <w:br w:type="page"/>
      </w:r>
    </w:p>
    <w:p w14:paraId="7D9447DA" w14:textId="77777777" w:rsidR="00230405" w:rsidRDefault="00230405" w:rsidP="00362433">
      <w:pPr>
        <w:suppressAutoHyphens/>
        <w:rPr>
          <w:rFonts w:cs="Arial"/>
        </w:rPr>
      </w:pPr>
    </w:p>
    <w:p w14:paraId="3C957A12" w14:textId="201DAD81" w:rsidR="00230405" w:rsidRPr="00CD7971" w:rsidRDefault="00230405">
      <w:pPr>
        <w:suppressAutoHyphens/>
        <w:rPr>
          <w:rFonts w:cs="Arial"/>
        </w:rPr>
      </w:pPr>
    </w:p>
    <w:p w14:paraId="6BDA31E3" w14:textId="11A7AC9F" w:rsidR="00362433" w:rsidRPr="006C642F" w:rsidRDefault="00362433" w:rsidP="00362433">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5"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6"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7"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lastRenderedPageBreak/>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8"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19"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(Tetrachloroethane)</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Hexachlorocyclohexane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Benzo(b)fluoranthene</w:t>
            </w:r>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Benzo(g,h,i)perylene</w:t>
            </w:r>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Benzo(k)fluoranthene</w:t>
            </w:r>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r w:rsidRPr="00FF68F9">
              <w:t>Chlordecone</w:t>
            </w:r>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Chlorine and inorganic chlorine compounds - as HCl</w:t>
            </w:r>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r w:rsidRPr="00FF68F9">
              <w:t>Dieldrin</w:t>
            </w:r>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r w:rsidRPr="00FF68F9">
              <w:t>Endrin</w:t>
            </w:r>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Ethylene oxide (1,2 Epoxyethane)</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r w:rsidRPr="00FF68F9">
              <w:t>Hexabromobiphenyl</w:t>
            </w:r>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r w:rsidRPr="00FF68F9">
              <w:t>Hexachlorobenzene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r w:rsidRPr="00FF68F9">
              <w:t>Hydrochlorofluorocarbons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r w:rsidRPr="00FF68F9">
              <w:t>Indeno(1,2,3-cd)pyrene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r w:rsidRPr="00FF68F9">
              <w:t>Lindane</w:t>
            </w:r>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r w:rsidRPr="00FF68F9">
              <w:t>Mirex</w:t>
            </w:r>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r w:rsidRPr="00FF68F9">
              <w:t>Pentachlorobenzene</w:t>
            </w:r>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r w:rsidRPr="00FF68F9">
              <w:t>Tetrachloromethane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r w:rsidRPr="00FF68F9">
              <w:t>Toxaphene</w:t>
            </w:r>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r w:rsidRPr="00FF68F9">
              <w:t>Trichlorobenzene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r w:rsidRPr="00FF68F9">
              <w:t>Trichloromethane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1,2,3,4,5,6 (Hexachlorocyclohexane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r w:rsidRPr="00FF68F9">
              <w:rPr>
                <w:rFonts w:cs="Arial"/>
                <w:sz w:val="22"/>
                <w:szCs w:val="22"/>
                <w:lang w:eastAsia="en-GB"/>
              </w:rPr>
              <w:t>Alachlor</w:t>
            </w:r>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Benzo(b)fluoranthene</w:t>
            </w:r>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Benzo(k)fluoranthene</w:t>
            </w:r>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Brominated diphenylethers - penta-, octa- and deca-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(Tetrachloromethane)</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Chlordecone</w:t>
            </w:r>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Chlorfenvinphos</w:t>
            </w:r>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Chloro-alkanes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Chlorpyrifos</w:t>
            </w:r>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r w:rsidRPr="00FF68F9">
              <w:rPr>
                <w:rFonts w:cs="Arial"/>
                <w:sz w:val="22"/>
                <w:szCs w:val="22"/>
                <w:lang w:eastAsia="en-GB"/>
              </w:rPr>
              <w:t>Dieldrin</w:t>
            </w:r>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r w:rsidRPr="00FF68F9">
              <w:rPr>
                <w:rFonts w:cs="Arial"/>
                <w:sz w:val="22"/>
                <w:szCs w:val="22"/>
                <w:lang w:eastAsia="en-GB"/>
              </w:rPr>
              <w:t>Diuron</w:t>
            </w:r>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r w:rsidRPr="00FF68F9">
              <w:rPr>
                <w:rFonts w:cs="Arial"/>
                <w:sz w:val="22"/>
                <w:szCs w:val="22"/>
                <w:lang w:eastAsia="en-GB"/>
              </w:rPr>
              <w:t>Endosulfan</w:t>
            </w:r>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r w:rsidRPr="00FF68F9">
              <w:rPr>
                <w:rFonts w:cs="Arial"/>
                <w:sz w:val="22"/>
                <w:szCs w:val="22"/>
                <w:lang w:eastAsia="en-GB"/>
              </w:rPr>
              <w:t>Endrin</w:t>
            </w:r>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oxide (1,2 Epoxyethane)</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Fluoranthene</w:t>
            </w:r>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r w:rsidRPr="00FF68F9">
              <w:rPr>
                <w:rFonts w:cs="Arial"/>
                <w:sz w:val="22"/>
                <w:szCs w:val="22"/>
                <w:lang w:eastAsia="en-GB"/>
              </w:rPr>
              <w:t>Hexabromobiphenyl</w:t>
            </w:r>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Hexachlorobenzene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Hexachlorobutadiene</w:t>
            </w:r>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r w:rsidRPr="00FF68F9">
              <w:rPr>
                <w:rFonts w:cs="Arial"/>
                <w:sz w:val="22"/>
                <w:szCs w:val="22"/>
                <w:lang w:eastAsia="en-GB"/>
              </w:rPr>
              <w:t>Indeno(1,2,3-cd)pyrene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r w:rsidRPr="00FF68F9">
              <w:rPr>
                <w:rFonts w:cs="Arial"/>
                <w:sz w:val="22"/>
                <w:szCs w:val="22"/>
                <w:lang w:eastAsia="en-GB"/>
              </w:rPr>
              <w:t>Isodrin</w:t>
            </w:r>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r w:rsidRPr="00FF68F9">
              <w:rPr>
                <w:rFonts w:cs="Arial"/>
                <w:sz w:val="22"/>
                <w:szCs w:val="22"/>
                <w:lang w:eastAsia="en-GB"/>
              </w:rPr>
              <w:t>Isoproturon</w:t>
            </w:r>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r w:rsidRPr="00FF68F9">
              <w:rPr>
                <w:rFonts w:cs="Arial"/>
                <w:sz w:val="22"/>
                <w:szCs w:val="22"/>
                <w:lang w:eastAsia="en-GB"/>
              </w:rPr>
              <w:t>Lindane</w:t>
            </w:r>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r w:rsidRPr="00FF68F9">
              <w:rPr>
                <w:rFonts w:cs="Arial"/>
                <w:sz w:val="22"/>
                <w:szCs w:val="22"/>
                <w:lang w:eastAsia="en-GB"/>
              </w:rPr>
              <w:t>Mirex</w:t>
            </w:r>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r w:rsidRPr="00FF68F9">
              <w:rPr>
                <w:rFonts w:cs="Arial"/>
                <w:sz w:val="22"/>
                <w:szCs w:val="22"/>
                <w:lang w:eastAsia="en-GB"/>
              </w:rPr>
              <w:t>Nonylphenols and nonylphenol ethoxylates</w:t>
            </w:r>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r w:rsidRPr="00FF68F9">
              <w:rPr>
                <w:rFonts w:cs="Arial"/>
                <w:sz w:val="22"/>
                <w:szCs w:val="22"/>
                <w:lang w:eastAsia="en-GB"/>
              </w:rPr>
              <w:t>Octylphenols &amp; Octylphenol ethoxylates</w:t>
            </w:r>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Pentachlorobenzene</w:t>
            </w:r>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Short chain (C10-13) chlorinated paraffins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Tetrachloromethane</w:t>
            </w:r>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r w:rsidRPr="00FF68F9">
              <w:rPr>
                <w:rFonts w:cs="Arial"/>
                <w:sz w:val="22"/>
                <w:szCs w:val="22"/>
                <w:lang w:eastAsia="en-GB"/>
              </w:rPr>
              <w:t>Toxaphene</w:t>
            </w:r>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Trichlorobenzene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Trichloromethane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r w:rsidRPr="00FF68F9">
              <w:rPr>
                <w:rFonts w:cs="Arial"/>
                <w:sz w:val="22"/>
                <w:szCs w:val="22"/>
                <w:lang w:eastAsia="en-GB"/>
              </w:rPr>
              <w:t>Trifluralin</w:t>
            </w:r>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r w:rsidRPr="00FF68F9">
              <w:rPr>
                <w:rFonts w:cs="Arial"/>
                <w:sz w:val="22"/>
                <w:szCs w:val="22"/>
                <w:lang w:eastAsia="en-GB"/>
              </w:rPr>
              <w:t>Triphenyltin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0"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1"/>
      <w:headerReference w:type="first" r:id="rId22"/>
      <w:footerReference w:type="first" r:id="rId23"/>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92B06C" w14:textId="77777777" w:rsidR="00815540" w:rsidRDefault="00815540" w:rsidP="003B1B95">
      <w:r>
        <w:separator/>
      </w:r>
    </w:p>
  </w:endnote>
  <w:endnote w:type="continuationSeparator" w:id="0">
    <w:p w14:paraId="68D41FC7" w14:textId="77777777" w:rsidR="00815540" w:rsidRDefault="00815540" w:rsidP="003B1B95">
      <w:r>
        <w:continuationSeparator/>
      </w:r>
    </w:p>
  </w:endnote>
  <w:endnote w:type="continuationNotice" w:id="1">
    <w:p w14:paraId="5E3E26D6" w14:textId="77777777" w:rsidR="00815540" w:rsidRDefault="008155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7A066F">
      <w:rPr>
        <w:noProof/>
        <w:color w:val="0091A5"/>
      </w:rPr>
      <w:t>10</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7A066F">
      <w:rPr>
        <w:noProof/>
        <w:color w:val="0091A5"/>
      </w:rPr>
      <w:t>10</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7A066F">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7A066F">
      <w:rPr>
        <w:noProof/>
        <w:color w:val="0091A5"/>
      </w:rPr>
      <w:t>10</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FDFE42" w14:textId="77777777" w:rsidR="00815540" w:rsidRDefault="00815540" w:rsidP="003B1B95">
      <w:r>
        <w:separator/>
      </w:r>
    </w:p>
  </w:footnote>
  <w:footnote w:type="continuationSeparator" w:id="0">
    <w:p w14:paraId="2AE209EB" w14:textId="77777777" w:rsidR="00815540" w:rsidRDefault="00815540" w:rsidP="003B1B95">
      <w:r>
        <w:continuationSeparator/>
      </w:r>
    </w:p>
  </w:footnote>
  <w:footnote w:type="continuationNotice" w:id="1">
    <w:p w14:paraId="5C3000D6" w14:textId="77777777" w:rsidR="00815540" w:rsidRDefault="00815540"/>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C23472" w:rsidRPr="00A218F8" w:rsidRDefault="00C23472"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4577"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E6B7A"/>
    <w:rsid w:val="000F4737"/>
    <w:rsid w:val="00111B31"/>
    <w:rsid w:val="00111EA2"/>
    <w:rsid w:val="00112145"/>
    <w:rsid w:val="0011283C"/>
    <w:rsid w:val="001156D8"/>
    <w:rsid w:val="0012338B"/>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1EDA"/>
    <w:rsid w:val="001B29FF"/>
    <w:rsid w:val="001B384B"/>
    <w:rsid w:val="001B6A33"/>
    <w:rsid w:val="001C1E84"/>
    <w:rsid w:val="001C5F8D"/>
    <w:rsid w:val="001D0E0B"/>
    <w:rsid w:val="001D2798"/>
    <w:rsid w:val="001D46F9"/>
    <w:rsid w:val="001E13F3"/>
    <w:rsid w:val="001E3C9A"/>
    <w:rsid w:val="001E4EB0"/>
    <w:rsid w:val="001E58DC"/>
    <w:rsid w:val="001E60D5"/>
    <w:rsid w:val="001E6CF0"/>
    <w:rsid w:val="001E7314"/>
    <w:rsid w:val="001F2BED"/>
    <w:rsid w:val="001F39A5"/>
    <w:rsid w:val="001F4432"/>
    <w:rsid w:val="001F73C8"/>
    <w:rsid w:val="0020242D"/>
    <w:rsid w:val="00205B59"/>
    <w:rsid w:val="00206012"/>
    <w:rsid w:val="002066B8"/>
    <w:rsid w:val="00213CE0"/>
    <w:rsid w:val="00213FFE"/>
    <w:rsid w:val="00215CD9"/>
    <w:rsid w:val="00216F2E"/>
    <w:rsid w:val="00221793"/>
    <w:rsid w:val="002231B9"/>
    <w:rsid w:val="0022365B"/>
    <w:rsid w:val="002243C8"/>
    <w:rsid w:val="002269E4"/>
    <w:rsid w:val="00230405"/>
    <w:rsid w:val="00232CCF"/>
    <w:rsid w:val="00235B1E"/>
    <w:rsid w:val="002401CB"/>
    <w:rsid w:val="0024368E"/>
    <w:rsid w:val="00244083"/>
    <w:rsid w:val="00246750"/>
    <w:rsid w:val="00250932"/>
    <w:rsid w:val="00252B5F"/>
    <w:rsid w:val="00253279"/>
    <w:rsid w:val="002543E4"/>
    <w:rsid w:val="002577B0"/>
    <w:rsid w:val="00260FCB"/>
    <w:rsid w:val="00261743"/>
    <w:rsid w:val="00270E8F"/>
    <w:rsid w:val="002733C9"/>
    <w:rsid w:val="0027417D"/>
    <w:rsid w:val="00275926"/>
    <w:rsid w:val="002768AC"/>
    <w:rsid w:val="00280DD2"/>
    <w:rsid w:val="00281A50"/>
    <w:rsid w:val="00282629"/>
    <w:rsid w:val="00291868"/>
    <w:rsid w:val="00291951"/>
    <w:rsid w:val="00292587"/>
    <w:rsid w:val="00292F07"/>
    <w:rsid w:val="002933D3"/>
    <w:rsid w:val="00296AA7"/>
    <w:rsid w:val="002971B1"/>
    <w:rsid w:val="002A23DC"/>
    <w:rsid w:val="002A26FA"/>
    <w:rsid w:val="002A453B"/>
    <w:rsid w:val="002A47CD"/>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04A"/>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A7726"/>
    <w:rsid w:val="003B17EC"/>
    <w:rsid w:val="003B1B95"/>
    <w:rsid w:val="003B5C72"/>
    <w:rsid w:val="003B673C"/>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20322"/>
    <w:rsid w:val="0042171E"/>
    <w:rsid w:val="00421FB6"/>
    <w:rsid w:val="00422286"/>
    <w:rsid w:val="004231FF"/>
    <w:rsid w:val="00423392"/>
    <w:rsid w:val="004236A1"/>
    <w:rsid w:val="00424454"/>
    <w:rsid w:val="00425AA2"/>
    <w:rsid w:val="0043067B"/>
    <w:rsid w:val="0043145C"/>
    <w:rsid w:val="004324BF"/>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581C"/>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4030"/>
    <w:rsid w:val="005462DC"/>
    <w:rsid w:val="00546607"/>
    <w:rsid w:val="005479B8"/>
    <w:rsid w:val="00553B93"/>
    <w:rsid w:val="00555E8C"/>
    <w:rsid w:val="00556CD5"/>
    <w:rsid w:val="0056046C"/>
    <w:rsid w:val="00563BAF"/>
    <w:rsid w:val="00564A3F"/>
    <w:rsid w:val="005739E0"/>
    <w:rsid w:val="00582880"/>
    <w:rsid w:val="005864E4"/>
    <w:rsid w:val="00590370"/>
    <w:rsid w:val="005908F9"/>
    <w:rsid w:val="005917AB"/>
    <w:rsid w:val="00593664"/>
    <w:rsid w:val="00594DA9"/>
    <w:rsid w:val="005951DE"/>
    <w:rsid w:val="005A0C36"/>
    <w:rsid w:val="005A159D"/>
    <w:rsid w:val="005A1C9A"/>
    <w:rsid w:val="005A60A5"/>
    <w:rsid w:val="005B0052"/>
    <w:rsid w:val="005B1861"/>
    <w:rsid w:val="005B4FF0"/>
    <w:rsid w:val="005B5E30"/>
    <w:rsid w:val="005B7E3A"/>
    <w:rsid w:val="005C0694"/>
    <w:rsid w:val="005C3F1A"/>
    <w:rsid w:val="005C412C"/>
    <w:rsid w:val="005C555A"/>
    <w:rsid w:val="005C675D"/>
    <w:rsid w:val="005C79E7"/>
    <w:rsid w:val="005D327D"/>
    <w:rsid w:val="005D3E59"/>
    <w:rsid w:val="005D50B6"/>
    <w:rsid w:val="005D6DB3"/>
    <w:rsid w:val="005D7B03"/>
    <w:rsid w:val="005D7F52"/>
    <w:rsid w:val="005E0539"/>
    <w:rsid w:val="005E09BB"/>
    <w:rsid w:val="005E19DF"/>
    <w:rsid w:val="005E205C"/>
    <w:rsid w:val="005E2C46"/>
    <w:rsid w:val="005E35F6"/>
    <w:rsid w:val="005E768F"/>
    <w:rsid w:val="005F1022"/>
    <w:rsid w:val="005F1697"/>
    <w:rsid w:val="005F2D31"/>
    <w:rsid w:val="005F361A"/>
    <w:rsid w:val="005F598E"/>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3986"/>
    <w:rsid w:val="00664059"/>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34C4"/>
    <w:rsid w:val="006A5230"/>
    <w:rsid w:val="006A526F"/>
    <w:rsid w:val="006A5393"/>
    <w:rsid w:val="006A57CD"/>
    <w:rsid w:val="006A58A1"/>
    <w:rsid w:val="006B2E2E"/>
    <w:rsid w:val="006B3634"/>
    <w:rsid w:val="006B439F"/>
    <w:rsid w:val="006B5681"/>
    <w:rsid w:val="006B5832"/>
    <w:rsid w:val="006C2378"/>
    <w:rsid w:val="006C2801"/>
    <w:rsid w:val="006C2B83"/>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75F84"/>
    <w:rsid w:val="00780D50"/>
    <w:rsid w:val="0078119F"/>
    <w:rsid w:val="00781C41"/>
    <w:rsid w:val="0078352A"/>
    <w:rsid w:val="00783CEA"/>
    <w:rsid w:val="00784CC7"/>
    <w:rsid w:val="00787A4A"/>
    <w:rsid w:val="00787B42"/>
    <w:rsid w:val="00791049"/>
    <w:rsid w:val="00794E55"/>
    <w:rsid w:val="00795551"/>
    <w:rsid w:val="0079618D"/>
    <w:rsid w:val="00796D85"/>
    <w:rsid w:val="007A066F"/>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457D"/>
    <w:rsid w:val="00815540"/>
    <w:rsid w:val="0081667A"/>
    <w:rsid w:val="00816C51"/>
    <w:rsid w:val="0082068A"/>
    <w:rsid w:val="008256C1"/>
    <w:rsid w:val="00827241"/>
    <w:rsid w:val="0083212A"/>
    <w:rsid w:val="00832467"/>
    <w:rsid w:val="0083337F"/>
    <w:rsid w:val="00834409"/>
    <w:rsid w:val="00835F16"/>
    <w:rsid w:val="00846660"/>
    <w:rsid w:val="00852562"/>
    <w:rsid w:val="008606B0"/>
    <w:rsid w:val="008678AC"/>
    <w:rsid w:val="00867A0C"/>
    <w:rsid w:val="00871674"/>
    <w:rsid w:val="0087784E"/>
    <w:rsid w:val="00881097"/>
    <w:rsid w:val="00881E47"/>
    <w:rsid w:val="00882C66"/>
    <w:rsid w:val="00892AF1"/>
    <w:rsid w:val="00896F96"/>
    <w:rsid w:val="00897ECB"/>
    <w:rsid w:val="008A0222"/>
    <w:rsid w:val="008A140E"/>
    <w:rsid w:val="008A3757"/>
    <w:rsid w:val="008B027D"/>
    <w:rsid w:val="008B420B"/>
    <w:rsid w:val="008B6073"/>
    <w:rsid w:val="008B61DF"/>
    <w:rsid w:val="008C0C6C"/>
    <w:rsid w:val="008C1F43"/>
    <w:rsid w:val="008C320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122C9"/>
    <w:rsid w:val="00913577"/>
    <w:rsid w:val="00915F12"/>
    <w:rsid w:val="00916376"/>
    <w:rsid w:val="00917253"/>
    <w:rsid w:val="00917B06"/>
    <w:rsid w:val="0092599B"/>
    <w:rsid w:val="00931997"/>
    <w:rsid w:val="00933145"/>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93F58"/>
    <w:rsid w:val="00994338"/>
    <w:rsid w:val="0099498F"/>
    <w:rsid w:val="00994B12"/>
    <w:rsid w:val="00996423"/>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53BE"/>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96F55"/>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6DA2"/>
    <w:rsid w:val="00AD7B8E"/>
    <w:rsid w:val="00AE132F"/>
    <w:rsid w:val="00AE3E5C"/>
    <w:rsid w:val="00AF0BD6"/>
    <w:rsid w:val="00AF2FE1"/>
    <w:rsid w:val="00AF42F2"/>
    <w:rsid w:val="00AF5BB3"/>
    <w:rsid w:val="00B008EE"/>
    <w:rsid w:val="00B0398F"/>
    <w:rsid w:val="00B04C15"/>
    <w:rsid w:val="00B04CA6"/>
    <w:rsid w:val="00B07F94"/>
    <w:rsid w:val="00B13250"/>
    <w:rsid w:val="00B16187"/>
    <w:rsid w:val="00B1640A"/>
    <w:rsid w:val="00B17BCF"/>
    <w:rsid w:val="00B2168B"/>
    <w:rsid w:val="00B2387E"/>
    <w:rsid w:val="00B23C91"/>
    <w:rsid w:val="00B30365"/>
    <w:rsid w:val="00B3058C"/>
    <w:rsid w:val="00B3076F"/>
    <w:rsid w:val="00B30FC1"/>
    <w:rsid w:val="00B31EE4"/>
    <w:rsid w:val="00B32C5D"/>
    <w:rsid w:val="00B34A98"/>
    <w:rsid w:val="00B3513E"/>
    <w:rsid w:val="00B3634A"/>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6757D"/>
    <w:rsid w:val="00C74752"/>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5766"/>
    <w:rsid w:val="00D3125C"/>
    <w:rsid w:val="00D321DB"/>
    <w:rsid w:val="00D35A11"/>
    <w:rsid w:val="00D4089F"/>
    <w:rsid w:val="00D4775D"/>
    <w:rsid w:val="00D5019B"/>
    <w:rsid w:val="00D50AE7"/>
    <w:rsid w:val="00D5112B"/>
    <w:rsid w:val="00D518BA"/>
    <w:rsid w:val="00D521B1"/>
    <w:rsid w:val="00D52C66"/>
    <w:rsid w:val="00D53C0F"/>
    <w:rsid w:val="00D56A38"/>
    <w:rsid w:val="00D612AB"/>
    <w:rsid w:val="00D6386E"/>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3350"/>
    <w:rsid w:val="00DC3B9C"/>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1668E"/>
    <w:rsid w:val="00E213F7"/>
    <w:rsid w:val="00E21AF5"/>
    <w:rsid w:val="00E21CF4"/>
    <w:rsid w:val="00E21F6D"/>
    <w:rsid w:val="00E22738"/>
    <w:rsid w:val="00E23E33"/>
    <w:rsid w:val="00E241C6"/>
    <w:rsid w:val="00E25C72"/>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67BC"/>
    <w:rsid w:val="00F375F4"/>
    <w:rsid w:val="00F42444"/>
    <w:rsid w:val="00F42534"/>
    <w:rsid w:val="00F42E33"/>
    <w:rsid w:val="00F44997"/>
    <w:rsid w:val="00F528E1"/>
    <w:rsid w:val="00F52DC5"/>
    <w:rsid w:val="00F553C7"/>
    <w:rsid w:val="00F56390"/>
    <w:rsid w:val="00F60157"/>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4577"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naei.defra.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pollutant-list"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Whitchurch Salt Slags  SITE CONTACT  STUART IRVINE  01948 780949  stuart.irvine@befesa.com</Site_x0020_Name>
    <Internal_x002f_External xmlns="859f7ad6-93f6-4205-b62b-a17f28acbbac">Outgoing document</Internal_x002f_External>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Fenns Bank, Whgitchurch, Shropshire.  SY13 3PA</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2016-03-23T00:00:00+00:00</Document_x0020_Date>
    <Facility_x0020_Address xmlns="859f7ad6-93f6-4205-b62b-a17f28acbbac">Fenns Bank, Whitchurch, Shropshire.</Facility_x0020_Address>
    <Environment_x0020_Sub_x0020_Folder xmlns="859f7ad6-93f6-4205-b62b-a17f28acbbac">Licence supervision</Environment_x0020_Sub_x0020_Folder>
    <Customer_x0020_Name xmlns="859f7ad6-93f6-4205-b62b-a17f28acbbac">Befesa Salt Slags Limited</Customer_x0020_Name>
    <IconOverlay xmlns="http://schemas.microsoft.com/sharepoint/v4" xsi:nil="true"/>
    <Surrendered_x002f_Expired xmlns="859f7ad6-93f6-4205-b62b-a17f28acbbac" xsi:nil="true"/>
    <Post_x0020_code xmlns="859f7ad6-93f6-4205-b62b-a17f28acbbac">SY13 3PA</Post_x0020_code>
    <Surrendered_x002f_Expired_x0020_Date xmlns="859f7ad6-93f6-4205-b62b-a17f28acbbac" xsi:nil="true"/>
    <_dlc_DocId xmlns="9be56660-2c31-41ef-bc00-23e72f632f2a">MANA-1017-1578</_dlc_DocId>
    <_dlc_DocIdUrl xmlns="9be56660-2c31-41ef-bc00-23e72f632f2a">
      <Url>https://cyfoethnaturiolcymru.sharepoint.com/teams/Regulatory/Permitting/_layouts/15/DocIdRedir.aspx?ID=MANA-1017-1578</Url>
      <Description>MANA-1017-1578</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8F373A-1DAE-470C-A649-F83CE6680C3F}"/>
</file>

<file path=customXml/itemProps2.xml><?xml version="1.0" encoding="utf-8"?>
<ds:datastoreItem xmlns:ds="http://schemas.openxmlformats.org/officeDocument/2006/customXml" ds:itemID="{F054B652-B4F4-4477-BAC3-F9CFA866C909}">
  <ds:schemaRefs>
    <ds:schemaRef ds:uri="http://schemas.microsoft.com/office/infopath/2007/PartnerControls"/>
    <ds:schemaRef ds:uri="http://www.w3.org/XML/1998/namespace"/>
    <ds:schemaRef ds:uri="http://purl.org/dc/dcmitype/"/>
    <ds:schemaRef ds:uri="http://schemas.microsoft.com/office/2006/documentManagement/types"/>
    <ds:schemaRef ds:uri="http://purl.org/dc/elements/1.1/"/>
    <ds:schemaRef ds:uri="http://purl.org/dc/terms/"/>
    <ds:schemaRef ds:uri="http://schemas.microsoft.com/office/2006/metadata/properties"/>
    <ds:schemaRef ds:uri="http://schemas.openxmlformats.org/package/2006/metadata/core-properties"/>
  </ds:schemaRefs>
</ds:datastoreItem>
</file>

<file path=customXml/itemProps3.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4.xml><?xml version="1.0" encoding="utf-8"?>
<ds:datastoreItem xmlns:ds="http://schemas.openxmlformats.org/officeDocument/2006/customXml" ds:itemID="{D43C6030-FDD7-41E3-9708-0CFBE996C4DC}"/>
</file>

<file path=customXml/itemProps5.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6.xml><?xml version="1.0" encoding="utf-8"?>
<ds:datastoreItem xmlns:ds="http://schemas.openxmlformats.org/officeDocument/2006/customXml" ds:itemID="{C2D46738-57C0-4D03-9C61-456A7A7E4C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Briefing Note.dot</Template>
  <TotalTime>0</TotalTime>
  <Pages>10</Pages>
  <Words>2236</Words>
  <Characters>12750</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14957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Wright</dc:creator>
  <cp:keywords/>
  <dc:description/>
  <cp:lastModifiedBy>Bradford, Julie</cp:lastModifiedBy>
  <cp:revision>3</cp:revision>
  <cp:lastPrinted>2016-03-23T10:16:00Z</cp:lastPrinted>
  <dcterms:created xsi:type="dcterms:W3CDTF">2016-03-23T11:15:00Z</dcterms:created>
  <dcterms:modified xsi:type="dcterms:W3CDTF">2016-03-23T13:06:00Z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_dlc_DocIdItemGuid">
    <vt:lpwstr>91b093ed-e2b5-444d-b767-e246ed337189</vt:lpwstr>
  </property>
  <property fmtid="{D5CDD505-2E9C-101B-9397-08002B2CF9AE}" pid="5" name="_dlc_DocId">
    <vt:lpwstr>MANA-1017-1578</vt:lpwstr>
  </property>
  <property fmtid="{D5CDD505-2E9C-101B-9397-08002B2CF9AE}" pid="6" name="_dlc_DocIdUrl">
    <vt:lpwstr>https://cyfoethnaturiolcymru.sharepoint.com/teams/Regulatory/Permitting/_layouts/15/DocIdRedir.aspx?ID=MANA-1017-1578, MANA-1017-1578</vt:lpwstr>
  </property>
  <property fmtid="{D5CDD505-2E9C-101B-9397-08002B2CF9AE}" pid="7" name="_docset_NoMedatataSyncRequired">
    <vt:lpwstr>False</vt:lpwstr>
  </property>
</Properties>
</file>