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766C7B" w14:textId="77777777" w:rsidR="00D04424" w:rsidRDefault="00F21FE3" w:rsidP="00D04424">
      <w:pPr>
        <w:pStyle w:val="Heading1"/>
        <w:jc w:val="left"/>
        <w:rPr>
          <w:sz w:val="32"/>
          <w:szCs w:val="32"/>
        </w:rPr>
      </w:pPr>
      <w:bookmarkStart w:id="0" w:name="_GoBack"/>
      <w:bookmarkEnd w:id="0"/>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402C6281" w14:textId="77777777" w:rsidR="003719AD" w:rsidRPr="003719AD" w:rsidRDefault="003719AD" w:rsidP="003719AD">
      <w:pPr>
        <w:pStyle w:val="Heading1"/>
        <w:spacing w:before="0" w:after="0"/>
        <w:jc w:val="left"/>
        <w:rPr>
          <w:bCs/>
          <w:color w:val="FF00FF"/>
          <w:sz w:val="24"/>
          <w:szCs w:val="24"/>
        </w:rPr>
      </w:pPr>
    </w:p>
    <w:p w14:paraId="01CBD512" w14:textId="31802515" w:rsidR="00D04424" w:rsidRPr="00DA69D0" w:rsidRDefault="001F0E23" w:rsidP="003719AD">
      <w:pPr>
        <w:pStyle w:val="Heading1"/>
        <w:spacing w:before="0" w:after="0"/>
        <w:jc w:val="left"/>
        <w:rPr>
          <w:bCs/>
          <w:color w:val="auto"/>
          <w:sz w:val="32"/>
        </w:rPr>
      </w:pPr>
      <w:r w:rsidRPr="00DA69D0">
        <w:rPr>
          <w:bCs/>
          <w:color w:val="auto"/>
          <w:sz w:val="32"/>
        </w:rPr>
        <w:t>Variation</w:t>
      </w:r>
      <w:r w:rsidR="00B73ECB" w:rsidRPr="00DA69D0">
        <w:rPr>
          <w:bCs/>
          <w:color w:val="auto"/>
          <w:sz w:val="32"/>
        </w:rPr>
        <w:t xml:space="preserve"> </w:t>
      </w:r>
    </w:p>
    <w:p w14:paraId="2F1081DA" w14:textId="75176A6A" w:rsidR="00D04424" w:rsidRPr="00DA69D0" w:rsidRDefault="0060457F" w:rsidP="0067478B">
      <w:pPr>
        <w:spacing w:after="120"/>
        <w:rPr>
          <w:rFonts w:ascii="Arial" w:hAnsi="Arial" w:cs="Arial"/>
          <w:szCs w:val="24"/>
        </w:rPr>
      </w:pPr>
      <w:r w:rsidRPr="0067478B">
        <w:rPr>
          <w:rFonts w:ascii="Arial" w:hAnsi="Arial" w:cs="Arial"/>
          <w:szCs w:val="24"/>
        </w:rPr>
        <w:t xml:space="preserve">We have </w:t>
      </w:r>
      <w:r w:rsidRPr="00DA69D0">
        <w:rPr>
          <w:rFonts w:ascii="Arial" w:hAnsi="Arial" w:cs="Arial"/>
          <w:szCs w:val="24"/>
        </w:rPr>
        <w:t>decided to</w:t>
      </w:r>
      <w:r w:rsidR="00DA69D0" w:rsidRPr="00DA69D0">
        <w:rPr>
          <w:rFonts w:ascii="Arial" w:hAnsi="Arial" w:cs="Arial"/>
          <w:szCs w:val="24"/>
        </w:rPr>
        <w:t xml:space="preserve"> </w:t>
      </w:r>
      <w:r w:rsidR="001500A3" w:rsidRPr="00DA69D0">
        <w:rPr>
          <w:rFonts w:ascii="Arial" w:hAnsi="Arial" w:cs="Arial"/>
          <w:szCs w:val="24"/>
        </w:rPr>
        <w:t xml:space="preserve">issue </w:t>
      </w:r>
      <w:r w:rsidRPr="00DA69D0">
        <w:rPr>
          <w:rFonts w:ascii="Arial" w:hAnsi="Arial" w:cs="Arial"/>
          <w:szCs w:val="24"/>
        </w:rPr>
        <w:t xml:space="preserve">the variation for </w:t>
      </w:r>
      <w:r w:rsidR="00DA69D0" w:rsidRPr="00DA69D0">
        <w:rPr>
          <w:rFonts w:ascii="Arial" w:hAnsi="Arial" w:cs="Arial"/>
          <w:b/>
          <w:szCs w:val="24"/>
        </w:rPr>
        <w:t>Ffridd Rasus Landfill Areas 1 &amp; 3</w:t>
      </w:r>
      <w:r w:rsidRPr="00DA69D0">
        <w:rPr>
          <w:rFonts w:ascii="Arial" w:hAnsi="Arial" w:cs="Arial"/>
          <w:szCs w:val="24"/>
        </w:rPr>
        <w:t xml:space="preserve"> operated by </w:t>
      </w:r>
      <w:r w:rsidR="00DA69D0" w:rsidRPr="00DA69D0">
        <w:rPr>
          <w:rFonts w:ascii="Arial" w:hAnsi="Arial" w:cs="Arial"/>
          <w:b/>
          <w:szCs w:val="24"/>
        </w:rPr>
        <w:t>Gwynedd Council</w:t>
      </w:r>
      <w:r w:rsidR="004529F3" w:rsidRPr="00DA69D0">
        <w:rPr>
          <w:rFonts w:ascii="Arial" w:hAnsi="Arial" w:cs="Arial"/>
          <w:szCs w:val="24"/>
        </w:rPr>
        <w:t>.</w:t>
      </w:r>
    </w:p>
    <w:p w14:paraId="2752426B" w14:textId="3F891194" w:rsidR="00D04424" w:rsidRPr="00DA69D0" w:rsidRDefault="00D04424" w:rsidP="0067478B">
      <w:pPr>
        <w:tabs>
          <w:tab w:val="left" w:pos="4253"/>
          <w:tab w:val="left" w:pos="6804"/>
        </w:tabs>
        <w:spacing w:after="120"/>
        <w:rPr>
          <w:rFonts w:ascii="Arial" w:hAnsi="Arial"/>
          <w:szCs w:val="24"/>
        </w:rPr>
      </w:pPr>
      <w:bookmarkStart w:id="1" w:name="OLE_LINK1"/>
      <w:bookmarkStart w:id="2" w:name="OLE_LINK2"/>
      <w:r w:rsidRPr="00DA69D0">
        <w:rPr>
          <w:rFonts w:ascii="Arial" w:hAnsi="Arial"/>
          <w:kern w:val="28"/>
          <w:szCs w:val="24"/>
        </w:rPr>
        <w:t>The</w:t>
      </w:r>
      <w:r w:rsidRPr="00DA69D0">
        <w:rPr>
          <w:rFonts w:ascii="Arial" w:hAnsi="Arial"/>
          <w:b/>
          <w:kern w:val="28"/>
          <w:szCs w:val="24"/>
        </w:rPr>
        <w:t xml:space="preserve"> </w:t>
      </w:r>
      <w:r w:rsidR="00857E69" w:rsidRPr="00DA69D0">
        <w:rPr>
          <w:rFonts w:ascii="Arial" w:hAnsi="Arial"/>
          <w:szCs w:val="24"/>
        </w:rPr>
        <w:t>variation</w:t>
      </w:r>
      <w:r w:rsidRPr="00DA69D0">
        <w:rPr>
          <w:rFonts w:ascii="Arial" w:hAnsi="Arial"/>
          <w:szCs w:val="24"/>
        </w:rPr>
        <w:t xml:space="preserve"> number is </w:t>
      </w:r>
      <w:r w:rsidR="00DA69D0" w:rsidRPr="00DA69D0">
        <w:rPr>
          <w:rFonts w:ascii="Arial" w:hAnsi="Arial"/>
          <w:b/>
          <w:szCs w:val="24"/>
        </w:rPr>
        <w:t>EPR/GP3330BY/V006</w:t>
      </w:r>
    </w:p>
    <w:bookmarkEnd w:id="1"/>
    <w:bookmarkEnd w:id="2"/>
    <w:p w14:paraId="11889D15"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40FEF835" w14:textId="77777777" w:rsidR="00D04424" w:rsidRPr="00F97A77" w:rsidRDefault="00D04424" w:rsidP="00D04424">
      <w:pPr>
        <w:rPr>
          <w:rFonts w:ascii="Arial" w:hAnsi="Arial" w:cs="Arial"/>
          <w:b/>
          <w:szCs w:val="24"/>
        </w:rPr>
      </w:pPr>
    </w:p>
    <w:p w14:paraId="1084F155"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572B08D1" w14:textId="77777777" w:rsidR="00D04424" w:rsidRPr="00F97A77" w:rsidRDefault="00D04424" w:rsidP="00D04424">
      <w:pPr>
        <w:rPr>
          <w:rFonts w:ascii="Arial" w:hAnsi="Arial"/>
          <w:b/>
          <w:sz w:val="20"/>
        </w:rPr>
      </w:pPr>
    </w:p>
    <w:p w14:paraId="28FE29F2" w14:textId="77777777" w:rsidR="00D04424" w:rsidRDefault="00D04424" w:rsidP="0077458B">
      <w:pPr>
        <w:spacing w:after="60"/>
        <w:rPr>
          <w:rFonts w:ascii="Arial" w:hAnsi="Arial"/>
        </w:rPr>
      </w:pPr>
      <w:r>
        <w:rPr>
          <w:rFonts w:ascii="Arial" w:hAnsi="Arial"/>
        </w:rPr>
        <w:t>This decision document:</w:t>
      </w:r>
    </w:p>
    <w:p w14:paraId="399BF198"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2E90356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6D5D7A72"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62F52F0"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508D8DD7"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618743F9" w14:textId="77777777" w:rsidR="00D04424" w:rsidRPr="00F97A77" w:rsidRDefault="00D04424" w:rsidP="00D04424">
      <w:pPr>
        <w:rPr>
          <w:rFonts w:ascii="Arial" w:hAnsi="Arial"/>
          <w:szCs w:val="24"/>
        </w:rPr>
      </w:pPr>
    </w:p>
    <w:p w14:paraId="1D47A39E" w14:textId="77777777" w:rsidR="00D04424" w:rsidRPr="00F97A77" w:rsidRDefault="00D04424" w:rsidP="00D04424">
      <w:pPr>
        <w:rPr>
          <w:rFonts w:ascii="Arial" w:hAnsi="Arial"/>
          <w:b/>
          <w:szCs w:val="24"/>
        </w:rPr>
      </w:pPr>
    </w:p>
    <w:p w14:paraId="605C970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5B1B9F78" w14:textId="77777777" w:rsidR="00D04424" w:rsidRPr="00111476" w:rsidRDefault="00D04424" w:rsidP="00D04424">
      <w:pPr>
        <w:pStyle w:val="Heading8"/>
        <w:rPr>
          <w:caps w:val="0"/>
          <w:sz w:val="20"/>
        </w:rPr>
      </w:pPr>
    </w:p>
    <w:p w14:paraId="4DC19EF3" w14:textId="3A005447" w:rsidR="003546B3" w:rsidRPr="00111476" w:rsidRDefault="0067478B" w:rsidP="00B756D3">
      <w:pPr>
        <w:numPr>
          <w:ilvl w:val="0"/>
          <w:numId w:val="18"/>
        </w:numPr>
        <w:tabs>
          <w:tab w:val="clear" w:pos="1440"/>
          <w:tab w:val="num" w:pos="1134"/>
        </w:tabs>
        <w:spacing w:after="60"/>
        <w:ind w:left="1134" w:hanging="567"/>
        <w:rPr>
          <w:rFonts w:ascii="Arial" w:hAnsi="Arial" w:cs="Arial"/>
          <w:szCs w:val="24"/>
        </w:rPr>
      </w:pPr>
      <w:r w:rsidRPr="00111476">
        <w:rPr>
          <w:rFonts w:ascii="Arial" w:hAnsi="Arial"/>
        </w:rPr>
        <w:t xml:space="preserve">Key </w:t>
      </w:r>
      <w:r w:rsidR="00173FA0" w:rsidRPr="00111476">
        <w:rPr>
          <w:rFonts w:ascii="Arial" w:hAnsi="Arial"/>
        </w:rPr>
        <w:t>i</w:t>
      </w:r>
      <w:r w:rsidRPr="00111476">
        <w:rPr>
          <w:rFonts w:ascii="Arial" w:hAnsi="Arial"/>
        </w:rPr>
        <w:t>ssues</w:t>
      </w:r>
    </w:p>
    <w:p w14:paraId="17FBC0BF" w14:textId="77777777" w:rsidR="0067478B" w:rsidRPr="00111476" w:rsidRDefault="0067478B" w:rsidP="00B756D3">
      <w:pPr>
        <w:numPr>
          <w:ilvl w:val="0"/>
          <w:numId w:val="18"/>
        </w:numPr>
        <w:tabs>
          <w:tab w:val="clear" w:pos="1440"/>
          <w:tab w:val="num" w:pos="1134"/>
        </w:tabs>
        <w:spacing w:after="60"/>
        <w:ind w:left="1134" w:hanging="567"/>
        <w:rPr>
          <w:rFonts w:ascii="Arial" w:hAnsi="Arial"/>
        </w:rPr>
      </w:pPr>
      <w:r w:rsidRPr="00111476">
        <w:rPr>
          <w:rFonts w:ascii="Arial" w:hAnsi="Arial"/>
          <w:szCs w:val="24"/>
        </w:rPr>
        <w:t>Annex 1 the decision checklist</w:t>
      </w:r>
    </w:p>
    <w:p w14:paraId="10782F69" w14:textId="77777777" w:rsidR="003546B3" w:rsidRPr="00111476" w:rsidRDefault="003546B3" w:rsidP="003546B3">
      <w:pPr>
        <w:pStyle w:val="Heading1"/>
        <w:jc w:val="left"/>
        <w:rPr>
          <w:color w:val="auto"/>
          <w:szCs w:val="28"/>
        </w:rPr>
      </w:pPr>
      <w:r w:rsidRPr="00111476">
        <w:rPr>
          <w:color w:val="auto"/>
          <w:szCs w:val="28"/>
        </w:rPr>
        <w:t xml:space="preserve">Key issues of the decision </w:t>
      </w:r>
    </w:p>
    <w:p w14:paraId="2D1AB082" w14:textId="5E903BC9" w:rsidR="00111476" w:rsidRDefault="00111476" w:rsidP="005B6A95">
      <w:pPr>
        <w:pStyle w:val="Heading1"/>
        <w:rPr>
          <w:color w:val="auto"/>
          <w:sz w:val="24"/>
          <w:szCs w:val="24"/>
        </w:rPr>
      </w:pPr>
      <w:r>
        <w:rPr>
          <w:color w:val="auto"/>
          <w:sz w:val="24"/>
          <w:szCs w:val="24"/>
        </w:rPr>
        <w:t>Extent of the site of the facility</w:t>
      </w:r>
    </w:p>
    <w:p w14:paraId="57FC3FB5" w14:textId="4A3E2D18" w:rsidR="00167438" w:rsidRDefault="00167438" w:rsidP="00167438">
      <w:pPr>
        <w:rPr>
          <w:rFonts w:ascii="Arial" w:hAnsi="Arial" w:cs="Arial"/>
        </w:rPr>
      </w:pPr>
      <w:r>
        <w:rPr>
          <w:rFonts w:ascii="Arial" w:hAnsi="Arial" w:cs="Arial"/>
        </w:rPr>
        <w:t>As part of the variation, the operator was required to submit a new, clearer site plan including reference to all emission points. The new site plan has been included in the variation notice.</w:t>
      </w:r>
    </w:p>
    <w:p w14:paraId="19451709" w14:textId="77777777" w:rsidR="00167438" w:rsidRDefault="00167438" w:rsidP="00167438">
      <w:pPr>
        <w:rPr>
          <w:rFonts w:ascii="Arial" w:hAnsi="Arial" w:cs="Arial"/>
        </w:rPr>
      </w:pPr>
    </w:p>
    <w:p w14:paraId="0A9170D1" w14:textId="232DA648" w:rsidR="00167438" w:rsidRDefault="00167438" w:rsidP="00167438">
      <w:pPr>
        <w:rPr>
          <w:rFonts w:ascii="Arial" w:hAnsi="Arial" w:cs="Arial"/>
          <w:b/>
        </w:rPr>
      </w:pPr>
      <w:r>
        <w:rPr>
          <w:rFonts w:ascii="Arial" w:hAnsi="Arial" w:cs="Arial"/>
          <w:b/>
        </w:rPr>
        <w:t>Biodiversity, Heritage, Landscape and Nature Conservation</w:t>
      </w:r>
    </w:p>
    <w:p w14:paraId="299062DE" w14:textId="74D83778" w:rsidR="00167438" w:rsidRDefault="00DB65F6" w:rsidP="00167438">
      <w:pPr>
        <w:rPr>
          <w:rFonts w:ascii="Arial" w:hAnsi="Arial" w:cs="Arial"/>
        </w:rPr>
      </w:pPr>
      <w:r>
        <w:rPr>
          <w:rFonts w:ascii="Arial" w:hAnsi="Arial" w:cs="Arial"/>
        </w:rPr>
        <w:t>In accordance with AQTAG014 ‘Guidance on identifying ‘</w:t>
      </w:r>
      <w:r>
        <w:rPr>
          <w:rFonts w:ascii="Arial" w:hAnsi="Arial" w:cs="Arial"/>
          <w:i/>
        </w:rPr>
        <w:t>relevance</w:t>
      </w:r>
      <w:r>
        <w:rPr>
          <w:rFonts w:ascii="Arial" w:hAnsi="Arial" w:cs="Arial"/>
        </w:rPr>
        <w:t>’ for assessment under the Habitats Regulations for PPC installations with combustion processes</w:t>
      </w:r>
      <w:r w:rsidR="00986325">
        <w:rPr>
          <w:rFonts w:ascii="Arial" w:hAnsi="Arial" w:cs="Arial"/>
        </w:rPr>
        <w:t>’</w:t>
      </w:r>
      <w:r>
        <w:rPr>
          <w:rFonts w:ascii="Arial" w:hAnsi="Arial" w:cs="Arial"/>
        </w:rPr>
        <w:t xml:space="preserve">, it was determined that the </w:t>
      </w:r>
      <w:r w:rsidR="00986325">
        <w:rPr>
          <w:rFonts w:ascii="Arial" w:hAnsi="Arial" w:cs="Arial"/>
        </w:rPr>
        <w:t>proposed variations to the permit would not need to undergo tests of the Habitats Regulations, due to the size of the individual combustion process being less than 5MW.</w:t>
      </w:r>
    </w:p>
    <w:p w14:paraId="6B144966" w14:textId="77777777" w:rsidR="00986325" w:rsidRDefault="00986325" w:rsidP="00167438">
      <w:pPr>
        <w:rPr>
          <w:rFonts w:ascii="Arial" w:hAnsi="Arial" w:cs="Arial"/>
        </w:rPr>
      </w:pPr>
    </w:p>
    <w:p w14:paraId="66132370" w14:textId="77777777" w:rsidR="004F4FC6" w:rsidRDefault="00986325" w:rsidP="004F4FC6">
      <w:pPr>
        <w:rPr>
          <w:rFonts w:ascii="Arial" w:hAnsi="Arial" w:cs="Arial"/>
          <w:b/>
        </w:rPr>
      </w:pPr>
      <w:r>
        <w:rPr>
          <w:rFonts w:ascii="Arial" w:hAnsi="Arial" w:cs="Arial"/>
          <w:b/>
        </w:rPr>
        <w:t>Environmental risk</w:t>
      </w:r>
    </w:p>
    <w:p w14:paraId="41BF5452" w14:textId="069AEBEC" w:rsidR="004F4FC6" w:rsidRDefault="004F4FC6" w:rsidP="004F4FC6">
      <w:pPr>
        <w:rPr>
          <w:rFonts w:ascii="Arial" w:hAnsi="Arial" w:cs="Arial"/>
        </w:rPr>
      </w:pPr>
      <w:r>
        <w:rPr>
          <w:rFonts w:ascii="Arial" w:hAnsi="Arial" w:cs="Arial"/>
        </w:rPr>
        <w:t>The operator provided an air emissions screening assessment as part of their application. The initial submitted assessment compared Process Contribution (PC) values of Nitrogen Dioxide (NO</w:t>
      </w:r>
      <w:r>
        <w:rPr>
          <w:rFonts w:ascii="Arial" w:hAnsi="Arial" w:cs="Arial"/>
          <w:vertAlign w:val="subscript"/>
        </w:rPr>
        <w:t>2</w:t>
      </w:r>
      <w:r>
        <w:rPr>
          <w:rFonts w:ascii="Arial" w:hAnsi="Arial" w:cs="Arial"/>
        </w:rPr>
        <w:t xml:space="preserve">) and Carbon Monoxide (CO) against </w:t>
      </w:r>
      <w:r w:rsidR="009C3071">
        <w:rPr>
          <w:rFonts w:ascii="Arial" w:hAnsi="Arial" w:cs="Arial"/>
        </w:rPr>
        <w:t xml:space="preserve">their relevant environmental standards for both the existing gas flare and the </w:t>
      </w:r>
      <w:r w:rsidR="009C3071">
        <w:rPr>
          <w:rFonts w:ascii="Arial" w:hAnsi="Arial" w:cs="Arial"/>
        </w:rPr>
        <w:lastRenderedPageBreak/>
        <w:t>proposed gas micro turbine. A Schedule 5 Request for Further Information Notice was issued to the operator on 26</w:t>
      </w:r>
      <w:r w:rsidR="009C3071" w:rsidRPr="009C3071">
        <w:rPr>
          <w:rFonts w:ascii="Arial" w:hAnsi="Arial" w:cs="Arial"/>
          <w:vertAlign w:val="superscript"/>
        </w:rPr>
        <w:t>th</w:t>
      </w:r>
      <w:r w:rsidR="009C3071">
        <w:rPr>
          <w:rFonts w:ascii="Arial" w:hAnsi="Arial" w:cs="Arial"/>
        </w:rPr>
        <w:t xml:space="preserve"> January 2017, requesting further work be carried out on the air emissions screening assessment, as follows:</w:t>
      </w:r>
    </w:p>
    <w:p w14:paraId="69DC5A98" w14:textId="77777777" w:rsidR="009C3071" w:rsidRDefault="009C3071" w:rsidP="004F4FC6">
      <w:pPr>
        <w:rPr>
          <w:rFonts w:ascii="Arial" w:hAnsi="Arial" w:cs="Arial"/>
        </w:rPr>
      </w:pPr>
    </w:p>
    <w:p w14:paraId="045A42D5" w14:textId="77777777" w:rsidR="009C3071" w:rsidRDefault="009C3071" w:rsidP="009C3071">
      <w:pPr>
        <w:rPr>
          <w:rFonts w:ascii="Arial" w:hAnsi="Arial" w:cs="Arial"/>
        </w:rPr>
      </w:pPr>
      <w:r w:rsidRPr="00FE4AA2">
        <w:rPr>
          <w:rFonts w:ascii="Arial" w:hAnsi="Arial" w:cs="Arial"/>
        </w:rPr>
        <w:t>1.</w:t>
      </w:r>
      <w:r>
        <w:rPr>
          <w:rFonts w:ascii="Arial" w:hAnsi="Arial" w:cs="Arial"/>
        </w:rPr>
        <w:t xml:space="preserve"> In relation to Table 3.1 (Process Contribution from the landfill gas micro turbine) in Appendix D of your application pack (Air Quality Screening Assessment), the Process Contribution value for each of the three determinants is not the result of the multiplication of the relevant release rate by the relevant dispersion factor for that determinant. Please review the calculations and re-submit a corrected version of the document if necessary.</w:t>
      </w:r>
    </w:p>
    <w:p w14:paraId="15C2A3F2" w14:textId="77777777" w:rsidR="009C3071" w:rsidRDefault="009C3071" w:rsidP="009C3071">
      <w:pPr>
        <w:rPr>
          <w:rFonts w:ascii="Arial" w:hAnsi="Arial" w:cs="Arial"/>
        </w:rPr>
      </w:pPr>
    </w:p>
    <w:p w14:paraId="67184817" w14:textId="77777777" w:rsidR="009C3071" w:rsidRDefault="009C3071" w:rsidP="009C3071">
      <w:pPr>
        <w:rPr>
          <w:rFonts w:ascii="Arial" w:hAnsi="Arial" w:cs="Arial"/>
        </w:rPr>
      </w:pPr>
      <w:r>
        <w:rPr>
          <w:rFonts w:ascii="Arial" w:hAnsi="Arial" w:cs="Arial"/>
        </w:rPr>
        <w:t>2. In relation to the new landfill gas micro turbine and the existing landfill gas flare, we need justification that Volatile Organic Compounds (VOCs) emissions to air are acceptable. For both the new landfill gas micro turbine and the landfill gas flare, please calculate Process Contribution values for VOCs in relation to the relevant environmental standards.</w:t>
      </w:r>
    </w:p>
    <w:p w14:paraId="1637874B" w14:textId="77777777" w:rsidR="00827F4E" w:rsidRDefault="00827F4E" w:rsidP="009C3071">
      <w:pPr>
        <w:rPr>
          <w:rFonts w:ascii="Arial" w:hAnsi="Arial" w:cs="Arial"/>
        </w:rPr>
      </w:pPr>
    </w:p>
    <w:p w14:paraId="6B4DF3ED" w14:textId="69B88B7F" w:rsidR="00827F4E" w:rsidRDefault="00827F4E" w:rsidP="009C3071">
      <w:pPr>
        <w:rPr>
          <w:rFonts w:ascii="Arial" w:hAnsi="Arial" w:cs="Arial"/>
        </w:rPr>
      </w:pPr>
      <w:r>
        <w:rPr>
          <w:rFonts w:ascii="Arial" w:hAnsi="Arial" w:cs="Arial"/>
        </w:rPr>
        <w:t>The operator responded to the Schedule 5 Notice on 2</w:t>
      </w:r>
      <w:r w:rsidRPr="00827F4E">
        <w:rPr>
          <w:rFonts w:ascii="Arial" w:hAnsi="Arial" w:cs="Arial"/>
          <w:vertAlign w:val="superscript"/>
        </w:rPr>
        <w:t>nd</w:t>
      </w:r>
      <w:r>
        <w:rPr>
          <w:rFonts w:ascii="Arial" w:hAnsi="Arial" w:cs="Arial"/>
        </w:rPr>
        <w:t xml:space="preserve"> February 2017, providing an updated air emissions screening assessment with corrected calculations and PC values for VOCs.</w:t>
      </w:r>
      <w:r w:rsidR="00DC11B9">
        <w:rPr>
          <w:rFonts w:ascii="Arial" w:hAnsi="Arial" w:cs="Arial"/>
        </w:rPr>
        <w:t xml:space="preserve"> The statutory deadline for determining the application was therefore extended by 7 days from 20</w:t>
      </w:r>
      <w:r w:rsidR="00DC11B9" w:rsidRPr="00DC11B9">
        <w:rPr>
          <w:rFonts w:ascii="Arial" w:hAnsi="Arial" w:cs="Arial"/>
          <w:vertAlign w:val="superscript"/>
        </w:rPr>
        <w:t>th</w:t>
      </w:r>
      <w:r w:rsidR="00DC11B9">
        <w:rPr>
          <w:rFonts w:ascii="Arial" w:hAnsi="Arial" w:cs="Arial"/>
        </w:rPr>
        <w:t xml:space="preserve"> March 2017 to 27</w:t>
      </w:r>
      <w:r w:rsidR="00DC11B9" w:rsidRPr="00DC11B9">
        <w:rPr>
          <w:rFonts w:ascii="Arial" w:hAnsi="Arial" w:cs="Arial"/>
          <w:vertAlign w:val="superscript"/>
        </w:rPr>
        <w:t>th</w:t>
      </w:r>
      <w:r w:rsidR="00DC11B9">
        <w:rPr>
          <w:rFonts w:ascii="Arial" w:hAnsi="Arial" w:cs="Arial"/>
        </w:rPr>
        <w:t xml:space="preserve"> March 2017. </w:t>
      </w:r>
      <w:r w:rsidR="00D634A3">
        <w:rPr>
          <w:rFonts w:ascii="Arial" w:hAnsi="Arial" w:cs="Arial"/>
        </w:rPr>
        <w:t>The updated assessment was reviewed by NRW and it was determined that the PC of NO</w:t>
      </w:r>
      <w:r w:rsidR="00D634A3">
        <w:rPr>
          <w:rFonts w:ascii="Arial" w:hAnsi="Arial" w:cs="Arial"/>
          <w:vertAlign w:val="subscript"/>
        </w:rPr>
        <w:t>2</w:t>
      </w:r>
      <w:r w:rsidR="00D634A3">
        <w:rPr>
          <w:rFonts w:ascii="Arial" w:hAnsi="Arial" w:cs="Arial"/>
        </w:rPr>
        <w:t>, VOC and CO emissions from both the landfill gas flare and micro turbine screened out as insignificant and no further assessment was required.</w:t>
      </w:r>
    </w:p>
    <w:p w14:paraId="0829AFF9" w14:textId="77777777" w:rsidR="00692F28" w:rsidRDefault="00692F28" w:rsidP="009C3071">
      <w:pPr>
        <w:rPr>
          <w:rFonts w:ascii="Arial" w:hAnsi="Arial" w:cs="Arial"/>
        </w:rPr>
      </w:pPr>
    </w:p>
    <w:p w14:paraId="42509296" w14:textId="31E683DE" w:rsidR="00692F28" w:rsidRDefault="00692F28" w:rsidP="009C3071">
      <w:pPr>
        <w:rPr>
          <w:rFonts w:ascii="Arial" w:hAnsi="Arial" w:cs="Arial"/>
          <w:b/>
        </w:rPr>
      </w:pPr>
      <w:r>
        <w:rPr>
          <w:rFonts w:ascii="Arial" w:hAnsi="Arial" w:cs="Arial"/>
          <w:b/>
        </w:rPr>
        <w:t>Raw materials</w:t>
      </w:r>
    </w:p>
    <w:p w14:paraId="28146800" w14:textId="3817A26A" w:rsidR="00692F28" w:rsidRDefault="00692F28" w:rsidP="009C3071">
      <w:pPr>
        <w:rPr>
          <w:rFonts w:ascii="Arial" w:hAnsi="Arial" w:cs="Arial"/>
        </w:rPr>
      </w:pPr>
      <w:r>
        <w:rPr>
          <w:rFonts w:ascii="Arial" w:hAnsi="Arial" w:cs="Arial"/>
        </w:rPr>
        <w:t>The proposed new gas micro turbine will have air bearings rather than conventional oil lubricated bearings. Consequently the generator package contains no oil, or any other fluids, and as such there is no requirement for any oil to be stored on site.</w:t>
      </w:r>
    </w:p>
    <w:p w14:paraId="0442386F" w14:textId="77777777" w:rsidR="0046607D" w:rsidRDefault="0046607D" w:rsidP="009C3071">
      <w:pPr>
        <w:rPr>
          <w:rFonts w:ascii="Arial" w:hAnsi="Arial" w:cs="Arial"/>
        </w:rPr>
      </w:pPr>
    </w:p>
    <w:p w14:paraId="553A06F3" w14:textId="77777777" w:rsidR="0046607D" w:rsidRDefault="0046607D" w:rsidP="0046607D">
      <w:pPr>
        <w:rPr>
          <w:rFonts w:ascii="Arial" w:hAnsi="Arial" w:cs="Arial"/>
          <w:b/>
        </w:rPr>
      </w:pPr>
      <w:r>
        <w:rPr>
          <w:rFonts w:ascii="Arial" w:hAnsi="Arial" w:cs="Arial"/>
          <w:b/>
        </w:rPr>
        <w:t>Emission limits</w:t>
      </w:r>
    </w:p>
    <w:p w14:paraId="2E2987FF" w14:textId="77777777" w:rsidR="0046607D" w:rsidRDefault="0046607D" w:rsidP="0046607D">
      <w:pPr>
        <w:rPr>
          <w:rFonts w:ascii="Arial" w:hAnsi="Arial" w:cs="Arial"/>
        </w:rPr>
      </w:pPr>
      <w:r>
        <w:rPr>
          <w:rFonts w:ascii="Arial" w:hAnsi="Arial" w:cs="Arial"/>
        </w:rPr>
        <w:t>Having been queried by NRW, an email from the operator on 16</w:t>
      </w:r>
      <w:r w:rsidRPr="00692F28">
        <w:rPr>
          <w:rFonts w:ascii="Arial" w:hAnsi="Arial" w:cs="Arial"/>
          <w:vertAlign w:val="superscript"/>
        </w:rPr>
        <w:t>th</w:t>
      </w:r>
      <w:r>
        <w:rPr>
          <w:rFonts w:ascii="Arial" w:hAnsi="Arial" w:cs="Arial"/>
        </w:rPr>
        <w:t xml:space="preserve"> February 2017 confirms that the proposed emission limit for VOC from the micro turbine in the operator’s initial application pack (Table 2, form C3) is incorrect. The operator confirms that the limit should be 1000mg/m</w:t>
      </w:r>
      <w:r>
        <w:rPr>
          <w:rFonts w:ascii="Arial" w:hAnsi="Arial" w:cs="Arial"/>
          <w:vertAlign w:val="superscript"/>
        </w:rPr>
        <w:t xml:space="preserve">3 </w:t>
      </w:r>
      <w:r>
        <w:rPr>
          <w:rFonts w:ascii="Arial" w:hAnsi="Arial" w:cs="Arial"/>
        </w:rPr>
        <w:t>in accordance with LFTGN08.</w:t>
      </w:r>
    </w:p>
    <w:p w14:paraId="7B7BBE22" w14:textId="77777777" w:rsidR="0046607D" w:rsidRPr="00692F28" w:rsidRDefault="0046607D" w:rsidP="009C3071">
      <w:pPr>
        <w:rPr>
          <w:rFonts w:ascii="Arial" w:hAnsi="Arial" w:cs="Arial"/>
        </w:rPr>
      </w:pPr>
    </w:p>
    <w:p w14:paraId="352FC30B" w14:textId="77777777" w:rsidR="009C3071" w:rsidRPr="004F4FC6" w:rsidRDefault="009C3071" w:rsidP="004F4FC6">
      <w:pPr>
        <w:rPr>
          <w:rFonts w:ascii="Arial" w:hAnsi="Arial" w:cs="Arial"/>
        </w:rPr>
      </w:pPr>
    </w:p>
    <w:p w14:paraId="61553E82" w14:textId="074373D5" w:rsidR="009864F9" w:rsidRPr="0046607D" w:rsidRDefault="00C44B7E" w:rsidP="004F4FC6">
      <w:pPr>
        <w:rPr>
          <w:rFonts w:ascii="Arial" w:hAnsi="Arial" w:cs="Arial"/>
          <w:b/>
          <w:sz w:val="28"/>
          <w:szCs w:val="28"/>
        </w:rPr>
      </w:pPr>
      <w:r w:rsidRPr="00111476">
        <w:br w:type="page"/>
      </w:r>
      <w:r w:rsidR="00591E64" w:rsidRPr="0046607D">
        <w:rPr>
          <w:rFonts w:ascii="Arial" w:hAnsi="Arial" w:cs="Arial"/>
          <w:b/>
          <w:bCs/>
          <w:sz w:val="28"/>
          <w:szCs w:val="28"/>
        </w:rPr>
        <w:lastRenderedPageBreak/>
        <w:t xml:space="preserve">Annex </w:t>
      </w:r>
      <w:r w:rsidR="00F37C15" w:rsidRPr="0046607D">
        <w:rPr>
          <w:rFonts w:ascii="Arial" w:hAnsi="Arial" w:cs="Arial"/>
          <w:b/>
          <w:bCs/>
          <w:sz w:val="28"/>
          <w:szCs w:val="28"/>
        </w:rPr>
        <w:t>1:</w:t>
      </w:r>
      <w:r w:rsidR="00591E64" w:rsidRPr="0046607D">
        <w:rPr>
          <w:rFonts w:ascii="Arial" w:hAnsi="Arial" w:cs="Arial"/>
          <w:b/>
          <w:bCs/>
          <w:sz w:val="28"/>
          <w:szCs w:val="28"/>
        </w:rPr>
        <w:t xml:space="preserve"> decision checklist </w:t>
      </w:r>
    </w:p>
    <w:p w14:paraId="73F23939"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4D9FFE80" w14:textId="630DFF95" w:rsidR="00607AB7" w:rsidRPr="00607AB7" w:rsidRDefault="00607AB7" w:rsidP="00607AB7">
      <w:pPr>
        <w:rPr>
          <w:rFonts w:ascii="Arial" w:hAnsi="Arial"/>
          <w:color w:val="FF00FF"/>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35"/>
        <w:gridCol w:w="7145"/>
      </w:tblGrid>
      <w:tr w:rsidR="00315286" w:rsidRPr="00DA70FE" w14:paraId="59F7D2D6" w14:textId="77777777" w:rsidTr="00315286">
        <w:trPr>
          <w:cantSplit/>
          <w:trHeight w:val="276"/>
          <w:tblHeader/>
        </w:trPr>
        <w:tc>
          <w:tcPr>
            <w:tcW w:w="2035" w:type="dxa"/>
            <w:vMerge w:val="restart"/>
            <w:shd w:val="clear" w:color="auto" w:fill="008000"/>
          </w:tcPr>
          <w:p w14:paraId="0DF35CF4" w14:textId="77777777" w:rsidR="00315286" w:rsidRPr="00DA70FE" w:rsidRDefault="00315286" w:rsidP="00792CEE">
            <w:pPr>
              <w:pStyle w:val="Heading3"/>
              <w:rPr>
                <w:rFonts w:ascii="Arial" w:hAnsi="Arial" w:cs="Arial"/>
                <w:color w:val="FFFFFF"/>
                <w:szCs w:val="24"/>
              </w:rPr>
            </w:pPr>
            <w:r w:rsidRPr="00DA70FE">
              <w:rPr>
                <w:rFonts w:ascii="Arial" w:hAnsi="Arial" w:cs="Arial"/>
                <w:color w:val="FFFFFF"/>
                <w:szCs w:val="24"/>
              </w:rPr>
              <w:t>Aspect considered</w:t>
            </w:r>
          </w:p>
        </w:tc>
        <w:tc>
          <w:tcPr>
            <w:tcW w:w="7145" w:type="dxa"/>
            <w:vMerge w:val="restart"/>
            <w:shd w:val="clear" w:color="auto" w:fill="008000"/>
          </w:tcPr>
          <w:p w14:paraId="4C41B80F" w14:textId="77777777" w:rsidR="00315286" w:rsidRPr="00DA70FE" w:rsidRDefault="00315286" w:rsidP="00792CEE">
            <w:pPr>
              <w:pStyle w:val="Heading3"/>
              <w:rPr>
                <w:rFonts w:ascii="Arial" w:hAnsi="Arial" w:cs="Arial"/>
                <w:color w:val="FFFFFF"/>
                <w:szCs w:val="24"/>
              </w:rPr>
            </w:pPr>
            <w:r w:rsidRPr="00DA70FE">
              <w:rPr>
                <w:rFonts w:ascii="Arial" w:hAnsi="Arial" w:cs="Arial"/>
                <w:color w:val="FFFFFF"/>
                <w:szCs w:val="24"/>
              </w:rPr>
              <w:t>Justification / Detail</w:t>
            </w:r>
          </w:p>
        </w:tc>
      </w:tr>
      <w:tr w:rsidR="00315286" w:rsidRPr="00DA70FE" w14:paraId="5B832B8C" w14:textId="77777777" w:rsidTr="00315286">
        <w:trPr>
          <w:cantSplit/>
          <w:trHeight w:val="276"/>
          <w:tblHeader/>
        </w:trPr>
        <w:tc>
          <w:tcPr>
            <w:tcW w:w="2035" w:type="dxa"/>
            <w:vMerge/>
            <w:tcBorders>
              <w:bottom w:val="single" w:sz="4" w:space="0" w:color="auto"/>
            </w:tcBorders>
          </w:tcPr>
          <w:p w14:paraId="136051AF" w14:textId="77777777" w:rsidR="00315286" w:rsidRPr="00DA70FE" w:rsidRDefault="00315286" w:rsidP="00792CEE">
            <w:pPr>
              <w:pStyle w:val="Heading3"/>
              <w:rPr>
                <w:rFonts w:ascii="Arial" w:hAnsi="Arial" w:cs="Arial"/>
                <w:szCs w:val="24"/>
              </w:rPr>
            </w:pPr>
          </w:p>
        </w:tc>
        <w:tc>
          <w:tcPr>
            <w:tcW w:w="7145" w:type="dxa"/>
            <w:vMerge/>
            <w:tcBorders>
              <w:bottom w:val="single" w:sz="4" w:space="0" w:color="auto"/>
            </w:tcBorders>
          </w:tcPr>
          <w:p w14:paraId="712A564D" w14:textId="77777777" w:rsidR="00315286" w:rsidRPr="00DA70FE" w:rsidRDefault="00315286" w:rsidP="00792CEE">
            <w:pPr>
              <w:pStyle w:val="Heading3"/>
              <w:rPr>
                <w:rFonts w:ascii="Arial" w:hAnsi="Arial" w:cs="Arial"/>
                <w:szCs w:val="24"/>
              </w:rPr>
            </w:pPr>
          </w:p>
        </w:tc>
      </w:tr>
      <w:tr w:rsidR="005B6A95" w:rsidRPr="00DA70FE" w14:paraId="42D90C3F" w14:textId="77777777" w:rsidTr="00315286">
        <w:trPr>
          <w:trHeight w:val="269"/>
        </w:trPr>
        <w:tc>
          <w:tcPr>
            <w:tcW w:w="9180" w:type="dxa"/>
            <w:gridSpan w:val="2"/>
            <w:shd w:val="clear" w:color="auto" w:fill="00CC66"/>
          </w:tcPr>
          <w:p w14:paraId="522A7BB7" w14:textId="77777777" w:rsidR="005B6A95" w:rsidRPr="00DA70FE" w:rsidRDefault="005B6A95" w:rsidP="00792CEE">
            <w:pPr>
              <w:rPr>
                <w:rFonts w:ascii="Arial" w:hAnsi="Arial" w:cs="Arial"/>
                <w:b/>
                <w:color w:val="FFFFFF"/>
                <w:szCs w:val="24"/>
              </w:rPr>
            </w:pPr>
            <w:r w:rsidRPr="00DA70FE">
              <w:rPr>
                <w:rFonts w:ascii="Arial" w:hAnsi="Arial" w:cs="Arial"/>
                <w:b/>
                <w:color w:val="FFFFFF"/>
                <w:szCs w:val="24"/>
              </w:rPr>
              <w:t>Receipt of submission</w:t>
            </w:r>
          </w:p>
        </w:tc>
      </w:tr>
      <w:tr w:rsidR="00315286" w:rsidRPr="00DA70FE" w14:paraId="4D1063FE" w14:textId="77777777" w:rsidTr="00315286">
        <w:trPr>
          <w:trHeight w:val="143"/>
        </w:trPr>
        <w:tc>
          <w:tcPr>
            <w:tcW w:w="2035" w:type="dxa"/>
            <w:tcBorders>
              <w:bottom w:val="single" w:sz="4" w:space="0" w:color="auto"/>
            </w:tcBorders>
          </w:tcPr>
          <w:p w14:paraId="3F5C1A5C" w14:textId="77777777" w:rsidR="00315286" w:rsidRPr="00DA70FE" w:rsidRDefault="00315286" w:rsidP="007C0DCA">
            <w:pPr>
              <w:spacing w:before="60"/>
              <w:rPr>
                <w:rFonts w:ascii="Arial" w:hAnsi="Arial" w:cs="Arial"/>
                <w:szCs w:val="24"/>
              </w:rPr>
            </w:pPr>
            <w:r w:rsidRPr="00DA70FE">
              <w:rPr>
                <w:rFonts w:ascii="Arial" w:hAnsi="Arial" w:cs="Arial"/>
                <w:szCs w:val="24"/>
              </w:rPr>
              <w:t>Control of the facility</w:t>
            </w:r>
          </w:p>
        </w:tc>
        <w:tc>
          <w:tcPr>
            <w:tcW w:w="7145" w:type="dxa"/>
            <w:tcBorders>
              <w:bottom w:val="single" w:sz="4" w:space="0" w:color="auto"/>
            </w:tcBorders>
          </w:tcPr>
          <w:p w14:paraId="4B6C1782" w14:textId="4098C583" w:rsidR="00315286" w:rsidRPr="00DA70FE" w:rsidRDefault="00315286" w:rsidP="007C0DCA">
            <w:pPr>
              <w:spacing w:before="60"/>
              <w:rPr>
                <w:rFonts w:ascii="Arial" w:hAnsi="Arial" w:cs="Arial"/>
                <w:szCs w:val="24"/>
              </w:rPr>
            </w:pPr>
            <w:r w:rsidRPr="00DA70FE">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CCEB923" w14:textId="77777777" w:rsidR="00315286" w:rsidRPr="00DA70FE" w:rsidRDefault="00315286" w:rsidP="007C0DCA">
            <w:pPr>
              <w:spacing w:before="60"/>
              <w:rPr>
                <w:rFonts w:ascii="Arial" w:hAnsi="Arial" w:cs="Arial"/>
                <w:szCs w:val="24"/>
              </w:rPr>
            </w:pPr>
          </w:p>
        </w:tc>
      </w:tr>
      <w:tr w:rsidR="00315286" w:rsidRPr="00DA70FE" w14:paraId="23168F5B" w14:textId="77777777" w:rsidTr="00315286">
        <w:trPr>
          <w:trHeight w:val="143"/>
        </w:trPr>
        <w:tc>
          <w:tcPr>
            <w:tcW w:w="2035" w:type="dxa"/>
          </w:tcPr>
          <w:p w14:paraId="23E24952" w14:textId="77777777" w:rsidR="00315286" w:rsidRPr="00DA70FE" w:rsidRDefault="00315286" w:rsidP="007C0DCA">
            <w:pPr>
              <w:spacing w:before="60"/>
              <w:rPr>
                <w:rFonts w:ascii="Arial" w:hAnsi="Arial" w:cs="Arial"/>
                <w:szCs w:val="24"/>
              </w:rPr>
            </w:pPr>
            <w:r w:rsidRPr="00DA70FE">
              <w:rPr>
                <w:rFonts w:ascii="Arial" w:hAnsi="Arial" w:cs="Arial"/>
                <w:szCs w:val="24"/>
              </w:rPr>
              <w:t xml:space="preserve">Applicable </w:t>
            </w:r>
            <w:r>
              <w:rPr>
                <w:rFonts w:ascii="Arial" w:hAnsi="Arial" w:cs="Arial"/>
                <w:szCs w:val="24"/>
              </w:rPr>
              <w:t>d</w:t>
            </w:r>
            <w:r w:rsidRPr="00DA70FE">
              <w:rPr>
                <w:rFonts w:ascii="Arial" w:hAnsi="Arial" w:cs="Arial"/>
                <w:szCs w:val="24"/>
              </w:rPr>
              <w:t xml:space="preserve">irectives </w:t>
            </w:r>
          </w:p>
        </w:tc>
        <w:tc>
          <w:tcPr>
            <w:tcW w:w="7145" w:type="dxa"/>
          </w:tcPr>
          <w:p w14:paraId="3B238603" w14:textId="77777777" w:rsidR="00315286" w:rsidRPr="00DA70FE" w:rsidRDefault="00315286" w:rsidP="007C0DCA">
            <w:pPr>
              <w:spacing w:before="60"/>
              <w:rPr>
                <w:rFonts w:ascii="Arial" w:hAnsi="Arial" w:cs="Arial"/>
                <w:szCs w:val="24"/>
              </w:rPr>
            </w:pPr>
            <w:r w:rsidRPr="00DA70FE">
              <w:rPr>
                <w:rFonts w:ascii="Arial" w:hAnsi="Arial" w:cs="Arial"/>
                <w:szCs w:val="24"/>
              </w:rPr>
              <w:t xml:space="preserve">All applicable European </w:t>
            </w:r>
            <w:r>
              <w:rPr>
                <w:rFonts w:ascii="Arial" w:hAnsi="Arial" w:cs="Arial"/>
                <w:szCs w:val="24"/>
              </w:rPr>
              <w:t>d</w:t>
            </w:r>
            <w:r w:rsidRPr="00DA70FE">
              <w:rPr>
                <w:rFonts w:ascii="Arial" w:hAnsi="Arial" w:cs="Arial"/>
                <w:szCs w:val="24"/>
              </w:rPr>
              <w:t>irectives have been considered in the determination of the application.</w:t>
            </w:r>
          </w:p>
          <w:p w14:paraId="6E979110" w14:textId="77777777" w:rsidR="00315286" w:rsidRPr="00DA70FE" w:rsidRDefault="00315286" w:rsidP="00111476">
            <w:pPr>
              <w:spacing w:before="60"/>
              <w:rPr>
                <w:rFonts w:ascii="Arial" w:hAnsi="Arial" w:cs="Arial"/>
                <w:szCs w:val="24"/>
              </w:rPr>
            </w:pPr>
          </w:p>
        </w:tc>
      </w:tr>
      <w:tr w:rsidR="00315286" w:rsidRPr="00DA70FE" w14:paraId="3C9574EA" w14:textId="77777777" w:rsidTr="00315286">
        <w:trPr>
          <w:trHeight w:val="143"/>
        </w:trPr>
        <w:tc>
          <w:tcPr>
            <w:tcW w:w="2035" w:type="dxa"/>
          </w:tcPr>
          <w:p w14:paraId="605E4348" w14:textId="77777777" w:rsidR="00315286" w:rsidRPr="00DA70FE" w:rsidRDefault="00315286" w:rsidP="007C0DCA">
            <w:pPr>
              <w:spacing w:before="60"/>
              <w:rPr>
                <w:rFonts w:ascii="Arial" w:hAnsi="Arial" w:cs="Arial"/>
                <w:szCs w:val="24"/>
              </w:rPr>
            </w:pPr>
            <w:r w:rsidRPr="00DA70FE">
              <w:rPr>
                <w:rFonts w:ascii="Arial" w:hAnsi="Arial" w:cs="Arial"/>
                <w:szCs w:val="24"/>
              </w:rPr>
              <w:t xml:space="preserve">Extent of the site of the facility </w:t>
            </w:r>
          </w:p>
        </w:tc>
        <w:tc>
          <w:tcPr>
            <w:tcW w:w="7145" w:type="dxa"/>
          </w:tcPr>
          <w:p w14:paraId="1B481705" w14:textId="214F8FC2" w:rsidR="00315286" w:rsidRPr="00DA70FE" w:rsidRDefault="00315286" w:rsidP="007C0DCA">
            <w:pPr>
              <w:spacing w:before="60"/>
              <w:rPr>
                <w:rFonts w:ascii="Arial" w:hAnsi="Arial" w:cs="Arial"/>
                <w:szCs w:val="24"/>
              </w:rPr>
            </w:pPr>
            <w:r w:rsidRPr="00DA70FE">
              <w:rPr>
                <w:rFonts w:ascii="Arial" w:hAnsi="Arial" w:cs="Arial"/>
                <w:szCs w:val="24"/>
              </w:rPr>
              <w:t>The operator has provided a plan which we consider is satisfactory, showing the extent of the site of the facility</w:t>
            </w:r>
            <w:r w:rsidRPr="00DA70FE">
              <w:rPr>
                <w:rFonts w:ascii="Arial" w:hAnsi="Arial" w:cs="Arial"/>
                <w:color w:val="000000"/>
                <w:szCs w:val="24"/>
              </w:rPr>
              <w:t>.</w:t>
            </w:r>
            <w:r w:rsidRPr="00DA70FE">
              <w:rPr>
                <w:rFonts w:ascii="Arial" w:hAnsi="Arial" w:cs="Arial"/>
                <w:szCs w:val="24"/>
              </w:rPr>
              <w:t xml:space="preserve">  </w:t>
            </w:r>
          </w:p>
          <w:p w14:paraId="37A7E9F1" w14:textId="77777777" w:rsidR="00315286" w:rsidRPr="00DA70FE" w:rsidRDefault="00315286" w:rsidP="007C0DCA">
            <w:pPr>
              <w:spacing w:before="60"/>
              <w:rPr>
                <w:rFonts w:ascii="Arial" w:hAnsi="Arial" w:cs="Arial"/>
                <w:szCs w:val="24"/>
              </w:rPr>
            </w:pPr>
          </w:p>
          <w:p w14:paraId="3FC69532" w14:textId="77777777" w:rsidR="00315286" w:rsidRDefault="00315286" w:rsidP="007C0DCA">
            <w:pPr>
              <w:spacing w:before="60"/>
              <w:rPr>
                <w:rFonts w:ascii="Arial" w:hAnsi="Arial" w:cs="Arial"/>
                <w:szCs w:val="24"/>
              </w:rPr>
            </w:pPr>
            <w:r w:rsidRPr="00DA70FE">
              <w:rPr>
                <w:rFonts w:ascii="Arial" w:hAnsi="Arial" w:cs="Arial"/>
                <w:szCs w:val="24"/>
              </w:rPr>
              <w:t>A plan is included in the permit and the operator is required to carry on the permitted activities within the site boundary.</w:t>
            </w:r>
          </w:p>
          <w:p w14:paraId="044ABEA7" w14:textId="77777777" w:rsidR="00111476" w:rsidRDefault="00111476" w:rsidP="007C0DCA">
            <w:pPr>
              <w:spacing w:before="60"/>
              <w:rPr>
                <w:rFonts w:ascii="Arial" w:hAnsi="Arial" w:cs="Arial"/>
                <w:szCs w:val="24"/>
              </w:rPr>
            </w:pPr>
          </w:p>
          <w:p w14:paraId="4280B07C" w14:textId="5DFF5824" w:rsidR="00111476" w:rsidRPr="00111476" w:rsidRDefault="00111476" w:rsidP="007C0DCA">
            <w:pPr>
              <w:spacing w:before="60"/>
              <w:rPr>
                <w:rFonts w:ascii="Arial" w:hAnsi="Arial" w:cs="Arial"/>
                <w:b/>
                <w:szCs w:val="24"/>
              </w:rPr>
            </w:pPr>
            <w:r>
              <w:rPr>
                <w:rFonts w:ascii="Arial" w:hAnsi="Arial" w:cs="Arial"/>
                <w:b/>
                <w:szCs w:val="24"/>
              </w:rPr>
              <w:t>See Key Issues</w:t>
            </w:r>
          </w:p>
          <w:p w14:paraId="526F75E3" w14:textId="77777777" w:rsidR="00315286" w:rsidRPr="00DA70FE" w:rsidRDefault="00315286" w:rsidP="00111476">
            <w:pPr>
              <w:spacing w:before="60"/>
              <w:rPr>
                <w:rFonts w:ascii="Arial" w:hAnsi="Arial" w:cs="Arial"/>
                <w:szCs w:val="24"/>
              </w:rPr>
            </w:pPr>
          </w:p>
        </w:tc>
      </w:tr>
      <w:tr w:rsidR="00315286" w:rsidRPr="00DA70FE" w14:paraId="13D363F1" w14:textId="77777777" w:rsidTr="00315286">
        <w:trPr>
          <w:trHeight w:val="143"/>
        </w:trPr>
        <w:tc>
          <w:tcPr>
            <w:tcW w:w="2035" w:type="dxa"/>
          </w:tcPr>
          <w:p w14:paraId="4CB31690" w14:textId="77777777" w:rsidR="00315286" w:rsidRPr="00DA70FE" w:rsidRDefault="00315286" w:rsidP="007C0DCA">
            <w:pPr>
              <w:spacing w:before="60"/>
              <w:rPr>
                <w:rFonts w:ascii="Arial" w:hAnsi="Arial" w:cs="Arial"/>
                <w:color w:val="000000"/>
                <w:szCs w:val="24"/>
              </w:rPr>
            </w:pPr>
            <w:r w:rsidRPr="00DA70FE">
              <w:rPr>
                <w:rFonts w:ascii="Arial" w:hAnsi="Arial" w:cs="Arial"/>
                <w:color w:val="000000"/>
                <w:szCs w:val="24"/>
              </w:rPr>
              <w:t>Planning permission</w:t>
            </w:r>
          </w:p>
          <w:p w14:paraId="0D757F30" w14:textId="4E54D6CC" w:rsidR="00315286" w:rsidRPr="00DA70FE" w:rsidRDefault="00315286" w:rsidP="007C0DCA">
            <w:pPr>
              <w:spacing w:before="60"/>
              <w:rPr>
                <w:rFonts w:ascii="Arial" w:hAnsi="Arial" w:cs="Arial"/>
                <w:color w:val="FF00FF"/>
                <w:szCs w:val="24"/>
              </w:rPr>
            </w:pPr>
          </w:p>
        </w:tc>
        <w:tc>
          <w:tcPr>
            <w:tcW w:w="7145" w:type="dxa"/>
          </w:tcPr>
          <w:p w14:paraId="6F9D04FD" w14:textId="77777777" w:rsidR="00315286" w:rsidRPr="00DA70FE" w:rsidRDefault="00315286" w:rsidP="007C0DCA">
            <w:pPr>
              <w:spacing w:before="60"/>
              <w:rPr>
                <w:rFonts w:ascii="Arial" w:hAnsi="Arial" w:cs="Arial"/>
                <w:color w:val="000000"/>
                <w:szCs w:val="24"/>
              </w:rPr>
            </w:pPr>
            <w:r w:rsidRPr="00DA70FE">
              <w:rPr>
                <w:rFonts w:ascii="Arial" w:hAnsi="Arial" w:cs="Arial"/>
                <w:color w:val="000000"/>
                <w:szCs w:val="24"/>
              </w:rPr>
              <w:t>We are satisfied that planning permission is in place and is appropriate for the relevant waste operation(s) applied for.</w:t>
            </w:r>
          </w:p>
        </w:tc>
      </w:tr>
      <w:tr w:rsidR="00315286" w:rsidRPr="00DA70FE" w14:paraId="4D324319" w14:textId="77777777" w:rsidTr="00315286">
        <w:trPr>
          <w:trHeight w:val="143"/>
        </w:trPr>
        <w:tc>
          <w:tcPr>
            <w:tcW w:w="2035" w:type="dxa"/>
          </w:tcPr>
          <w:p w14:paraId="0E4388F0" w14:textId="77777777" w:rsidR="00315286" w:rsidRPr="00DA70FE" w:rsidRDefault="00315286" w:rsidP="007C0DCA">
            <w:pPr>
              <w:spacing w:before="60"/>
              <w:rPr>
                <w:rFonts w:ascii="Arial" w:hAnsi="Arial" w:cs="Arial"/>
                <w:color w:val="000000"/>
                <w:szCs w:val="24"/>
                <w:highlight w:val="yellow"/>
              </w:rPr>
            </w:pPr>
            <w:r w:rsidRPr="00DA70FE">
              <w:rPr>
                <w:rFonts w:ascii="Arial" w:hAnsi="Arial" w:cs="Arial"/>
                <w:color w:val="000000"/>
                <w:szCs w:val="24"/>
              </w:rPr>
              <w:t>Biodiversity, Heritage, Landscape and Nature Conservation</w:t>
            </w:r>
          </w:p>
        </w:tc>
        <w:tc>
          <w:tcPr>
            <w:tcW w:w="7145" w:type="dxa"/>
          </w:tcPr>
          <w:p w14:paraId="391FA533" w14:textId="1B65539B" w:rsidR="00315286" w:rsidRPr="00167438" w:rsidRDefault="00167438" w:rsidP="00167438">
            <w:pPr>
              <w:spacing w:before="60"/>
              <w:rPr>
                <w:rFonts w:ascii="Arial" w:hAnsi="Arial" w:cs="Arial"/>
                <w:b/>
                <w:color w:val="000000"/>
                <w:szCs w:val="24"/>
              </w:rPr>
            </w:pPr>
            <w:r w:rsidRPr="00167438">
              <w:rPr>
                <w:rFonts w:ascii="Arial" w:hAnsi="Arial" w:cs="Arial"/>
                <w:b/>
                <w:color w:val="000000"/>
                <w:szCs w:val="24"/>
              </w:rPr>
              <w:t>See  Key Issues</w:t>
            </w:r>
          </w:p>
        </w:tc>
      </w:tr>
      <w:tr w:rsidR="00315286" w:rsidRPr="00DA70FE" w14:paraId="476AF580" w14:textId="77777777" w:rsidTr="00315286">
        <w:trPr>
          <w:trHeight w:val="143"/>
        </w:trPr>
        <w:tc>
          <w:tcPr>
            <w:tcW w:w="2035" w:type="dxa"/>
          </w:tcPr>
          <w:p w14:paraId="4A909444" w14:textId="387E6848" w:rsidR="00315286" w:rsidRPr="00986325" w:rsidRDefault="00315286" w:rsidP="00986325">
            <w:pPr>
              <w:spacing w:before="60"/>
              <w:rPr>
                <w:rFonts w:ascii="Arial" w:hAnsi="Arial" w:cs="Arial"/>
                <w:szCs w:val="24"/>
              </w:rPr>
            </w:pPr>
            <w:r w:rsidRPr="00DA70FE">
              <w:rPr>
                <w:rFonts w:ascii="Arial" w:hAnsi="Arial" w:cs="Arial"/>
                <w:szCs w:val="24"/>
              </w:rPr>
              <w:t>Environmental risk</w:t>
            </w:r>
          </w:p>
        </w:tc>
        <w:tc>
          <w:tcPr>
            <w:tcW w:w="7145" w:type="dxa"/>
          </w:tcPr>
          <w:p w14:paraId="2794C960" w14:textId="77777777" w:rsidR="00315286" w:rsidRDefault="00315286" w:rsidP="007C0DCA">
            <w:pPr>
              <w:spacing w:before="60"/>
              <w:rPr>
                <w:rFonts w:ascii="Arial" w:hAnsi="Arial" w:cs="Arial"/>
                <w:szCs w:val="24"/>
              </w:rPr>
            </w:pPr>
            <w:r w:rsidRPr="00DA70FE">
              <w:rPr>
                <w:rFonts w:ascii="Arial" w:hAnsi="Arial" w:cs="Arial"/>
                <w:szCs w:val="24"/>
              </w:rPr>
              <w:t xml:space="preserve">We have reviewed the operator's assessment of the </w:t>
            </w:r>
            <w:r w:rsidRPr="00986325">
              <w:rPr>
                <w:rFonts w:ascii="Arial" w:hAnsi="Arial" w:cs="Arial"/>
                <w:szCs w:val="24"/>
              </w:rPr>
              <w:t xml:space="preserve">environmental risk from the facility.  </w:t>
            </w:r>
          </w:p>
          <w:p w14:paraId="636D16E5" w14:textId="77777777" w:rsidR="00986325" w:rsidRPr="00986325" w:rsidRDefault="00986325" w:rsidP="007C0DCA">
            <w:pPr>
              <w:spacing w:before="60"/>
              <w:rPr>
                <w:rFonts w:ascii="Arial" w:hAnsi="Arial" w:cs="Arial"/>
                <w:szCs w:val="24"/>
              </w:rPr>
            </w:pPr>
          </w:p>
          <w:p w14:paraId="3B64A2E9" w14:textId="77777777" w:rsidR="00315286" w:rsidRPr="00986325" w:rsidRDefault="00315286" w:rsidP="00986325">
            <w:pPr>
              <w:spacing w:before="60"/>
              <w:rPr>
                <w:rFonts w:ascii="Arial" w:hAnsi="Arial" w:cs="Arial"/>
                <w:szCs w:val="24"/>
              </w:rPr>
            </w:pPr>
            <w:r w:rsidRPr="00986325">
              <w:rPr>
                <w:rFonts w:ascii="Arial" w:hAnsi="Arial" w:cs="Arial"/>
                <w:szCs w:val="24"/>
              </w:rPr>
              <w:t xml:space="preserve">The operator’s risk assessment is satisfactory. </w:t>
            </w:r>
          </w:p>
          <w:p w14:paraId="1ECAAB60" w14:textId="77777777" w:rsidR="00986325" w:rsidRPr="00986325" w:rsidRDefault="00986325" w:rsidP="00986325">
            <w:pPr>
              <w:spacing w:before="60"/>
              <w:rPr>
                <w:rFonts w:ascii="Arial" w:hAnsi="Arial" w:cs="Arial"/>
                <w:szCs w:val="24"/>
              </w:rPr>
            </w:pPr>
          </w:p>
          <w:p w14:paraId="5BBFAD6D" w14:textId="77777777" w:rsidR="00986325" w:rsidRDefault="00986325" w:rsidP="00986325">
            <w:pPr>
              <w:spacing w:before="60"/>
              <w:rPr>
                <w:rFonts w:ascii="Arial" w:hAnsi="Arial" w:cs="Arial"/>
                <w:b/>
                <w:szCs w:val="24"/>
              </w:rPr>
            </w:pPr>
            <w:r w:rsidRPr="00986325">
              <w:rPr>
                <w:rFonts w:ascii="Arial" w:hAnsi="Arial" w:cs="Arial"/>
                <w:b/>
                <w:szCs w:val="24"/>
              </w:rPr>
              <w:t>See Key Issues</w:t>
            </w:r>
          </w:p>
          <w:p w14:paraId="732F01CA" w14:textId="601D3679" w:rsidR="00986325" w:rsidRPr="00986325" w:rsidRDefault="00986325" w:rsidP="00986325">
            <w:pPr>
              <w:spacing w:before="60"/>
              <w:rPr>
                <w:rFonts w:ascii="Arial" w:hAnsi="Arial" w:cs="Arial"/>
                <w:b/>
                <w:szCs w:val="24"/>
              </w:rPr>
            </w:pPr>
          </w:p>
        </w:tc>
      </w:tr>
      <w:tr w:rsidR="00315286" w:rsidRPr="00DA70FE" w14:paraId="1658B294" w14:textId="77777777" w:rsidTr="00315286">
        <w:trPr>
          <w:trHeight w:val="143"/>
        </w:trPr>
        <w:tc>
          <w:tcPr>
            <w:tcW w:w="2035" w:type="dxa"/>
          </w:tcPr>
          <w:p w14:paraId="4CD77213" w14:textId="77777777" w:rsidR="00315286" w:rsidRPr="00DA70FE" w:rsidRDefault="00315286" w:rsidP="007C0DCA">
            <w:pPr>
              <w:spacing w:before="60"/>
              <w:rPr>
                <w:rFonts w:ascii="Arial" w:hAnsi="Arial" w:cs="Arial"/>
                <w:szCs w:val="24"/>
              </w:rPr>
            </w:pPr>
            <w:r w:rsidRPr="00DA70FE">
              <w:rPr>
                <w:rFonts w:ascii="Arial" w:hAnsi="Arial" w:cs="Arial"/>
                <w:szCs w:val="24"/>
              </w:rPr>
              <w:t>Operating techniques</w:t>
            </w:r>
          </w:p>
        </w:tc>
        <w:tc>
          <w:tcPr>
            <w:tcW w:w="7145" w:type="dxa"/>
          </w:tcPr>
          <w:p w14:paraId="60098DFC" w14:textId="74673A29" w:rsidR="00315286" w:rsidRPr="00692F28" w:rsidRDefault="00315286" w:rsidP="007C0DCA">
            <w:pPr>
              <w:pStyle w:val="BodyText"/>
              <w:spacing w:before="60"/>
              <w:rPr>
                <w:rFonts w:ascii="Arial" w:hAnsi="Arial" w:cs="Arial"/>
                <w:color w:val="auto"/>
                <w:szCs w:val="24"/>
              </w:rPr>
            </w:pPr>
            <w:r w:rsidRPr="00DA70FE">
              <w:rPr>
                <w:rFonts w:ascii="Arial" w:hAnsi="Arial" w:cs="Arial"/>
                <w:szCs w:val="24"/>
              </w:rPr>
              <w:t xml:space="preserve">We have reviewed the techniques used by the operator and </w:t>
            </w:r>
            <w:r w:rsidRPr="00692F28">
              <w:rPr>
                <w:rFonts w:ascii="Arial" w:hAnsi="Arial" w:cs="Arial"/>
                <w:color w:val="auto"/>
                <w:szCs w:val="24"/>
              </w:rPr>
              <w:t xml:space="preserve">compared these with the relevant guidance notes. </w:t>
            </w:r>
          </w:p>
          <w:p w14:paraId="372F38E5" w14:textId="77777777" w:rsidR="00692F28" w:rsidRPr="00692F28" w:rsidRDefault="00692F28" w:rsidP="007C0DCA">
            <w:pPr>
              <w:pStyle w:val="BodyText"/>
              <w:spacing w:before="60"/>
              <w:rPr>
                <w:rFonts w:ascii="Arial" w:hAnsi="Arial" w:cs="Arial"/>
                <w:color w:val="auto"/>
                <w:szCs w:val="24"/>
              </w:rPr>
            </w:pPr>
          </w:p>
          <w:p w14:paraId="6998E871" w14:textId="77777777" w:rsidR="00315286" w:rsidRPr="00692F28" w:rsidRDefault="00315286" w:rsidP="007C0DCA">
            <w:pPr>
              <w:pStyle w:val="BodyText"/>
              <w:spacing w:before="60"/>
              <w:rPr>
                <w:rFonts w:ascii="Arial" w:hAnsi="Arial" w:cs="Arial"/>
                <w:color w:val="auto"/>
                <w:szCs w:val="24"/>
              </w:rPr>
            </w:pPr>
            <w:r w:rsidRPr="00692F28">
              <w:rPr>
                <w:rFonts w:ascii="Arial" w:hAnsi="Arial" w:cs="Arial"/>
                <w:color w:val="auto"/>
                <w:szCs w:val="24"/>
              </w:rPr>
              <w:t xml:space="preserve">The proposed techniques/ emission levels for priorities for control are in line with the benchmark levels contained in the TGN and we consider them to represent appropriate techniques for the </w:t>
            </w:r>
            <w:r w:rsidRPr="00692F28">
              <w:rPr>
                <w:rFonts w:ascii="Arial" w:hAnsi="Arial" w:cs="Arial"/>
                <w:color w:val="auto"/>
                <w:szCs w:val="24"/>
              </w:rPr>
              <w:lastRenderedPageBreak/>
              <w:t xml:space="preserve">facility. </w:t>
            </w:r>
          </w:p>
          <w:p w14:paraId="57A7EA73" w14:textId="77777777" w:rsidR="00315286" w:rsidRPr="00692F28" w:rsidRDefault="00315286" w:rsidP="007C0DCA">
            <w:pPr>
              <w:pStyle w:val="BodyText"/>
              <w:spacing w:before="60"/>
              <w:rPr>
                <w:rFonts w:ascii="Arial" w:hAnsi="Arial" w:cs="Arial"/>
                <w:snapToGrid w:val="0"/>
                <w:color w:val="auto"/>
                <w:szCs w:val="24"/>
                <w:lang w:eastAsia="en-US"/>
              </w:rPr>
            </w:pPr>
          </w:p>
          <w:p w14:paraId="5FDA1F1C" w14:textId="77777777" w:rsidR="00315286" w:rsidRPr="00692F28" w:rsidRDefault="00315286" w:rsidP="007C0DCA">
            <w:pPr>
              <w:pStyle w:val="BodyText"/>
              <w:spacing w:before="60"/>
              <w:rPr>
                <w:rFonts w:ascii="Arial" w:hAnsi="Arial" w:cs="Arial"/>
                <w:color w:val="auto"/>
                <w:szCs w:val="24"/>
              </w:rPr>
            </w:pPr>
            <w:r w:rsidRPr="00692F28">
              <w:rPr>
                <w:rFonts w:ascii="Arial" w:hAnsi="Arial" w:cs="Arial"/>
                <w:snapToGrid w:val="0"/>
                <w:color w:val="auto"/>
                <w:szCs w:val="24"/>
                <w:lang w:eastAsia="en-US"/>
              </w:rPr>
              <w:t>We consider that the emission limits included in the permit reflect the BAT for the installation.</w:t>
            </w:r>
          </w:p>
          <w:p w14:paraId="7C80C61E" w14:textId="77777777" w:rsidR="00315286" w:rsidRPr="00DA70FE" w:rsidRDefault="00315286" w:rsidP="00692F28">
            <w:pPr>
              <w:pStyle w:val="BodyText"/>
              <w:rPr>
                <w:rFonts w:ascii="Arial" w:hAnsi="Arial" w:cs="Arial"/>
                <w:szCs w:val="24"/>
              </w:rPr>
            </w:pPr>
          </w:p>
        </w:tc>
      </w:tr>
      <w:tr w:rsidR="00315286" w:rsidRPr="00DA70FE" w14:paraId="404F8AF4" w14:textId="77777777" w:rsidTr="00315286">
        <w:trPr>
          <w:trHeight w:val="143"/>
        </w:trPr>
        <w:tc>
          <w:tcPr>
            <w:tcW w:w="2035" w:type="dxa"/>
          </w:tcPr>
          <w:p w14:paraId="7A78FD16" w14:textId="77777777" w:rsidR="00315286" w:rsidRPr="00DA70FE" w:rsidRDefault="00315286" w:rsidP="007C0DCA">
            <w:pPr>
              <w:spacing w:before="60"/>
              <w:rPr>
                <w:rFonts w:ascii="Arial" w:hAnsi="Arial" w:cs="Arial"/>
                <w:color w:val="000000"/>
                <w:szCs w:val="24"/>
              </w:rPr>
            </w:pPr>
            <w:r w:rsidRPr="00DA70FE">
              <w:rPr>
                <w:rFonts w:ascii="Arial" w:hAnsi="Arial" w:cs="Arial"/>
                <w:color w:val="000000"/>
                <w:szCs w:val="24"/>
              </w:rPr>
              <w:lastRenderedPageBreak/>
              <w:t>Raw materials</w:t>
            </w:r>
          </w:p>
          <w:p w14:paraId="0E921C79" w14:textId="170BDA3F" w:rsidR="00315286" w:rsidRPr="00DA70FE" w:rsidRDefault="00315286" w:rsidP="007C0DCA">
            <w:pPr>
              <w:spacing w:before="60"/>
              <w:rPr>
                <w:rFonts w:ascii="Arial" w:hAnsi="Arial" w:cs="Arial"/>
                <w:color w:val="FF00FF"/>
                <w:szCs w:val="24"/>
              </w:rPr>
            </w:pPr>
          </w:p>
        </w:tc>
        <w:tc>
          <w:tcPr>
            <w:tcW w:w="7145" w:type="dxa"/>
          </w:tcPr>
          <w:p w14:paraId="3B729B16" w14:textId="38CF6A31" w:rsidR="00315286" w:rsidRPr="00692F28" w:rsidRDefault="00692F28" w:rsidP="007C0DCA">
            <w:pPr>
              <w:spacing w:before="60"/>
              <w:rPr>
                <w:rFonts w:ascii="Arial" w:hAnsi="Arial" w:cs="Arial"/>
                <w:b/>
                <w:color w:val="FF0000"/>
                <w:szCs w:val="24"/>
              </w:rPr>
            </w:pPr>
            <w:r w:rsidRPr="00692F28">
              <w:rPr>
                <w:rFonts w:ascii="Arial" w:hAnsi="Arial" w:cs="Arial"/>
                <w:b/>
                <w:color w:val="000000"/>
                <w:szCs w:val="24"/>
              </w:rPr>
              <w:t>S</w:t>
            </w:r>
            <w:r>
              <w:rPr>
                <w:rFonts w:ascii="Arial" w:hAnsi="Arial" w:cs="Arial"/>
                <w:b/>
                <w:color w:val="000000"/>
                <w:szCs w:val="24"/>
              </w:rPr>
              <w:t>ee K</w:t>
            </w:r>
            <w:r w:rsidRPr="00692F28">
              <w:rPr>
                <w:rFonts w:ascii="Arial" w:hAnsi="Arial" w:cs="Arial"/>
                <w:b/>
                <w:color w:val="000000"/>
                <w:szCs w:val="24"/>
              </w:rPr>
              <w:t>ey Issues</w:t>
            </w:r>
          </w:p>
        </w:tc>
      </w:tr>
      <w:tr w:rsidR="00315286" w:rsidRPr="00DA70FE" w14:paraId="31AD76B0" w14:textId="77777777" w:rsidTr="0046607D">
        <w:trPr>
          <w:trHeight w:val="2340"/>
        </w:trPr>
        <w:tc>
          <w:tcPr>
            <w:tcW w:w="2035" w:type="dxa"/>
          </w:tcPr>
          <w:p w14:paraId="39B2C78A" w14:textId="1A9DD991" w:rsidR="00315286" w:rsidRPr="0046607D" w:rsidRDefault="00315286" w:rsidP="0046607D">
            <w:pPr>
              <w:spacing w:before="60"/>
              <w:rPr>
                <w:rFonts w:ascii="Arial" w:hAnsi="Arial" w:cs="Arial"/>
                <w:color w:val="000000"/>
                <w:szCs w:val="24"/>
              </w:rPr>
            </w:pPr>
            <w:r w:rsidRPr="00DA70FE">
              <w:rPr>
                <w:rFonts w:ascii="Arial" w:hAnsi="Arial" w:cs="Arial"/>
                <w:color w:val="000000"/>
                <w:szCs w:val="24"/>
              </w:rPr>
              <w:t>Incorporating the application</w:t>
            </w:r>
          </w:p>
        </w:tc>
        <w:tc>
          <w:tcPr>
            <w:tcW w:w="7145" w:type="dxa"/>
          </w:tcPr>
          <w:p w14:paraId="5A85DDE0" w14:textId="77777777" w:rsidR="00315286" w:rsidRPr="00DA70FE" w:rsidRDefault="00315286" w:rsidP="007C0DCA">
            <w:pPr>
              <w:spacing w:before="60"/>
              <w:rPr>
                <w:rFonts w:ascii="Arial" w:hAnsi="Arial" w:cs="Arial"/>
                <w:color w:val="000000"/>
                <w:szCs w:val="24"/>
              </w:rPr>
            </w:pPr>
            <w:r w:rsidRPr="00DA70FE">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5C9DC632" w14:textId="77777777" w:rsidR="00315286" w:rsidRPr="00DA70FE" w:rsidRDefault="00315286" w:rsidP="007C0DCA">
            <w:pPr>
              <w:spacing w:before="60"/>
              <w:rPr>
                <w:rFonts w:ascii="Arial" w:hAnsi="Arial" w:cs="Arial"/>
                <w:color w:val="000000"/>
                <w:szCs w:val="24"/>
              </w:rPr>
            </w:pPr>
          </w:p>
          <w:p w14:paraId="31C07929" w14:textId="3173C8D0" w:rsidR="0046607D" w:rsidRPr="00DA70FE" w:rsidRDefault="00315286" w:rsidP="0046607D">
            <w:pPr>
              <w:spacing w:before="60"/>
              <w:rPr>
                <w:rFonts w:ascii="Arial" w:hAnsi="Arial" w:cs="Arial"/>
                <w:color w:val="000000"/>
                <w:szCs w:val="24"/>
              </w:rPr>
            </w:pPr>
            <w:r w:rsidRPr="00DA70FE">
              <w:rPr>
                <w:rFonts w:ascii="Arial" w:hAnsi="Arial" w:cs="Arial"/>
                <w:color w:val="000000"/>
                <w:szCs w:val="24"/>
              </w:rPr>
              <w:t>These descriptions are specified in the Operating Techniques table in the permit.</w:t>
            </w:r>
          </w:p>
        </w:tc>
      </w:tr>
      <w:tr w:rsidR="00315286" w:rsidRPr="00DA70FE" w14:paraId="07272748" w14:textId="77777777" w:rsidTr="0046607D">
        <w:trPr>
          <w:trHeight w:val="1969"/>
        </w:trPr>
        <w:tc>
          <w:tcPr>
            <w:tcW w:w="2035" w:type="dxa"/>
          </w:tcPr>
          <w:p w14:paraId="66AF0C76" w14:textId="2247CFC8" w:rsidR="00315286" w:rsidRPr="00DA70FE" w:rsidRDefault="00315286" w:rsidP="007C0DCA">
            <w:pPr>
              <w:spacing w:before="60"/>
              <w:rPr>
                <w:rFonts w:ascii="Arial" w:hAnsi="Arial" w:cs="Arial"/>
                <w:color w:val="000000"/>
                <w:szCs w:val="24"/>
              </w:rPr>
            </w:pPr>
            <w:r w:rsidRPr="00DA70FE">
              <w:rPr>
                <w:rFonts w:ascii="Arial" w:hAnsi="Arial" w:cs="Arial"/>
                <w:color w:val="000000"/>
                <w:szCs w:val="24"/>
              </w:rPr>
              <w:t>Emission limits</w:t>
            </w:r>
          </w:p>
        </w:tc>
        <w:tc>
          <w:tcPr>
            <w:tcW w:w="7145" w:type="dxa"/>
          </w:tcPr>
          <w:p w14:paraId="647DF27E" w14:textId="77777777" w:rsidR="00315286" w:rsidRPr="00DA70FE" w:rsidRDefault="00315286" w:rsidP="007C0DCA">
            <w:pPr>
              <w:spacing w:before="60"/>
              <w:rPr>
                <w:rFonts w:ascii="Arial" w:hAnsi="Arial" w:cs="Arial"/>
                <w:szCs w:val="24"/>
              </w:rPr>
            </w:pPr>
            <w:r w:rsidRPr="00DA70FE">
              <w:rPr>
                <w:rFonts w:ascii="Arial" w:hAnsi="Arial" w:cs="Arial"/>
                <w:szCs w:val="24"/>
              </w:rPr>
              <w:t xml:space="preserve">We have decided that emission limits should be set for the parameters listed in the permit.   </w:t>
            </w:r>
          </w:p>
          <w:p w14:paraId="4ECCADA1" w14:textId="77777777" w:rsidR="00315286" w:rsidRPr="00D56CD7" w:rsidRDefault="00315286" w:rsidP="007C0DCA">
            <w:pPr>
              <w:spacing w:before="60"/>
              <w:rPr>
                <w:rFonts w:ascii="Arial" w:hAnsi="Arial" w:cs="Arial"/>
                <w:szCs w:val="24"/>
              </w:rPr>
            </w:pPr>
          </w:p>
          <w:p w14:paraId="1D2DDBDF" w14:textId="0426CCE7" w:rsidR="00315286" w:rsidRDefault="00D56CD7" w:rsidP="007C0DCA">
            <w:pPr>
              <w:spacing w:before="60"/>
              <w:rPr>
                <w:rFonts w:ascii="Arial" w:hAnsi="Arial" w:cs="Arial"/>
                <w:szCs w:val="24"/>
              </w:rPr>
            </w:pPr>
            <w:r w:rsidRPr="00D56CD7">
              <w:rPr>
                <w:rFonts w:ascii="Arial" w:hAnsi="Arial" w:cs="Arial"/>
                <w:szCs w:val="24"/>
              </w:rPr>
              <w:t>For the proposed new gas micro turbine, t</w:t>
            </w:r>
            <w:r w:rsidR="00315286" w:rsidRPr="00D56CD7">
              <w:rPr>
                <w:rFonts w:ascii="Arial" w:hAnsi="Arial" w:cs="Arial"/>
                <w:szCs w:val="24"/>
              </w:rPr>
              <w:t xml:space="preserve">he following substances have been identified as being emitted in significant quantities and ELVs </w:t>
            </w:r>
            <w:r w:rsidRPr="00D56CD7">
              <w:rPr>
                <w:rFonts w:ascii="Arial" w:hAnsi="Arial" w:cs="Arial"/>
                <w:szCs w:val="24"/>
              </w:rPr>
              <w:t>or</w:t>
            </w:r>
            <w:r w:rsidR="00315286" w:rsidRPr="00D56CD7">
              <w:rPr>
                <w:rFonts w:ascii="Arial" w:hAnsi="Arial" w:cs="Arial"/>
                <w:szCs w:val="24"/>
              </w:rPr>
              <w:t xml:space="preserve"> equivalent parameters or technical measures have been set for those substances. </w:t>
            </w:r>
          </w:p>
          <w:p w14:paraId="3FFCD459" w14:textId="77777777" w:rsidR="00274BB2" w:rsidRPr="00D56CD7" w:rsidRDefault="00274BB2" w:rsidP="007C0DCA">
            <w:pPr>
              <w:spacing w:before="60"/>
              <w:rPr>
                <w:rFonts w:ascii="Arial" w:hAnsi="Arial" w:cs="Arial"/>
                <w:szCs w:val="24"/>
              </w:rPr>
            </w:pPr>
          </w:p>
          <w:p w14:paraId="0358C073" w14:textId="676620EE" w:rsidR="00315286" w:rsidRPr="00D56CD7" w:rsidRDefault="00D56CD7" w:rsidP="007C0DCA">
            <w:pPr>
              <w:spacing w:before="60"/>
              <w:rPr>
                <w:rFonts w:ascii="Arial" w:hAnsi="Arial" w:cs="Arial"/>
                <w:szCs w:val="24"/>
                <w:vertAlign w:val="superscript"/>
              </w:rPr>
            </w:pPr>
            <w:r w:rsidRPr="00D56CD7">
              <w:rPr>
                <w:rFonts w:ascii="Arial" w:hAnsi="Arial" w:cs="Arial"/>
                <w:szCs w:val="24"/>
              </w:rPr>
              <w:t>Oxides of Nitrogen 500mg/m</w:t>
            </w:r>
            <w:r w:rsidRPr="00D56CD7">
              <w:rPr>
                <w:rFonts w:ascii="Arial" w:hAnsi="Arial" w:cs="Arial"/>
                <w:szCs w:val="24"/>
                <w:vertAlign w:val="superscript"/>
              </w:rPr>
              <w:t>3</w:t>
            </w:r>
          </w:p>
          <w:p w14:paraId="540A27AC" w14:textId="476B8369" w:rsidR="00D56CD7" w:rsidRPr="00D56CD7" w:rsidRDefault="00D56CD7" w:rsidP="007C0DCA">
            <w:pPr>
              <w:spacing w:before="60"/>
              <w:rPr>
                <w:rFonts w:ascii="Arial" w:hAnsi="Arial" w:cs="Arial"/>
                <w:szCs w:val="24"/>
                <w:vertAlign w:val="superscript"/>
              </w:rPr>
            </w:pPr>
            <w:r w:rsidRPr="00D56CD7">
              <w:rPr>
                <w:rFonts w:ascii="Arial" w:hAnsi="Arial" w:cs="Arial"/>
                <w:szCs w:val="24"/>
              </w:rPr>
              <w:t>CO 1400mg/m</w:t>
            </w:r>
            <w:r w:rsidRPr="00D56CD7">
              <w:rPr>
                <w:rFonts w:ascii="Arial" w:hAnsi="Arial" w:cs="Arial"/>
                <w:szCs w:val="24"/>
                <w:vertAlign w:val="superscript"/>
              </w:rPr>
              <w:t>3</w:t>
            </w:r>
          </w:p>
          <w:p w14:paraId="029D323C" w14:textId="78F601B7" w:rsidR="00D56CD7" w:rsidRPr="00D56CD7" w:rsidRDefault="00D56CD7" w:rsidP="007C0DCA">
            <w:pPr>
              <w:spacing w:before="60"/>
              <w:rPr>
                <w:rFonts w:ascii="Arial" w:hAnsi="Arial" w:cs="Arial"/>
                <w:szCs w:val="24"/>
                <w:vertAlign w:val="superscript"/>
              </w:rPr>
            </w:pPr>
            <w:r w:rsidRPr="00D56CD7">
              <w:rPr>
                <w:rFonts w:ascii="Arial" w:hAnsi="Arial" w:cs="Arial"/>
                <w:szCs w:val="24"/>
              </w:rPr>
              <w:t>Total VOCs 1000mg/m</w:t>
            </w:r>
            <w:r w:rsidRPr="00D56CD7">
              <w:rPr>
                <w:rFonts w:ascii="Arial" w:hAnsi="Arial" w:cs="Arial"/>
                <w:szCs w:val="24"/>
                <w:vertAlign w:val="superscript"/>
              </w:rPr>
              <w:t>3</w:t>
            </w:r>
          </w:p>
          <w:p w14:paraId="7EDBA55C" w14:textId="77777777" w:rsidR="00315286" w:rsidRPr="00D56CD7" w:rsidRDefault="00315286" w:rsidP="007C0DCA">
            <w:pPr>
              <w:spacing w:before="60"/>
              <w:rPr>
                <w:rFonts w:ascii="Arial" w:hAnsi="Arial" w:cs="Arial"/>
                <w:szCs w:val="24"/>
              </w:rPr>
            </w:pPr>
          </w:p>
          <w:p w14:paraId="3CA1D4D9" w14:textId="52268505" w:rsidR="00315286" w:rsidRPr="00D56CD7" w:rsidRDefault="00D56CD7" w:rsidP="007C0DCA">
            <w:pPr>
              <w:spacing w:before="60"/>
              <w:rPr>
                <w:rFonts w:ascii="Arial" w:hAnsi="Arial" w:cs="Arial"/>
                <w:szCs w:val="24"/>
              </w:rPr>
            </w:pPr>
            <w:r w:rsidRPr="00D56CD7">
              <w:rPr>
                <w:rFonts w:ascii="Arial" w:hAnsi="Arial" w:cs="Arial"/>
                <w:szCs w:val="24"/>
              </w:rPr>
              <w:t>It is considered that the ELVs/</w:t>
            </w:r>
            <w:r w:rsidR="00315286" w:rsidRPr="00D56CD7">
              <w:rPr>
                <w:rFonts w:ascii="Arial" w:hAnsi="Arial" w:cs="Arial"/>
                <w:szCs w:val="24"/>
              </w:rPr>
              <w:t xml:space="preserve">equivalent parameters or technical measures described above will ensure that significant pollution of the environment is prevented and a high level of protection for the environment secured. </w:t>
            </w:r>
          </w:p>
          <w:p w14:paraId="30521481" w14:textId="77777777" w:rsidR="0046607D" w:rsidRDefault="0046607D" w:rsidP="007C0DCA">
            <w:pPr>
              <w:spacing w:before="60"/>
              <w:rPr>
                <w:rFonts w:ascii="Arial" w:hAnsi="Arial" w:cs="Arial"/>
                <w:color w:val="FF00FF"/>
                <w:szCs w:val="24"/>
              </w:rPr>
            </w:pPr>
          </w:p>
          <w:p w14:paraId="0904A45C" w14:textId="12220224" w:rsidR="00D634A3" w:rsidRPr="00D634A3" w:rsidRDefault="00D634A3" w:rsidP="007C0DCA">
            <w:pPr>
              <w:spacing w:before="60"/>
              <w:rPr>
                <w:rFonts w:ascii="Arial" w:hAnsi="Arial" w:cs="Arial"/>
                <w:b/>
                <w:szCs w:val="24"/>
              </w:rPr>
            </w:pPr>
            <w:r w:rsidRPr="00D634A3">
              <w:rPr>
                <w:rFonts w:ascii="Arial" w:hAnsi="Arial" w:cs="Arial"/>
                <w:b/>
                <w:szCs w:val="24"/>
              </w:rPr>
              <w:t>See Key Issues</w:t>
            </w:r>
          </w:p>
          <w:p w14:paraId="080FB459" w14:textId="77777777" w:rsidR="00315286" w:rsidRPr="00DA70FE" w:rsidRDefault="00315286" w:rsidP="007C0DCA">
            <w:pPr>
              <w:spacing w:before="60"/>
              <w:rPr>
                <w:rFonts w:ascii="Arial" w:hAnsi="Arial" w:cs="Arial"/>
                <w:szCs w:val="24"/>
              </w:rPr>
            </w:pPr>
          </w:p>
        </w:tc>
      </w:tr>
      <w:tr w:rsidR="00315286" w:rsidRPr="00DA70FE" w14:paraId="0EC1000C" w14:textId="77777777" w:rsidTr="00761E76">
        <w:trPr>
          <w:trHeight w:val="1969"/>
        </w:trPr>
        <w:tc>
          <w:tcPr>
            <w:tcW w:w="2035" w:type="dxa"/>
          </w:tcPr>
          <w:p w14:paraId="041AB932" w14:textId="639CC82A" w:rsidR="00315286" w:rsidRPr="00DA70FE" w:rsidRDefault="00315286" w:rsidP="007C0DCA">
            <w:pPr>
              <w:spacing w:before="60"/>
              <w:rPr>
                <w:rFonts w:ascii="Arial" w:hAnsi="Arial" w:cs="Arial"/>
                <w:color w:val="000000"/>
                <w:szCs w:val="24"/>
              </w:rPr>
            </w:pPr>
            <w:r w:rsidRPr="00DA70FE">
              <w:rPr>
                <w:rFonts w:ascii="Arial" w:hAnsi="Arial" w:cs="Arial"/>
                <w:color w:val="000000"/>
                <w:szCs w:val="24"/>
              </w:rPr>
              <w:t>Monitoring</w:t>
            </w:r>
          </w:p>
        </w:tc>
        <w:tc>
          <w:tcPr>
            <w:tcW w:w="7145" w:type="dxa"/>
          </w:tcPr>
          <w:p w14:paraId="7E47AD2C" w14:textId="42044D7A" w:rsidR="00315286" w:rsidRPr="00761E76" w:rsidRDefault="00315286" w:rsidP="007C0DCA">
            <w:pPr>
              <w:spacing w:before="60"/>
              <w:rPr>
                <w:rFonts w:ascii="Arial" w:hAnsi="Arial" w:cs="Arial"/>
                <w:szCs w:val="24"/>
              </w:rPr>
            </w:pPr>
            <w:r w:rsidRPr="00761E76">
              <w:rPr>
                <w:rFonts w:ascii="Arial" w:hAnsi="Arial" w:cs="Arial"/>
                <w:szCs w:val="24"/>
              </w:rPr>
              <w:t xml:space="preserve">We have decided that monitoring should be carried out for the parameters listed in the permit, using the methods detailed and to the frequencies specified.   </w:t>
            </w:r>
          </w:p>
          <w:p w14:paraId="3A1D25BA" w14:textId="77777777" w:rsidR="00761E76" w:rsidRPr="00761E76" w:rsidRDefault="00761E76" w:rsidP="007C0DCA">
            <w:pPr>
              <w:spacing w:before="60"/>
              <w:rPr>
                <w:rFonts w:ascii="Arial" w:hAnsi="Arial" w:cs="Arial"/>
                <w:szCs w:val="24"/>
              </w:rPr>
            </w:pPr>
          </w:p>
          <w:p w14:paraId="51AF334B" w14:textId="131345A4" w:rsidR="00315286" w:rsidRPr="00761E76" w:rsidRDefault="00315286" w:rsidP="007C0DCA">
            <w:pPr>
              <w:spacing w:before="60"/>
              <w:rPr>
                <w:rFonts w:ascii="Arial" w:hAnsi="Arial" w:cs="Arial"/>
                <w:szCs w:val="24"/>
              </w:rPr>
            </w:pPr>
            <w:r w:rsidRPr="00761E76">
              <w:rPr>
                <w:rFonts w:ascii="Arial" w:hAnsi="Arial" w:cs="Arial"/>
                <w:szCs w:val="24"/>
              </w:rPr>
              <w:t>Based on the informa</w:t>
            </w:r>
            <w:r w:rsidR="004F31C1" w:rsidRPr="00761E76">
              <w:rPr>
                <w:rFonts w:ascii="Arial" w:hAnsi="Arial" w:cs="Arial"/>
                <w:szCs w:val="24"/>
              </w:rPr>
              <w:t xml:space="preserve">tion in the application we are </w:t>
            </w:r>
            <w:r w:rsidRPr="00761E76">
              <w:rPr>
                <w:rFonts w:ascii="Arial" w:hAnsi="Arial" w:cs="Arial"/>
                <w:szCs w:val="24"/>
              </w:rPr>
              <w:t xml:space="preserve">satisfied that the operator’s techniques, personnel and equipment have either MCERTS certification or MCERTS accreditation as appropriate.  </w:t>
            </w:r>
          </w:p>
        </w:tc>
      </w:tr>
      <w:tr w:rsidR="00315286" w:rsidRPr="00DA70FE" w14:paraId="6D57F2BA" w14:textId="77777777" w:rsidTr="00761E76">
        <w:trPr>
          <w:trHeight w:val="426"/>
        </w:trPr>
        <w:tc>
          <w:tcPr>
            <w:tcW w:w="2035" w:type="dxa"/>
          </w:tcPr>
          <w:p w14:paraId="1D2B7F17" w14:textId="77777777" w:rsidR="00315286" w:rsidRPr="00DA70FE" w:rsidRDefault="00315286" w:rsidP="007C0DCA">
            <w:pPr>
              <w:spacing w:before="60"/>
              <w:rPr>
                <w:rFonts w:ascii="Arial" w:hAnsi="Arial" w:cs="Arial"/>
                <w:color w:val="000000"/>
                <w:szCs w:val="24"/>
              </w:rPr>
            </w:pPr>
            <w:r w:rsidRPr="00DA70FE">
              <w:rPr>
                <w:rFonts w:ascii="Arial" w:hAnsi="Arial" w:cs="Arial"/>
                <w:color w:val="000000"/>
                <w:szCs w:val="24"/>
              </w:rPr>
              <w:t>Reporting</w:t>
            </w:r>
          </w:p>
        </w:tc>
        <w:tc>
          <w:tcPr>
            <w:tcW w:w="7145" w:type="dxa"/>
          </w:tcPr>
          <w:p w14:paraId="35F7D90F" w14:textId="2A308C29" w:rsidR="00315286" w:rsidRPr="00761E76" w:rsidRDefault="00315286" w:rsidP="00761E76">
            <w:pPr>
              <w:spacing w:before="60"/>
              <w:rPr>
                <w:rFonts w:ascii="Arial" w:hAnsi="Arial" w:cs="Arial"/>
                <w:szCs w:val="24"/>
              </w:rPr>
            </w:pPr>
            <w:r w:rsidRPr="00761E76">
              <w:rPr>
                <w:rFonts w:ascii="Arial" w:hAnsi="Arial" w:cs="Arial"/>
                <w:szCs w:val="24"/>
              </w:rPr>
              <w:t>We have specified reporting in the permit.</w:t>
            </w:r>
          </w:p>
        </w:tc>
      </w:tr>
      <w:tr w:rsidR="00315286" w:rsidRPr="00DA70FE" w14:paraId="28872234" w14:textId="77777777" w:rsidTr="004F31C1">
        <w:trPr>
          <w:trHeight w:val="1295"/>
        </w:trPr>
        <w:tc>
          <w:tcPr>
            <w:tcW w:w="2035" w:type="dxa"/>
          </w:tcPr>
          <w:p w14:paraId="14D332BC" w14:textId="77777777" w:rsidR="00315286" w:rsidRPr="00DA70FE" w:rsidRDefault="00315286" w:rsidP="007C0DCA">
            <w:pPr>
              <w:spacing w:before="60"/>
              <w:rPr>
                <w:rFonts w:ascii="Arial" w:hAnsi="Arial" w:cs="Arial"/>
                <w:szCs w:val="24"/>
              </w:rPr>
            </w:pPr>
            <w:r w:rsidRPr="00DA70FE">
              <w:rPr>
                <w:rFonts w:ascii="Arial" w:hAnsi="Arial" w:cs="Arial"/>
                <w:szCs w:val="24"/>
              </w:rPr>
              <w:lastRenderedPageBreak/>
              <w:t xml:space="preserve">Environment </w:t>
            </w:r>
            <w:r>
              <w:rPr>
                <w:rFonts w:ascii="Arial" w:hAnsi="Arial" w:cs="Arial"/>
                <w:szCs w:val="24"/>
              </w:rPr>
              <w:t>m</w:t>
            </w:r>
            <w:r w:rsidRPr="00DA70FE">
              <w:rPr>
                <w:rFonts w:ascii="Arial" w:hAnsi="Arial" w:cs="Arial"/>
                <w:szCs w:val="24"/>
              </w:rPr>
              <w:t xml:space="preserve">anagement </w:t>
            </w:r>
            <w:r>
              <w:rPr>
                <w:rFonts w:ascii="Arial" w:hAnsi="Arial" w:cs="Arial"/>
                <w:szCs w:val="24"/>
              </w:rPr>
              <w:t>s</w:t>
            </w:r>
            <w:r w:rsidRPr="00DA70FE">
              <w:rPr>
                <w:rFonts w:ascii="Arial" w:hAnsi="Arial" w:cs="Arial"/>
                <w:szCs w:val="24"/>
              </w:rPr>
              <w:t xml:space="preserve">ystem </w:t>
            </w:r>
          </w:p>
        </w:tc>
        <w:tc>
          <w:tcPr>
            <w:tcW w:w="7145" w:type="dxa"/>
          </w:tcPr>
          <w:p w14:paraId="7825C3AD" w14:textId="77777777" w:rsidR="00315286" w:rsidRDefault="00315286" w:rsidP="007C0DCA">
            <w:pPr>
              <w:spacing w:before="60"/>
              <w:rPr>
                <w:rFonts w:ascii="Arial" w:hAnsi="Arial" w:cs="Arial"/>
                <w:color w:val="000000"/>
                <w:szCs w:val="24"/>
              </w:rPr>
            </w:pPr>
            <w:r w:rsidRPr="00DA70FE">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20D38055" w14:textId="33EFCAD8" w:rsidR="004F31C1" w:rsidRPr="004F31C1" w:rsidRDefault="004F31C1" w:rsidP="007C0DCA">
            <w:pPr>
              <w:spacing w:before="60"/>
              <w:rPr>
                <w:rFonts w:ascii="Arial" w:hAnsi="Arial" w:cs="Arial"/>
                <w:color w:val="000000"/>
                <w:szCs w:val="24"/>
              </w:rPr>
            </w:pPr>
          </w:p>
        </w:tc>
      </w:tr>
      <w:tr w:rsidR="00315286" w:rsidRPr="00DA70FE" w14:paraId="656E5C5A" w14:textId="77777777" w:rsidTr="004F31C1">
        <w:trPr>
          <w:trHeight w:val="2323"/>
        </w:trPr>
        <w:tc>
          <w:tcPr>
            <w:tcW w:w="2035" w:type="dxa"/>
          </w:tcPr>
          <w:p w14:paraId="6621BDD7" w14:textId="77777777" w:rsidR="00315286" w:rsidRPr="00DA70FE" w:rsidRDefault="00315286" w:rsidP="007C0DCA">
            <w:pPr>
              <w:spacing w:before="60"/>
              <w:rPr>
                <w:rFonts w:ascii="Arial" w:hAnsi="Arial" w:cs="Arial"/>
                <w:szCs w:val="24"/>
              </w:rPr>
            </w:pPr>
            <w:r w:rsidRPr="00DA70FE">
              <w:rPr>
                <w:rFonts w:ascii="Arial" w:hAnsi="Arial" w:cs="Arial"/>
                <w:szCs w:val="24"/>
              </w:rPr>
              <w:t xml:space="preserve">Relevant </w:t>
            </w:r>
          </w:p>
          <w:p w14:paraId="4C8EC8DD" w14:textId="4BE12BE1" w:rsidR="00315286" w:rsidRPr="004F31C1" w:rsidRDefault="00315286" w:rsidP="007C0DCA">
            <w:pPr>
              <w:spacing w:before="60"/>
              <w:rPr>
                <w:rFonts w:ascii="Arial" w:hAnsi="Arial" w:cs="Arial"/>
                <w:szCs w:val="24"/>
              </w:rPr>
            </w:pPr>
            <w:r>
              <w:rPr>
                <w:rFonts w:ascii="Arial" w:hAnsi="Arial" w:cs="Arial"/>
                <w:szCs w:val="24"/>
              </w:rPr>
              <w:t>c</w:t>
            </w:r>
            <w:r w:rsidRPr="00DA70FE">
              <w:rPr>
                <w:rFonts w:ascii="Arial" w:hAnsi="Arial" w:cs="Arial"/>
                <w:szCs w:val="24"/>
              </w:rPr>
              <w:t>onvictions</w:t>
            </w:r>
          </w:p>
        </w:tc>
        <w:tc>
          <w:tcPr>
            <w:tcW w:w="7145" w:type="dxa"/>
          </w:tcPr>
          <w:p w14:paraId="1CBC9BDB" w14:textId="77777777" w:rsidR="00315286" w:rsidRDefault="00315286" w:rsidP="007C0DCA">
            <w:pPr>
              <w:spacing w:before="60"/>
              <w:rPr>
                <w:rFonts w:ascii="Arial" w:hAnsi="Arial" w:cs="Arial"/>
                <w:szCs w:val="24"/>
              </w:rPr>
            </w:pPr>
            <w:r>
              <w:rPr>
                <w:rFonts w:ascii="Arial" w:hAnsi="Arial" w:cs="Arial"/>
                <w:szCs w:val="24"/>
              </w:rPr>
              <w:t>Our</w:t>
            </w:r>
            <w:r w:rsidRPr="00DA70FE">
              <w:rPr>
                <w:rFonts w:ascii="Arial" w:hAnsi="Arial" w:cs="Arial"/>
                <w:szCs w:val="24"/>
              </w:rPr>
              <w:t xml:space="preserve"> Enforcement Database has been checked to ensure that all relevant convictions have been declared.  </w:t>
            </w:r>
          </w:p>
          <w:p w14:paraId="5BD0AE2B" w14:textId="77777777" w:rsidR="004F31C1" w:rsidRPr="004F31C1" w:rsidRDefault="004F31C1" w:rsidP="007C0DCA">
            <w:pPr>
              <w:spacing w:before="60"/>
              <w:rPr>
                <w:rFonts w:ascii="Arial" w:hAnsi="Arial" w:cs="Arial"/>
                <w:szCs w:val="24"/>
              </w:rPr>
            </w:pPr>
          </w:p>
          <w:p w14:paraId="0AB3E4AC" w14:textId="77777777" w:rsidR="00315286" w:rsidRPr="004F31C1" w:rsidRDefault="00315286" w:rsidP="007C0DCA">
            <w:pPr>
              <w:spacing w:before="60"/>
              <w:rPr>
                <w:rFonts w:ascii="Arial" w:hAnsi="Arial" w:cs="Arial"/>
                <w:szCs w:val="24"/>
              </w:rPr>
            </w:pPr>
            <w:r w:rsidRPr="004F31C1">
              <w:rPr>
                <w:rFonts w:ascii="Arial" w:hAnsi="Arial" w:cs="Arial"/>
                <w:szCs w:val="24"/>
              </w:rPr>
              <w:t>No relevant convictions were found.</w:t>
            </w:r>
          </w:p>
          <w:p w14:paraId="14EFF4CB" w14:textId="77777777" w:rsidR="00315286" w:rsidRPr="004F31C1" w:rsidRDefault="00315286" w:rsidP="007C0DCA">
            <w:pPr>
              <w:spacing w:before="60"/>
              <w:rPr>
                <w:rFonts w:ascii="Arial" w:hAnsi="Arial" w:cs="Arial"/>
                <w:szCs w:val="24"/>
              </w:rPr>
            </w:pPr>
          </w:p>
          <w:p w14:paraId="548ECCF6" w14:textId="77777777" w:rsidR="00315286" w:rsidRPr="004F31C1" w:rsidRDefault="00315286" w:rsidP="007C0DCA">
            <w:pPr>
              <w:spacing w:before="60"/>
              <w:rPr>
                <w:rFonts w:ascii="Arial" w:hAnsi="Arial" w:cs="Arial"/>
                <w:szCs w:val="24"/>
              </w:rPr>
            </w:pPr>
            <w:r w:rsidRPr="004F31C1">
              <w:rPr>
                <w:rFonts w:ascii="Arial" w:hAnsi="Arial" w:cs="Arial"/>
                <w:szCs w:val="24"/>
              </w:rPr>
              <w:t>The operator satisfies the criteria in RGN 5 on Operator Competence.</w:t>
            </w:r>
          </w:p>
          <w:p w14:paraId="62DE1227" w14:textId="77777777" w:rsidR="004F31C1" w:rsidRPr="00DA70FE" w:rsidRDefault="004F31C1" w:rsidP="007C0DCA">
            <w:pPr>
              <w:spacing w:before="60"/>
              <w:rPr>
                <w:rFonts w:ascii="Arial" w:hAnsi="Arial" w:cs="Arial"/>
                <w:color w:val="FF0000"/>
                <w:szCs w:val="24"/>
              </w:rPr>
            </w:pPr>
          </w:p>
          <w:p w14:paraId="0559EE12" w14:textId="77777777" w:rsidR="00315286" w:rsidRPr="00DA70FE" w:rsidRDefault="00315286" w:rsidP="007C0DCA">
            <w:pPr>
              <w:spacing w:before="60"/>
              <w:rPr>
                <w:rFonts w:ascii="Arial" w:hAnsi="Arial" w:cs="Arial"/>
                <w:color w:val="FF0000"/>
                <w:szCs w:val="24"/>
              </w:rPr>
            </w:pPr>
          </w:p>
        </w:tc>
      </w:tr>
    </w:tbl>
    <w:p w14:paraId="3E5552DD" w14:textId="03810F5C" w:rsidR="00C44B7E" w:rsidRDefault="00315286" w:rsidP="00111476">
      <w:pPr>
        <w:pStyle w:val="Heading1"/>
        <w:jc w:val="left"/>
        <w:rPr>
          <w:b w:val="0"/>
        </w:rPr>
      </w:pPr>
      <w:r>
        <w:rPr>
          <w:b w:val="0"/>
        </w:rPr>
        <w:t xml:space="preserve"> </w:t>
      </w:r>
    </w:p>
    <w:sectPr w:rsidR="00C44B7E" w:rsidSect="00365084">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249816" w14:textId="77777777" w:rsidR="00B76F9E" w:rsidRDefault="00B76F9E">
      <w:r>
        <w:separator/>
      </w:r>
    </w:p>
  </w:endnote>
  <w:endnote w:type="continuationSeparator" w:id="0">
    <w:p w14:paraId="64ACE661" w14:textId="77777777" w:rsidR="00B76F9E" w:rsidRDefault="00B76F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CE4F47"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7C43D39" w14:textId="77777777" w:rsidR="00B756D3" w:rsidRDefault="00B756D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FADC4EC" w14:textId="77777777" w:rsidTr="00BB2721">
      <w:trPr>
        <w:trHeight w:val="286"/>
      </w:trPr>
      <w:tc>
        <w:tcPr>
          <w:tcW w:w="2659" w:type="dxa"/>
        </w:tcPr>
        <w:p w14:paraId="17DCB393" w14:textId="3752611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9264"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p>
      </w:tc>
      <w:tc>
        <w:tcPr>
          <w:tcW w:w="2659" w:type="dxa"/>
        </w:tcPr>
        <w:p w14:paraId="08E1CAB9" w14:textId="099BC146" w:rsidR="00B756D3" w:rsidRPr="002B61AE" w:rsidRDefault="00B756D3" w:rsidP="00BB2721">
          <w:pPr>
            <w:tabs>
              <w:tab w:val="left" w:pos="4335"/>
              <w:tab w:val="right" w:pos="10348"/>
            </w:tabs>
            <w:rPr>
              <w:rStyle w:val="PageNumber"/>
              <w:rFonts w:ascii="Arial" w:hAnsi="Arial" w:cs="Arial"/>
              <w:color w:val="808000"/>
              <w:sz w:val="20"/>
              <w:lang w:val="en-US"/>
            </w:rPr>
          </w:pPr>
        </w:p>
      </w:tc>
      <w:tc>
        <w:tcPr>
          <w:tcW w:w="2926" w:type="dxa"/>
        </w:tcPr>
        <w:p w14:paraId="592AD726" w14:textId="6107F701" w:rsidR="00B756D3" w:rsidRPr="002B61AE" w:rsidRDefault="00B756D3" w:rsidP="00111476">
          <w:pPr>
            <w:tabs>
              <w:tab w:val="left" w:pos="4335"/>
              <w:tab w:val="right" w:pos="10348"/>
            </w:tabs>
            <w:rPr>
              <w:rStyle w:val="PageNumber"/>
              <w:rFonts w:ascii="Arial" w:hAnsi="Arial" w:cs="Arial"/>
              <w:color w:val="808000"/>
              <w:sz w:val="20"/>
              <w:lang w:val="en-US"/>
            </w:rPr>
          </w:pPr>
        </w:p>
      </w:tc>
      <w:tc>
        <w:tcPr>
          <w:tcW w:w="2392" w:type="dxa"/>
        </w:tcPr>
        <w:p w14:paraId="5B8CB2A2" w14:textId="7777777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3D6A42">
            <w:rPr>
              <w:rStyle w:val="PageNumber"/>
              <w:rFonts w:ascii="Arial" w:hAnsi="Arial" w:cs="Arial"/>
              <w:noProof/>
              <w:color w:val="808000"/>
              <w:sz w:val="20"/>
              <w:lang w:val="en-US"/>
            </w:rPr>
            <w:t>1</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3D6A42">
            <w:rPr>
              <w:rStyle w:val="PageNumber"/>
              <w:rFonts w:ascii="Arial" w:hAnsi="Arial" w:cs="Arial"/>
              <w:noProof/>
              <w:color w:val="808000"/>
              <w:sz w:val="20"/>
              <w:lang w:val="en-US"/>
            </w:rPr>
            <w:t>5</w:t>
          </w:r>
          <w:r w:rsidRPr="002B61AE">
            <w:rPr>
              <w:rStyle w:val="PageNumber"/>
              <w:rFonts w:ascii="Arial" w:hAnsi="Arial" w:cs="Arial"/>
              <w:color w:val="808000"/>
              <w:sz w:val="20"/>
              <w:lang w:val="en-US"/>
            </w:rPr>
            <w:fldChar w:fldCharType="end"/>
          </w:r>
        </w:p>
      </w:tc>
    </w:tr>
  </w:tbl>
  <w:p w14:paraId="086863EF" w14:textId="77777777" w:rsidR="00B756D3" w:rsidRPr="00B602B8" w:rsidRDefault="00B756D3" w:rsidP="0036508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9E7324" w14:textId="77777777" w:rsidR="00B76F9E" w:rsidRDefault="00B76F9E">
      <w:r>
        <w:separator/>
      </w:r>
    </w:p>
  </w:footnote>
  <w:footnote w:type="continuationSeparator" w:id="0">
    <w:p w14:paraId="13B595A6" w14:textId="77777777" w:rsidR="00B76F9E" w:rsidRDefault="00B76F9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2"/>
  </w:num>
  <w:num w:numId="4">
    <w:abstractNumId w:val="2"/>
  </w:num>
  <w:num w:numId="5">
    <w:abstractNumId w:val="5"/>
  </w:num>
  <w:num w:numId="6">
    <w:abstractNumId w:val="4"/>
  </w:num>
  <w:num w:numId="7">
    <w:abstractNumId w:val="7"/>
  </w:num>
  <w:num w:numId="8">
    <w:abstractNumId w:val="15"/>
  </w:num>
  <w:num w:numId="9">
    <w:abstractNumId w:val="19"/>
  </w:num>
  <w:num w:numId="10">
    <w:abstractNumId w:val="10"/>
  </w:num>
  <w:num w:numId="11">
    <w:abstractNumId w:val="13"/>
  </w:num>
  <w:num w:numId="12">
    <w:abstractNumId w:val="18"/>
  </w:num>
  <w:num w:numId="13">
    <w:abstractNumId w:val="17"/>
  </w:num>
  <w:num w:numId="14">
    <w:abstractNumId w:val="9"/>
  </w:num>
  <w:num w:numId="15">
    <w:abstractNumId w:val="11"/>
  </w:num>
  <w:num w:numId="16">
    <w:abstractNumId w:val="6"/>
  </w:num>
  <w:num w:numId="17">
    <w:abstractNumId w:val="14"/>
  </w:num>
  <w:num w:numId="18">
    <w:abstractNumId w:val="0"/>
  </w:num>
  <w:num w:numId="19">
    <w:abstractNumId w:val="8"/>
  </w:num>
  <w:num w:numId="20">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activeWritingStyle w:appName="MSWord" w:lang="en-GB" w:vendorID="64" w:dllVersion="131078" w:nlCheck="1" w:checkStyle="1"/>
  <w:activeWritingStyle w:appName="MSWord" w:lang="en-US" w:vendorID="64" w:dllVersion="131078"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44B7E"/>
    <w:rsid w:val="000211F4"/>
    <w:rsid w:val="000225DA"/>
    <w:rsid w:val="00024E0F"/>
    <w:rsid w:val="000436A8"/>
    <w:rsid w:val="00052697"/>
    <w:rsid w:val="0005636B"/>
    <w:rsid w:val="00057B0C"/>
    <w:rsid w:val="00067A5C"/>
    <w:rsid w:val="00077908"/>
    <w:rsid w:val="00081421"/>
    <w:rsid w:val="00087AFD"/>
    <w:rsid w:val="00094448"/>
    <w:rsid w:val="00094AAB"/>
    <w:rsid w:val="000A2B15"/>
    <w:rsid w:val="000A6110"/>
    <w:rsid w:val="000B0C2A"/>
    <w:rsid w:val="000C3151"/>
    <w:rsid w:val="000D41D1"/>
    <w:rsid w:val="000E2BCE"/>
    <w:rsid w:val="000E54AC"/>
    <w:rsid w:val="000E628C"/>
    <w:rsid w:val="000F3D3D"/>
    <w:rsid w:val="00107C27"/>
    <w:rsid w:val="00111476"/>
    <w:rsid w:val="00112F82"/>
    <w:rsid w:val="00120FD3"/>
    <w:rsid w:val="00124B9A"/>
    <w:rsid w:val="00141DD3"/>
    <w:rsid w:val="00147725"/>
    <w:rsid w:val="001500A3"/>
    <w:rsid w:val="00167438"/>
    <w:rsid w:val="0016775A"/>
    <w:rsid w:val="0017110E"/>
    <w:rsid w:val="00173FA0"/>
    <w:rsid w:val="00175981"/>
    <w:rsid w:val="00176DE6"/>
    <w:rsid w:val="001853EC"/>
    <w:rsid w:val="0019078A"/>
    <w:rsid w:val="001A2522"/>
    <w:rsid w:val="001A47AE"/>
    <w:rsid w:val="001A79EC"/>
    <w:rsid w:val="001B35DB"/>
    <w:rsid w:val="001B5BD3"/>
    <w:rsid w:val="001B77CB"/>
    <w:rsid w:val="001C1F18"/>
    <w:rsid w:val="001E1377"/>
    <w:rsid w:val="001F0E23"/>
    <w:rsid w:val="002013C8"/>
    <w:rsid w:val="00202B65"/>
    <w:rsid w:val="00205F87"/>
    <w:rsid w:val="00210407"/>
    <w:rsid w:val="002139AA"/>
    <w:rsid w:val="00216630"/>
    <w:rsid w:val="00223BAE"/>
    <w:rsid w:val="0023750B"/>
    <w:rsid w:val="00246434"/>
    <w:rsid w:val="00253604"/>
    <w:rsid w:val="0026391A"/>
    <w:rsid w:val="00274BB2"/>
    <w:rsid w:val="0028175F"/>
    <w:rsid w:val="002A2BB3"/>
    <w:rsid w:val="002A66F0"/>
    <w:rsid w:val="002B0D8B"/>
    <w:rsid w:val="002B2C72"/>
    <w:rsid w:val="002B3FAA"/>
    <w:rsid w:val="002C2D76"/>
    <w:rsid w:val="002C41CA"/>
    <w:rsid w:val="002C510E"/>
    <w:rsid w:val="002D0A0C"/>
    <w:rsid w:val="002E57A2"/>
    <w:rsid w:val="002F2897"/>
    <w:rsid w:val="002F2FAB"/>
    <w:rsid w:val="002F41D1"/>
    <w:rsid w:val="00315286"/>
    <w:rsid w:val="00317F5A"/>
    <w:rsid w:val="003405D9"/>
    <w:rsid w:val="00340EEB"/>
    <w:rsid w:val="00346CF0"/>
    <w:rsid w:val="00351A0A"/>
    <w:rsid w:val="003546B3"/>
    <w:rsid w:val="0036239C"/>
    <w:rsid w:val="00365084"/>
    <w:rsid w:val="003718D2"/>
    <w:rsid w:val="003719AD"/>
    <w:rsid w:val="0038174A"/>
    <w:rsid w:val="00382EC3"/>
    <w:rsid w:val="00382F62"/>
    <w:rsid w:val="003869DE"/>
    <w:rsid w:val="003931C0"/>
    <w:rsid w:val="00393524"/>
    <w:rsid w:val="003A7D0B"/>
    <w:rsid w:val="003B4BCB"/>
    <w:rsid w:val="003C0DE9"/>
    <w:rsid w:val="003C6618"/>
    <w:rsid w:val="003D1803"/>
    <w:rsid w:val="003D6A42"/>
    <w:rsid w:val="003E395A"/>
    <w:rsid w:val="003F3681"/>
    <w:rsid w:val="003F5895"/>
    <w:rsid w:val="003F691C"/>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6607D"/>
    <w:rsid w:val="004717DF"/>
    <w:rsid w:val="00475B36"/>
    <w:rsid w:val="00476B14"/>
    <w:rsid w:val="00481C68"/>
    <w:rsid w:val="0048448D"/>
    <w:rsid w:val="004844DC"/>
    <w:rsid w:val="00486C2B"/>
    <w:rsid w:val="004A02F0"/>
    <w:rsid w:val="004B2176"/>
    <w:rsid w:val="004B3156"/>
    <w:rsid w:val="004C16AD"/>
    <w:rsid w:val="004E4418"/>
    <w:rsid w:val="004E7719"/>
    <w:rsid w:val="004F31C1"/>
    <w:rsid w:val="004F4FC6"/>
    <w:rsid w:val="004F7332"/>
    <w:rsid w:val="005102DA"/>
    <w:rsid w:val="005247FE"/>
    <w:rsid w:val="00531D21"/>
    <w:rsid w:val="0053399B"/>
    <w:rsid w:val="0053589C"/>
    <w:rsid w:val="00535DB7"/>
    <w:rsid w:val="00544C49"/>
    <w:rsid w:val="00563D41"/>
    <w:rsid w:val="0056738F"/>
    <w:rsid w:val="005761B2"/>
    <w:rsid w:val="005910D1"/>
    <w:rsid w:val="00591E64"/>
    <w:rsid w:val="005B36D9"/>
    <w:rsid w:val="005B6A95"/>
    <w:rsid w:val="005D09D0"/>
    <w:rsid w:val="005D0E13"/>
    <w:rsid w:val="005E1031"/>
    <w:rsid w:val="005F089F"/>
    <w:rsid w:val="0060457F"/>
    <w:rsid w:val="00607AB7"/>
    <w:rsid w:val="00614A77"/>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2F28"/>
    <w:rsid w:val="006933D4"/>
    <w:rsid w:val="00695D92"/>
    <w:rsid w:val="006A6E52"/>
    <w:rsid w:val="006A6F22"/>
    <w:rsid w:val="006B1FC3"/>
    <w:rsid w:val="006B4555"/>
    <w:rsid w:val="006B5264"/>
    <w:rsid w:val="006E36FC"/>
    <w:rsid w:val="006F4CBC"/>
    <w:rsid w:val="00711CD7"/>
    <w:rsid w:val="00712437"/>
    <w:rsid w:val="00715F81"/>
    <w:rsid w:val="0072381C"/>
    <w:rsid w:val="007335DF"/>
    <w:rsid w:val="007516DC"/>
    <w:rsid w:val="00761898"/>
    <w:rsid w:val="00761E76"/>
    <w:rsid w:val="00762D58"/>
    <w:rsid w:val="00771574"/>
    <w:rsid w:val="00773847"/>
    <w:rsid w:val="0077458B"/>
    <w:rsid w:val="0077476C"/>
    <w:rsid w:val="007755AF"/>
    <w:rsid w:val="00792990"/>
    <w:rsid w:val="00792CEE"/>
    <w:rsid w:val="0079600A"/>
    <w:rsid w:val="007A1244"/>
    <w:rsid w:val="007B4377"/>
    <w:rsid w:val="007B79A7"/>
    <w:rsid w:val="007C0D90"/>
    <w:rsid w:val="007C0DCA"/>
    <w:rsid w:val="007D145A"/>
    <w:rsid w:val="007D2A88"/>
    <w:rsid w:val="007D2C10"/>
    <w:rsid w:val="007E1C67"/>
    <w:rsid w:val="007E3284"/>
    <w:rsid w:val="007E5AD7"/>
    <w:rsid w:val="007F1354"/>
    <w:rsid w:val="008146E9"/>
    <w:rsid w:val="00827F4E"/>
    <w:rsid w:val="00845513"/>
    <w:rsid w:val="00857E69"/>
    <w:rsid w:val="00862631"/>
    <w:rsid w:val="008642DA"/>
    <w:rsid w:val="008743F4"/>
    <w:rsid w:val="00880901"/>
    <w:rsid w:val="00882814"/>
    <w:rsid w:val="008828A9"/>
    <w:rsid w:val="00885742"/>
    <w:rsid w:val="00887285"/>
    <w:rsid w:val="0089254B"/>
    <w:rsid w:val="008A57D0"/>
    <w:rsid w:val="008A5C1D"/>
    <w:rsid w:val="008D0A1D"/>
    <w:rsid w:val="008D1489"/>
    <w:rsid w:val="008D4796"/>
    <w:rsid w:val="008E02D7"/>
    <w:rsid w:val="008E0382"/>
    <w:rsid w:val="008E03A3"/>
    <w:rsid w:val="008E3ADF"/>
    <w:rsid w:val="008F5198"/>
    <w:rsid w:val="009027F9"/>
    <w:rsid w:val="009047F4"/>
    <w:rsid w:val="009070E1"/>
    <w:rsid w:val="00925040"/>
    <w:rsid w:val="00930ABE"/>
    <w:rsid w:val="009344C0"/>
    <w:rsid w:val="0093480F"/>
    <w:rsid w:val="00945712"/>
    <w:rsid w:val="0094736F"/>
    <w:rsid w:val="0096635C"/>
    <w:rsid w:val="009802DC"/>
    <w:rsid w:val="009837ED"/>
    <w:rsid w:val="00986325"/>
    <w:rsid w:val="009864F9"/>
    <w:rsid w:val="00992AD4"/>
    <w:rsid w:val="00995381"/>
    <w:rsid w:val="009B0C2B"/>
    <w:rsid w:val="009B4CE8"/>
    <w:rsid w:val="009B7411"/>
    <w:rsid w:val="009C3071"/>
    <w:rsid w:val="009C6433"/>
    <w:rsid w:val="009D4D88"/>
    <w:rsid w:val="009E4BDC"/>
    <w:rsid w:val="00A06754"/>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70BF"/>
    <w:rsid w:val="00A77D4D"/>
    <w:rsid w:val="00AA4DA1"/>
    <w:rsid w:val="00AB6ED2"/>
    <w:rsid w:val="00AC5DE6"/>
    <w:rsid w:val="00AC66F9"/>
    <w:rsid w:val="00AD2646"/>
    <w:rsid w:val="00AD4B61"/>
    <w:rsid w:val="00AD4DCA"/>
    <w:rsid w:val="00AD731D"/>
    <w:rsid w:val="00AE0EB9"/>
    <w:rsid w:val="00AE6B54"/>
    <w:rsid w:val="00AE70BF"/>
    <w:rsid w:val="00AF517E"/>
    <w:rsid w:val="00B00F7A"/>
    <w:rsid w:val="00B10601"/>
    <w:rsid w:val="00B14CBC"/>
    <w:rsid w:val="00B244C4"/>
    <w:rsid w:val="00B31FCB"/>
    <w:rsid w:val="00B32BEA"/>
    <w:rsid w:val="00B36EE5"/>
    <w:rsid w:val="00B54C15"/>
    <w:rsid w:val="00B602B8"/>
    <w:rsid w:val="00B62C2D"/>
    <w:rsid w:val="00B73ECB"/>
    <w:rsid w:val="00B756D3"/>
    <w:rsid w:val="00B76F9E"/>
    <w:rsid w:val="00B82F37"/>
    <w:rsid w:val="00B837E8"/>
    <w:rsid w:val="00B971C9"/>
    <w:rsid w:val="00B978FE"/>
    <w:rsid w:val="00BB1620"/>
    <w:rsid w:val="00BB2721"/>
    <w:rsid w:val="00BB3A6F"/>
    <w:rsid w:val="00BB408D"/>
    <w:rsid w:val="00BB4528"/>
    <w:rsid w:val="00BD556F"/>
    <w:rsid w:val="00BE370B"/>
    <w:rsid w:val="00BE7950"/>
    <w:rsid w:val="00BF24F6"/>
    <w:rsid w:val="00BF379C"/>
    <w:rsid w:val="00BF76FA"/>
    <w:rsid w:val="00C05011"/>
    <w:rsid w:val="00C07952"/>
    <w:rsid w:val="00C17CF9"/>
    <w:rsid w:val="00C22131"/>
    <w:rsid w:val="00C24149"/>
    <w:rsid w:val="00C43A22"/>
    <w:rsid w:val="00C44B7E"/>
    <w:rsid w:val="00C57F82"/>
    <w:rsid w:val="00C61D9C"/>
    <w:rsid w:val="00C632B1"/>
    <w:rsid w:val="00C77886"/>
    <w:rsid w:val="00C8353B"/>
    <w:rsid w:val="00C85FD5"/>
    <w:rsid w:val="00C91798"/>
    <w:rsid w:val="00C92FD1"/>
    <w:rsid w:val="00C93F6F"/>
    <w:rsid w:val="00CA4E7D"/>
    <w:rsid w:val="00CA62D3"/>
    <w:rsid w:val="00CE11A0"/>
    <w:rsid w:val="00CF0436"/>
    <w:rsid w:val="00CF77A9"/>
    <w:rsid w:val="00CF79FA"/>
    <w:rsid w:val="00D04424"/>
    <w:rsid w:val="00D07410"/>
    <w:rsid w:val="00D26B49"/>
    <w:rsid w:val="00D27E1C"/>
    <w:rsid w:val="00D3022B"/>
    <w:rsid w:val="00D33D23"/>
    <w:rsid w:val="00D45747"/>
    <w:rsid w:val="00D45B8A"/>
    <w:rsid w:val="00D4673F"/>
    <w:rsid w:val="00D540FD"/>
    <w:rsid w:val="00D5690F"/>
    <w:rsid w:val="00D56CD7"/>
    <w:rsid w:val="00D57A4B"/>
    <w:rsid w:val="00D61AB7"/>
    <w:rsid w:val="00D63230"/>
    <w:rsid w:val="00D634A3"/>
    <w:rsid w:val="00D7711B"/>
    <w:rsid w:val="00D7760F"/>
    <w:rsid w:val="00D8193B"/>
    <w:rsid w:val="00D825C3"/>
    <w:rsid w:val="00D96438"/>
    <w:rsid w:val="00DA69D0"/>
    <w:rsid w:val="00DA70FE"/>
    <w:rsid w:val="00DA72C7"/>
    <w:rsid w:val="00DA7802"/>
    <w:rsid w:val="00DB00B6"/>
    <w:rsid w:val="00DB65F6"/>
    <w:rsid w:val="00DB74B1"/>
    <w:rsid w:val="00DC11B9"/>
    <w:rsid w:val="00DC159F"/>
    <w:rsid w:val="00DC16D7"/>
    <w:rsid w:val="00DC28B8"/>
    <w:rsid w:val="00DC3714"/>
    <w:rsid w:val="00DD5600"/>
    <w:rsid w:val="00DE09DD"/>
    <w:rsid w:val="00DE522D"/>
    <w:rsid w:val="00DE632F"/>
    <w:rsid w:val="00DF13FA"/>
    <w:rsid w:val="00E227D5"/>
    <w:rsid w:val="00E22C8C"/>
    <w:rsid w:val="00E244F7"/>
    <w:rsid w:val="00E25A5B"/>
    <w:rsid w:val="00E32301"/>
    <w:rsid w:val="00E35F5D"/>
    <w:rsid w:val="00E450D5"/>
    <w:rsid w:val="00E512FF"/>
    <w:rsid w:val="00E618F8"/>
    <w:rsid w:val="00E64CB7"/>
    <w:rsid w:val="00E6621A"/>
    <w:rsid w:val="00E71881"/>
    <w:rsid w:val="00E723B6"/>
    <w:rsid w:val="00E76ABB"/>
    <w:rsid w:val="00E80DBE"/>
    <w:rsid w:val="00EA3AB8"/>
    <w:rsid w:val="00EA4DEE"/>
    <w:rsid w:val="00EB010F"/>
    <w:rsid w:val="00EB26B4"/>
    <w:rsid w:val="00EC07DD"/>
    <w:rsid w:val="00EC690E"/>
    <w:rsid w:val="00ED1D92"/>
    <w:rsid w:val="00ED50CB"/>
    <w:rsid w:val="00EE5639"/>
    <w:rsid w:val="00EF499E"/>
    <w:rsid w:val="00F0619C"/>
    <w:rsid w:val="00F10E2F"/>
    <w:rsid w:val="00F21FE3"/>
    <w:rsid w:val="00F22A07"/>
    <w:rsid w:val="00F2779C"/>
    <w:rsid w:val="00F37C15"/>
    <w:rsid w:val="00F42026"/>
    <w:rsid w:val="00F44625"/>
    <w:rsid w:val="00F65963"/>
    <w:rsid w:val="00F75702"/>
    <w:rsid w:val="00F84220"/>
    <w:rsid w:val="00F852AC"/>
    <w:rsid w:val="00F87A6E"/>
    <w:rsid w:val="00F97A77"/>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Ffridd Rasus Landfill Site Area 1 &amp; 3  SITE CONTACT  STEVEN EDWARDS  01286 677080  StevenEdwards@gwynedd.gov.uk</Site_x0020_Name>
    <Internal_x002f_External xmlns="859f7ad6-93f6-4205-b62b-a17f28acbbac">Outgoing document</Internal_x002f_External>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2017-03-13T00:00:00+00:00</Document_x0020_Date>
    <Facility_x0020_Address xmlns="859f7ad6-93f6-4205-b62b-a17f28acbbac">Morfa Road, Harlech, Gwynedd</Facility_x0020_Address>
    <Environment_x0020_Sub_x0020_Folder xmlns="859f7ad6-93f6-4205-b62b-a17f28acbbac">Licences applications</Environment_x0020_Sub_x0020_Folder>
    <Customer_x0020_Name xmlns="859f7ad6-93f6-4205-b62b-a17f28acbbac">Gwynedd Council</Customer_x0020_Name>
    <IconOverlay xmlns="http://schemas.microsoft.com/sharepoint/v4" xsi:nil="true"/>
    <Surrendered_x002f_Expired xmlns="859f7ad6-93f6-4205-b62b-a17f28acbbac" xsi:nil="true"/>
    <Post_x0020_code xmlns="859f7ad6-93f6-4205-b62b-a17f28acbbac">LL46 2UW</Post_x0020_code>
    <Surrendered_x002f_Expired_x0020_Date xmlns="859f7ad6-93f6-4205-b62b-a17f28acbbac" xsi:nil="true"/>
    <_dlc_DocId xmlns="9be56660-2c31-41ef-bc00-23e72f632f2a">REGU-408-19016</_dlc_DocId>
    <_dlc_DocIdUrl xmlns="9be56660-2c31-41ef-bc00-23e72f632f2a">
      <Url>https://cyfoethnaturiolcymru.sharepoint.com/teams/Regulatory/Permitting/_layouts/15/DocIdRedir.aspx?ID=REGU-408-19016</Url>
      <Description>REGU-408-19016</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26DD2D-5CED-4079-BA3E-DC42547DFAD0}">
  <ds:schemaRefs>
    <ds:schemaRef ds:uri="http://schemas.microsoft.com/sharepoint/events"/>
  </ds:schemaRefs>
</ds:datastoreItem>
</file>

<file path=customXml/itemProps2.xml><?xml version="1.0" encoding="utf-8"?>
<ds:datastoreItem xmlns:ds="http://schemas.openxmlformats.org/officeDocument/2006/customXml" ds:itemID="{12636B59-88C0-46A8-A3BC-FC7FC2E3B9A6}"/>
</file>

<file path=customXml/itemProps3.xml><?xml version="1.0" encoding="utf-8"?>
<ds:datastoreItem xmlns:ds="http://schemas.openxmlformats.org/officeDocument/2006/customXml" ds:itemID="{2C6191E0-0416-484B-9A44-1973A41178E3}"/>
</file>

<file path=customXml/itemProps4.xml><?xml version="1.0" encoding="utf-8"?>
<ds:datastoreItem xmlns:ds="http://schemas.openxmlformats.org/officeDocument/2006/customXml" ds:itemID="{D23FE08D-D83C-4E17-87C0-E2301549C907}">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34AC0641-212D-4E70-85A0-14F50B238DE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394</TotalTime>
  <Pages>5</Pages>
  <Words>1149</Words>
  <Characters>6554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7688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23308SD50, 233 08 SD50, 233-08-SD50</cp:keywords>
  <dc:description>233_08_SD50, Version 4_x000d_
Issue date: 19/07/2011</dc:description>
  <cp:lastModifiedBy>Owen, Llinos</cp:lastModifiedBy>
  <cp:revision>7</cp:revision>
  <cp:lastPrinted>2017-03-14T10:26:00Z</cp:lastPrinted>
  <dcterms:created xsi:type="dcterms:W3CDTF">2013-03-28T11:18:00Z</dcterms:created>
  <dcterms:modified xsi:type="dcterms:W3CDTF">2017-03-14T10:26:00Z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0x01010067EB80C5FE939D4A9B3D8BA62129B7F50102008103382B54324B4D9E2A330338A8DF0F</vt:lpwstr>
  </property>
  <property fmtid="{D5CDD505-2E9C-101B-9397-08002B2CF9AE}" pid="4" name="_dlc_DocIdItemGuid">
    <vt:lpwstr>8abc40a4-0552-4d0a-84e7-c70d76a0bac2</vt:lpwstr>
  </property>
  <property fmtid="{D5CDD505-2E9C-101B-9397-08002B2CF9AE}" pid="5" name="_dlc_DocId">
    <vt:lpwstr>REGU-408-19016</vt:lpwstr>
  </property>
  <property fmtid="{D5CDD505-2E9C-101B-9397-08002B2CF9AE}" pid="6" name="_dlc_DocIdUrl">
    <vt:lpwstr>https://cyfoethnaturiolcymru.sharepoint.com/teams/Regulatory/Permitting/_layouts/15/DocIdRedir.aspx?ID=REGU-408-19016, REGU-408-19016</vt:lpwstr>
  </property>
  <property fmtid="{D5CDD505-2E9C-101B-9397-08002B2CF9AE}" pid="7" name="_docset_NoMedatataSyncRequired">
    <vt:lpwstr>False</vt:lpwstr>
  </property>
</Properties>
</file>