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55916CC8" w:rsidR="00DC6D2D" w:rsidRPr="00F77607" w:rsidRDefault="000E48AB" w:rsidP="00373BAE">
                <w:pPr>
                  <w:pStyle w:val="Paragraph"/>
                  <w:spacing w:before="120" w:after="60"/>
                  <w:rPr>
                    <w:rStyle w:val="Responseboxtext"/>
                  </w:rPr>
                </w:pPr>
                <w:proofErr w:type="spellStart"/>
                <w:r>
                  <w:rPr>
                    <w:rStyle w:val="Responseboxtext"/>
                  </w:rPr>
                  <w:t>Chirk</w:t>
                </w:r>
                <w:proofErr w:type="spellEnd"/>
                <w:r>
                  <w:rPr>
                    <w:rStyle w:val="Responseboxtext"/>
                  </w:rPr>
                  <w:t xml:space="preserve"> Particleboard Factory</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4C9D4559" w:rsidR="00DC6D2D" w:rsidRPr="00F77607" w:rsidRDefault="000E48AB" w:rsidP="00373BAE">
                <w:pPr>
                  <w:pStyle w:val="Paragraph"/>
                  <w:spacing w:before="120" w:after="60"/>
                  <w:rPr>
                    <w:rStyle w:val="Responseboxtext"/>
                    <w:rFonts w:eastAsia="Calibri"/>
                  </w:rPr>
                </w:pPr>
                <w:r>
                  <w:rPr>
                    <w:rStyle w:val="Responseboxtext"/>
                  </w:rPr>
                  <w:t>Holyhead Road</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DE857D5" w:rsidR="00DC6D2D" w:rsidRPr="00F77607" w:rsidRDefault="000E48AB" w:rsidP="00373BAE">
                <w:pPr>
                  <w:pStyle w:val="Paragraph"/>
                  <w:spacing w:before="120" w:after="60"/>
                  <w:rPr>
                    <w:rStyle w:val="Responseboxtext"/>
                    <w:rFonts w:eastAsia="Calibri"/>
                  </w:rPr>
                </w:pPr>
                <w:proofErr w:type="spellStart"/>
                <w:r>
                  <w:rPr>
                    <w:rStyle w:val="Responseboxtext"/>
                  </w:rPr>
                  <w:t>Chirk</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549AACD2" w:rsidR="00DC6D2D" w:rsidRPr="00F77607" w:rsidRDefault="000E48AB" w:rsidP="00373BAE">
                <w:pPr>
                  <w:pStyle w:val="Paragraph"/>
                  <w:spacing w:before="120" w:after="60"/>
                  <w:rPr>
                    <w:rStyle w:val="Responseboxtext"/>
                    <w:rFonts w:eastAsia="Calibri"/>
                  </w:rPr>
                </w:pPr>
                <w:r>
                  <w:rPr>
                    <w:rStyle w:val="Responseboxtext"/>
                  </w:rPr>
                  <w:t>Wrexham</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61E5F573" w:rsidR="00DC6D2D" w:rsidRPr="00F77607" w:rsidRDefault="000E48AB" w:rsidP="00373BAE">
                <w:pPr>
                  <w:pStyle w:val="Paragraph"/>
                  <w:spacing w:before="120" w:after="60"/>
                  <w:rPr>
                    <w:rStyle w:val="Responseboxtext"/>
                    <w:rFonts w:eastAsia="Calibri"/>
                  </w:rPr>
                </w:pPr>
                <w:r>
                  <w:rPr>
                    <w:rStyle w:val="Responseboxtext"/>
                  </w:rPr>
                  <w:t>LL14 5NT</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5CEEA26D" w:rsidR="00695178" w:rsidRPr="00EB0EA8" w:rsidRDefault="000E48AB"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5723921E" w:rsidR="00DC6D2D" w:rsidRPr="007B7529" w:rsidRDefault="000E48AB" w:rsidP="00373BAE">
                <w:pPr>
                  <w:pStyle w:val="Questiontext"/>
                </w:pPr>
                <w:r>
                  <w:rPr>
                    <w:rStyle w:val="Responseboxtext"/>
                  </w:rPr>
                  <w:t>Refer to Non-Technical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0A6888C5" w:rsidR="00057390" w:rsidRDefault="000E48AB" w:rsidP="00DE26FB">
                <w:pPr>
                  <w:pStyle w:val="SubQuestion"/>
                  <w:spacing w:before="240"/>
                  <w:rPr>
                    <w:rFonts w:ascii="MetaNormalLF-Roman" w:eastAsia="Calibri" w:hAnsi="MetaNormalLF-Roman" w:cs="MetaNormalLF-Roman"/>
                    <w:lang w:eastAsia="en-GB"/>
                  </w:rPr>
                </w:pPr>
                <w:r>
                  <w:rPr>
                    <w:rStyle w:val="Responseboxtext"/>
                    <w:rFonts w:eastAsia="Calibri"/>
                  </w:rPr>
                  <w:t>Refer to section 1.3 and 1.4 of the Supporting Information.</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0D619FAA" w:rsidR="00A204D0" w:rsidRDefault="000E48AB"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585A5794" w:rsidR="00A204D0" w:rsidRPr="00676782" w:rsidRDefault="000E48AB"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22"/>
                <w:shd w:val="clear" w:color="auto" w:fill="auto"/>
              </w:tcPr>
              <w:p w14:paraId="10302DA4" w14:textId="77777777" w:rsidR="00A204D0" w:rsidRPr="007B7529" w:rsidRDefault="00A204D0" w:rsidP="00B4437C">
                <w:pPr>
                  <w:pStyle w:val="Questiontext"/>
                  <w:rPr>
                    <w:rFonts w:eastAsia="Calibri"/>
                  </w:rPr>
                </w:pPr>
                <w:r w:rsidRPr="007B7529">
                  <w:rPr>
                    <w:rFonts w:eastAsia="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2694C903" w:rsidR="00DE26FB" w:rsidRPr="00481A36" w:rsidRDefault="000E48AB"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216AE0D" w:rsidR="00DE26FB" w:rsidRPr="007C08F6" w:rsidRDefault="000E48A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0B6DD8C" w:rsidR="00DE26FB" w:rsidRPr="00676782" w:rsidRDefault="000E48AB"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1"/>
                <w:shd w:val="clear" w:color="auto" w:fill="auto"/>
              </w:tcPr>
              <w:p w14:paraId="0C704648" w14:textId="3E0B2031" w:rsidR="00DE26FB" w:rsidRPr="007C08F6" w:rsidRDefault="000E48A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showingPlcHd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77777777" w:rsidR="00DC6D2D" w:rsidRPr="007B7529" w:rsidRDefault="00DC6D2D"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5"/>
                <w:shd w:val="clear" w:color="auto" w:fill="auto"/>
              </w:tcPr>
              <w:p w14:paraId="1D186B7F" w14:textId="401FDB1A" w:rsidR="00057390" w:rsidRPr="007B7529" w:rsidRDefault="000E48AB" w:rsidP="00B4437C">
                <w:pPr>
                  <w:pStyle w:val="Questiontext"/>
                  <w:rPr>
                    <w:rFonts w:eastAsia="Calibri"/>
                  </w:rPr>
                </w:pPr>
                <w:r>
                  <w:rPr>
                    <w:rFonts w:ascii="MS Gothic" w:eastAsia="MS Gothic" w:hAnsi="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328C985E" w:rsidR="00057390" w:rsidRPr="007B7529" w:rsidRDefault="000E48AB" w:rsidP="00B4437C">
                <w:pPr>
                  <w:pStyle w:val="Questiontext"/>
                  <w:rPr>
                    <w:rFonts w:eastAsia="Calibri"/>
                  </w:rPr>
                </w:pPr>
                <w:proofErr w:type="spellStart"/>
                <w:r>
                  <w:rPr>
                    <w:rStyle w:val="Responseboxtext"/>
                    <w:rFonts w:eastAsia="Calibri"/>
                  </w:rPr>
                  <w:t>Dwr</w:t>
                </w:r>
                <w:proofErr w:type="spellEnd"/>
                <w:r>
                  <w:rPr>
                    <w:rStyle w:val="Responseboxtext"/>
                    <w:rFonts w:eastAsia="Calibri"/>
                  </w:rPr>
                  <w:t xml:space="preserve"> </w:t>
                </w:r>
                <w:proofErr w:type="spellStart"/>
                <w:r>
                  <w:rPr>
                    <w:rStyle w:val="Responseboxtext"/>
                    <w:rFonts w:eastAsia="Calibri"/>
                  </w:rPr>
                  <w:t>Cymru</w:t>
                </w:r>
                <w:proofErr w:type="spellEnd"/>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558D038D" w:rsidR="00DE26FB" w:rsidRPr="007B7529" w:rsidRDefault="000E48AB"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05E27E20" w:rsidR="00DE26FB" w:rsidRPr="007B7529" w:rsidRDefault="000E48AB"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2403B2F" w:rsidR="00DE26FB" w:rsidRPr="007B7529" w:rsidRDefault="000E48AB"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7BA93962" w:rsidR="00DE26FB" w:rsidRPr="007B7529" w:rsidRDefault="000E48AB"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2E3BD19D" w:rsidR="00DC6D2D" w:rsidRPr="007B7529" w:rsidRDefault="000E48AB" w:rsidP="00373BAE">
                <w:pPr>
                  <w:pStyle w:val="Questiontext"/>
                </w:pPr>
                <w:r>
                  <w:rPr>
                    <w:rStyle w:val="Responseboxtext"/>
                  </w:rPr>
                  <w:t>Refer to Appendix A</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43147A1B" w:rsidR="00DE26FB" w:rsidRPr="0020784D" w:rsidRDefault="000E48A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AD7F4A8" w:rsidR="00DC6D2D" w:rsidRPr="007B7529" w:rsidRDefault="000E48AB" w:rsidP="00373BAE">
                <w:pPr>
                  <w:pStyle w:val="Questiontext"/>
                </w:pPr>
                <w:r>
                  <w:rPr>
                    <w:rStyle w:val="Responseboxtext"/>
                  </w:rPr>
                  <w:t xml:space="preserve">This has been addressed through previous permit variations. It is not applicable to this application.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w:t>
            </w:r>
            <w:proofErr w:type="gramStart"/>
            <w:r>
              <w:rPr>
                <w:rFonts w:eastAsia="Calibri"/>
                <w:lang w:eastAsia="en-GB"/>
              </w:rPr>
              <w:t>assessment</w:t>
            </w:r>
            <w:proofErr w:type="gramEnd"/>
            <w:r>
              <w:rPr>
                <w:rFonts w:eastAsia="Calibri"/>
                <w:lang w:eastAsia="en-GB"/>
              </w:rPr>
              <w:t xml:space="preserve">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0EBCBA59" w:rsidR="00DC6D2D" w:rsidRPr="007B7529" w:rsidRDefault="000E48AB" w:rsidP="00373BAE">
                <w:pPr>
                  <w:pStyle w:val="Questiontext"/>
                </w:pPr>
                <w:r>
                  <w:rPr>
                    <w:rStyle w:val="Responseboxtext"/>
                  </w:rPr>
                  <w:t>Refer to Appendix B.</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F9A38" w14:textId="77777777" w:rsidR="00B05033" w:rsidRDefault="00B05033" w:rsidP="001F125D">
      <w:r>
        <w:separator/>
      </w:r>
    </w:p>
  </w:endnote>
  <w:endnote w:type="continuationSeparator" w:id="0">
    <w:p w14:paraId="146B65C0" w14:textId="77777777" w:rsidR="00B05033" w:rsidRDefault="00B0503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D470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D470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759EA" w14:textId="77777777" w:rsidR="00B05033" w:rsidRDefault="00B05033" w:rsidP="001F125D">
      <w:r>
        <w:separator/>
      </w:r>
    </w:p>
  </w:footnote>
  <w:footnote w:type="continuationSeparator" w:id="0">
    <w:p w14:paraId="383B73BE" w14:textId="77777777" w:rsidR="00B05033" w:rsidRDefault="00B0503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48AB"/>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A7554"/>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05033"/>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377"/>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E0A20"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E0A20"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E0A20"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E0A20"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E0A20"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E0A20"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E0A20"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E0A20"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E0A20"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E0A20"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9E0A20"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9E0A20"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9E0A20"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9E0A20"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9E0A20"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9E0A20"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9E0A20"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9E0A20"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9E0A20"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9E0A20"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9E0A20"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9E0A20"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9E0A20"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9E0A20"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9E0A20"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9E0A20"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9E0A20"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36C17"/>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9E0A20"/>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2018-05-28T23:00:00+00:00</Document_x0020_Date>
    <Process_x0020_Type xmlns="859f7ad6-93f6-4205-b62b-a17f28acbbac">Application</Process_x0020_Type>
    <Site_x0020_Name xmlns="859f7ad6-93f6-4205-b62b-a17f28acbbac">Chirk Particleboard SITE CONTACT  KEITH BAKER  01691 775320  K.Baker@kronospan.co.uk</Site_x0020_Name>
    <Addressee xmlns="859f7ad6-93f6-4205-b62b-a17f28acbbac">Holyhead Road, Chirk, Wrexham, LL14 5NT</Addressee>
    <Disclosure_x0020_Status xmlns="859f7ad6-93f6-4205-b62b-a17f28acbbac">Public register</Disclosure_x0020_Status>
    <Document_x0020_Type xmlns="859f7ad6-93f6-4205-b62b-a17f28acbbac">Form/Proforma</Document_x0020_Type>
    <Customer_x0020_Name xmlns="859f7ad6-93f6-4205-b62b-a17f28acbbac">Kronospan Limited</Customer_x0020_Name>
    <Environment_x0020_Sub_x0020_Folder xmlns="859f7ad6-93f6-4205-b62b-a17f28acbbac">Licence variation</Environment_x0020_Sub_x0020_Folder>
    <Facility_x0020_Address xmlns="859f7ad6-93f6-4205-b62b-a17f28acbbac">Holyhead Road, Chirk, Wrexham</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purl.org/dc/dcmitype/"/>
    <ds:schemaRef ds:uri="http://schemas.openxmlformats.org/package/2006/metadata/core-properties"/>
    <ds:schemaRef ds:uri="http://www.w3.org/XML/1998/namespace"/>
    <ds:schemaRef ds:uri="9be56660-2c31-41ef-bc00-23e72f632f2a"/>
    <ds:schemaRef ds:uri="http://purl.org/dc/terms/"/>
    <ds:schemaRef ds:uri="http://schemas.microsoft.com/office/2006/metadata/properti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42709781-7F38-40C6-8B9C-F09B36DF741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84AD04E1-49A8-406A-B658-799719F3C60F}"/>
</file>

<file path=customXml/itemProps6.xml><?xml version="1.0" encoding="utf-8"?>
<ds:datastoreItem xmlns:ds="http://schemas.openxmlformats.org/officeDocument/2006/customXml" ds:itemID="{C291B552-4AF0-4B0E-A3AD-570514E33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1848</Words>
  <Characters>10539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document and supporting files BW9999IG/ V008</dc:title>
  <dc:subject/>
  <dc:creator>James Sturman</dc:creator>
  <cp:keywords/>
  <dc:description/>
  <cp:lastModifiedBy>O'Hara, Tim</cp:lastModifiedBy>
  <cp:revision>2</cp:revision>
  <cp:lastPrinted>2016-04-18T13:20:00Z</cp:lastPrinted>
  <dcterms:created xsi:type="dcterms:W3CDTF">2018-05-29T11:30:00Z</dcterms:created>
  <dcterms:modified xsi:type="dcterms:W3CDTF">2018-05-29T11:30:00Z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b23e61c0-7da6-4c8e-b9c6-92d9095f548b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Kronospan Limited</vt:lpwstr>
  </property>
  <property fmtid="{D5CDD505-2E9C-101B-9397-08002B2CF9AE}" pid="9" name="Welsh Local Authority">
    <vt:lpwstr>Wrexham CBC</vt:lpwstr>
  </property>
  <property fmtid="{D5CDD505-2E9C-101B-9397-08002B2CF9AE}" pid="10" name="Addressee">
    <vt:lpwstr>Holyhead Road, Chirk, Wrexham, LL14 5NT</vt:lpwstr>
  </property>
  <property fmtid="{D5CDD505-2E9C-101B-9397-08002B2CF9AE}" pid="11" name="Facility Address">
    <vt:lpwstr>Holyhead Road, Chirk, Wrexham</vt:lpwstr>
  </property>
  <property fmtid="{D5CDD505-2E9C-101B-9397-08002B2CF9AE}" pid="12" name="Site Name">
    <vt:lpwstr>Chirk Particleboard</vt:lpwstr>
  </property>
  <property fmtid="{D5CDD505-2E9C-101B-9397-08002B2CF9AE}" pid="13" name="_docset_NoMedatataSyncRequired">
    <vt:lpwstr>False</vt:lpwstr>
  </property>
</Properties>
</file>