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45BFF8A7" w:rsidR="00D04424" w:rsidRPr="00971501" w:rsidRDefault="0014332B" w:rsidP="003719AD">
      <w:pPr>
        <w:pStyle w:val="Heading1"/>
        <w:spacing w:before="0" w:after="0"/>
        <w:jc w:val="left"/>
        <w:rPr>
          <w:bCs/>
          <w:color w:val="auto"/>
          <w:sz w:val="32"/>
        </w:rPr>
      </w:pPr>
      <w:r w:rsidRPr="00971501">
        <w:rPr>
          <w:bCs/>
          <w:color w:val="auto"/>
          <w:sz w:val="32"/>
        </w:rPr>
        <w:t>Bespoke p</w:t>
      </w:r>
      <w:r w:rsidR="00D04424" w:rsidRPr="00971501">
        <w:rPr>
          <w:bCs/>
          <w:color w:val="auto"/>
          <w:sz w:val="32"/>
        </w:rPr>
        <w:t>ermit</w:t>
      </w:r>
      <w:r w:rsidR="00B73ECB" w:rsidRPr="00971501">
        <w:rPr>
          <w:bCs/>
          <w:color w:val="auto"/>
          <w:sz w:val="32"/>
        </w:rPr>
        <w:t xml:space="preserve"> </w:t>
      </w:r>
    </w:p>
    <w:p w14:paraId="0FF1524F" w14:textId="77777777" w:rsidR="007820C3" w:rsidRPr="0014332B" w:rsidRDefault="007820C3" w:rsidP="00D04424">
      <w:pPr>
        <w:rPr>
          <w:rFonts w:ascii="Arial" w:hAnsi="Arial" w:cs="Arial"/>
          <w:szCs w:val="24"/>
        </w:rPr>
      </w:pPr>
    </w:p>
    <w:p w14:paraId="0FF15250" w14:textId="41BE5C1E" w:rsidR="00D04424" w:rsidRPr="00751E2A" w:rsidRDefault="0060457F" w:rsidP="006B0BFB">
      <w:pPr>
        <w:spacing w:after="120"/>
        <w:rPr>
          <w:rFonts w:ascii="Arial" w:hAnsi="Arial" w:cs="Arial"/>
          <w:szCs w:val="24"/>
        </w:rPr>
      </w:pPr>
      <w:r w:rsidRPr="00971501">
        <w:rPr>
          <w:rFonts w:ascii="Arial" w:hAnsi="Arial" w:cs="Arial"/>
          <w:szCs w:val="24"/>
        </w:rPr>
        <w:t xml:space="preserve">We have </w:t>
      </w:r>
      <w:r w:rsidRPr="00751E2A">
        <w:rPr>
          <w:rFonts w:ascii="Arial" w:hAnsi="Arial" w:cs="Arial"/>
          <w:szCs w:val="24"/>
        </w:rPr>
        <w:t xml:space="preserve">decided to </w:t>
      </w:r>
      <w:r w:rsidR="00D2020E" w:rsidRPr="00751E2A">
        <w:rPr>
          <w:rFonts w:ascii="Arial" w:hAnsi="Arial" w:cs="Arial"/>
          <w:szCs w:val="24"/>
        </w:rPr>
        <w:t xml:space="preserve">grant </w:t>
      </w:r>
      <w:r w:rsidRPr="00751E2A">
        <w:rPr>
          <w:rFonts w:ascii="Arial" w:hAnsi="Arial" w:cs="Arial"/>
          <w:szCs w:val="24"/>
        </w:rPr>
        <w:t xml:space="preserve">the permit for </w:t>
      </w:r>
      <w:r w:rsidR="00971501" w:rsidRPr="00751E2A">
        <w:rPr>
          <w:rFonts w:ascii="Arial" w:hAnsi="Arial" w:cs="Arial"/>
          <w:szCs w:val="24"/>
        </w:rPr>
        <w:t>Land at Nant Newydd, Llangefni, Anglesey LL77 7</w:t>
      </w:r>
      <w:r w:rsidR="00E73219" w:rsidRPr="00751E2A">
        <w:rPr>
          <w:rFonts w:ascii="Arial" w:hAnsi="Arial" w:cs="Arial"/>
          <w:szCs w:val="24"/>
        </w:rPr>
        <w:t>YA</w:t>
      </w:r>
      <w:r w:rsidR="00971501" w:rsidRPr="00751E2A">
        <w:rPr>
          <w:rFonts w:ascii="Arial" w:hAnsi="Arial" w:cs="Arial"/>
          <w:szCs w:val="24"/>
        </w:rPr>
        <w:t xml:space="preserve"> </w:t>
      </w:r>
      <w:r w:rsidRPr="00751E2A">
        <w:rPr>
          <w:rFonts w:ascii="Arial" w:hAnsi="Arial" w:cs="Arial"/>
          <w:szCs w:val="24"/>
        </w:rPr>
        <w:t>operated by</w:t>
      </w:r>
      <w:r w:rsidR="00971501" w:rsidRPr="00751E2A">
        <w:rPr>
          <w:rFonts w:ascii="Arial" w:hAnsi="Arial" w:cs="Arial"/>
          <w:szCs w:val="24"/>
        </w:rPr>
        <w:t xml:space="preserve"> Mr </w:t>
      </w:r>
      <w:proofErr w:type="spellStart"/>
      <w:r w:rsidR="00971501" w:rsidRPr="00751E2A">
        <w:rPr>
          <w:rFonts w:ascii="Arial" w:hAnsi="Arial" w:cs="Arial"/>
          <w:szCs w:val="24"/>
        </w:rPr>
        <w:t>Cemlyn</w:t>
      </w:r>
      <w:proofErr w:type="spellEnd"/>
      <w:r w:rsidR="00971501" w:rsidRPr="00751E2A">
        <w:rPr>
          <w:rFonts w:ascii="Arial" w:hAnsi="Arial" w:cs="Arial"/>
          <w:szCs w:val="24"/>
        </w:rPr>
        <w:t xml:space="preserve"> Roberts.</w:t>
      </w:r>
    </w:p>
    <w:p w14:paraId="178F17B4" w14:textId="04728AE8" w:rsidR="00E907C6" w:rsidRPr="00751E2A" w:rsidRDefault="00E907C6" w:rsidP="006B0BFB">
      <w:pPr>
        <w:tabs>
          <w:tab w:val="left" w:pos="4253"/>
          <w:tab w:val="left" w:pos="6804"/>
        </w:tabs>
        <w:spacing w:after="120"/>
        <w:rPr>
          <w:rFonts w:ascii="Arial" w:hAnsi="Arial"/>
          <w:kern w:val="28"/>
          <w:szCs w:val="24"/>
        </w:rPr>
      </w:pPr>
      <w:bookmarkStart w:id="0" w:name="OLE_LINK1"/>
      <w:bookmarkStart w:id="1" w:name="OLE_LINK2"/>
      <w:r w:rsidRPr="00751E2A">
        <w:rPr>
          <w:rFonts w:ascii="Arial" w:hAnsi="Arial"/>
          <w:kern w:val="28"/>
          <w:szCs w:val="24"/>
        </w:rPr>
        <w:t xml:space="preserve">The application number is </w:t>
      </w:r>
      <w:r w:rsidR="00971501" w:rsidRPr="00751E2A">
        <w:rPr>
          <w:rFonts w:ascii="Arial" w:hAnsi="Arial"/>
          <w:szCs w:val="24"/>
        </w:rPr>
        <w:t>PAN-017233.</w:t>
      </w:r>
    </w:p>
    <w:p w14:paraId="0FF15251" w14:textId="0DCC59F4" w:rsidR="00D04424" w:rsidRPr="00080550" w:rsidRDefault="00D04424" w:rsidP="006B0BFB">
      <w:pPr>
        <w:tabs>
          <w:tab w:val="left" w:pos="4253"/>
          <w:tab w:val="left" w:pos="6804"/>
        </w:tabs>
        <w:spacing w:after="120"/>
        <w:rPr>
          <w:rFonts w:ascii="Arial" w:hAnsi="Arial"/>
          <w:szCs w:val="24"/>
        </w:rPr>
      </w:pPr>
      <w:r w:rsidRPr="00080550">
        <w:rPr>
          <w:rFonts w:ascii="Arial" w:hAnsi="Arial"/>
          <w:kern w:val="28"/>
          <w:szCs w:val="24"/>
        </w:rPr>
        <w:t>The</w:t>
      </w:r>
      <w:r w:rsidRPr="00080550">
        <w:rPr>
          <w:rFonts w:ascii="Arial" w:hAnsi="Arial"/>
          <w:b/>
          <w:kern w:val="28"/>
          <w:szCs w:val="24"/>
        </w:rPr>
        <w:t xml:space="preserve"> </w:t>
      </w:r>
      <w:r w:rsidRPr="00080550">
        <w:rPr>
          <w:rFonts w:ascii="Arial" w:hAnsi="Arial"/>
          <w:szCs w:val="24"/>
        </w:rPr>
        <w:t xml:space="preserve">permit number is </w:t>
      </w:r>
      <w:r w:rsidR="00751E2A" w:rsidRPr="00080550">
        <w:rPr>
          <w:rFonts w:ascii="Arial" w:hAnsi="Arial"/>
          <w:szCs w:val="24"/>
        </w:rPr>
        <w:t>EPR/</w:t>
      </w:r>
      <w:r w:rsidR="00751E2A" w:rsidRPr="00080550">
        <w:rPr>
          <w:rFonts w:ascii="Arial" w:hAnsi="Arial"/>
          <w:szCs w:val="24"/>
        </w:rPr>
        <w:t>CB3691CM</w:t>
      </w:r>
      <w:r w:rsidR="00751E2A" w:rsidRPr="00080550">
        <w:rPr>
          <w:rFonts w:ascii="Arial" w:hAnsi="Arial"/>
          <w:szCs w:val="24"/>
        </w:rPr>
        <w:t>.</w:t>
      </w:r>
    </w:p>
    <w:p w14:paraId="13C2DE41" w14:textId="77777777" w:rsidR="00AC1028" w:rsidRPr="00671881" w:rsidRDefault="00AC1028" w:rsidP="00AC1028">
      <w:pPr>
        <w:pStyle w:val="Heading3nonum"/>
        <w:rPr>
          <w:color w:val="auto"/>
          <w:sz w:val="22"/>
          <w:szCs w:val="22"/>
        </w:rPr>
      </w:pPr>
      <w:bookmarkStart w:id="2" w:name="_Hlk107317932"/>
      <w:bookmarkEnd w:id="0"/>
      <w:bookmarkEnd w:id="1"/>
      <w:r w:rsidRPr="00080550">
        <w:rPr>
          <w:color w:val="auto"/>
          <w:sz w:val="22"/>
          <w:szCs w:val="22"/>
        </w:rPr>
        <w:t xml:space="preserve">The permit regulates a new bespoke discharge </w:t>
      </w:r>
      <w:r w:rsidRPr="00671881">
        <w:rPr>
          <w:color w:val="auto"/>
          <w:sz w:val="22"/>
          <w:szCs w:val="22"/>
        </w:rPr>
        <w:t>of diluted Organophosphate sheep dip</w:t>
      </w:r>
      <w:r>
        <w:rPr>
          <w:color w:val="auto"/>
          <w:sz w:val="22"/>
          <w:szCs w:val="22"/>
        </w:rPr>
        <w:t>, diluted to a ratio of 1 part dip to 3 parts water/slurry, discharged</w:t>
      </w:r>
      <w:r w:rsidRPr="00671881">
        <w:rPr>
          <w:color w:val="auto"/>
          <w:sz w:val="22"/>
          <w:szCs w:val="22"/>
        </w:rPr>
        <w:t xml:space="preserve"> to ground using a vacuum tanker</w:t>
      </w:r>
      <w:r>
        <w:rPr>
          <w:color w:val="auto"/>
          <w:sz w:val="22"/>
          <w:szCs w:val="22"/>
        </w:rPr>
        <w:t xml:space="preserve">. The maximum daily loading of diluted sheep dip should not exceed 2 cubic metres spread on a minimum of 0.1 hectares of land twice a year. Each load of diluted dip shall be spread on different pieces of </w:t>
      </w:r>
      <w:proofErr w:type="gramStart"/>
      <w:r>
        <w:rPr>
          <w:color w:val="auto"/>
          <w:sz w:val="22"/>
          <w:szCs w:val="22"/>
        </w:rPr>
        <w:t>land,</w:t>
      </w:r>
      <w:proofErr w:type="gramEnd"/>
      <w:r>
        <w:rPr>
          <w:color w:val="auto"/>
          <w:sz w:val="22"/>
          <w:szCs w:val="22"/>
        </w:rPr>
        <w:t xml:space="preserve"> therefore the applicant will require a total of 0.2 hectares of land to spread the sheep dip.</w:t>
      </w:r>
    </w:p>
    <w:bookmarkEnd w:id="2"/>
    <w:p w14:paraId="20BF2350" w14:textId="77777777" w:rsidR="00971501" w:rsidRDefault="00971501" w:rsidP="006B0BFB">
      <w:pPr>
        <w:spacing w:after="120"/>
        <w:rPr>
          <w:rFonts w:ascii="Arial" w:hAnsi="Arial"/>
          <w:color w:val="000000"/>
        </w:rPr>
      </w:pPr>
    </w:p>
    <w:p w14:paraId="0FF15253" w14:textId="7A22B678"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E73219" w:rsidRDefault="00D04424" w:rsidP="00D04424">
      <w:pPr>
        <w:rPr>
          <w:rFonts w:ascii="Arial" w:hAnsi="Arial"/>
          <w:b/>
          <w:caps/>
          <w:sz w:val="28"/>
          <w:szCs w:val="28"/>
        </w:rPr>
      </w:pPr>
      <w:r w:rsidRPr="00E73219">
        <w:rPr>
          <w:rFonts w:ascii="Arial" w:hAnsi="Arial"/>
          <w:b/>
          <w:sz w:val="28"/>
          <w:szCs w:val="28"/>
        </w:rPr>
        <w:t>Structure of this document</w:t>
      </w:r>
    </w:p>
    <w:p w14:paraId="0FF15261" w14:textId="77777777" w:rsidR="00D04424" w:rsidRPr="00E73219" w:rsidRDefault="00D04424" w:rsidP="00D04424">
      <w:pPr>
        <w:pStyle w:val="Heading8"/>
        <w:rPr>
          <w:caps w:val="0"/>
          <w:sz w:val="20"/>
        </w:rPr>
      </w:pPr>
    </w:p>
    <w:p w14:paraId="63F570C5" w14:textId="145CE3EC" w:rsidR="00E73219" w:rsidRPr="00E73219" w:rsidRDefault="006420BA" w:rsidP="006420BA">
      <w:pPr>
        <w:numPr>
          <w:ilvl w:val="0"/>
          <w:numId w:val="17"/>
        </w:numPr>
        <w:tabs>
          <w:tab w:val="clear" w:pos="1440"/>
          <w:tab w:val="num" w:pos="1134"/>
        </w:tabs>
        <w:spacing w:after="60"/>
        <w:ind w:left="1134" w:hanging="567"/>
        <w:rPr>
          <w:rFonts w:ascii="Arial" w:hAnsi="Arial"/>
        </w:rPr>
      </w:pPr>
      <w:r w:rsidRPr="00E73219">
        <w:rPr>
          <w:rFonts w:ascii="Arial" w:hAnsi="Arial"/>
          <w:szCs w:val="24"/>
        </w:rPr>
        <w:t>Annex 1 the decision checklist</w:t>
      </w:r>
    </w:p>
    <w:p w14:paraId="27DE6EF8" w14:textId="4AA08836" w:rsidR="00971501" w:rsidRPr="00751E2A" w:rsidRDefault="006420BA" w:rsidP="00751E2A">
      <w:pPr>
        <w:numPr>
          <w:ilvl w:val="0"/>
          <w:numId w:val="17"/>
        </w:numPr>
        <w:tabs>
          <w:tab w:val="clear" w:pos="1440"/>
          <w:tab w:val="num" w:pos="1134"/>
        </w:tabs>
        <w:spacing w:after="60"/>
        <w:ind w:left="1134" w:hanging="567"/>
        <w:rPr>
          <w:szCs w:val="28"/>
        </w:rPr>
      </w:pPr>
      <w:r w:rsidRPr="00751E2A">
        <w:rPr>
          <w:rFonts w:ascii="Arial" w:hAnsi="Arial"/>
          <w:szCs w:val="24"/>
        </w:rPr>
        <w:t>Annex 2 the consultation</w:t>
      </w:r>
      <w:r w:rsidR="00971501" w:rsidRPr="00751E2A">
        <w:rPr>
          <w:rFonts w:ascii="Arial" w:hAnsi="Arial"/>
          <w:szCs w:val="24"/>
        </w:rPr>
        <w:t xml:space="preserve"> and </w:t>
      </w:r>
      <w:r w:rsidRPr="00751E2A">
        <w:rPr>
          <w:rFonts w:ascii="Arial" w:hAnsi="Arial"/>
          <w:szCs w:val="24"/>
        </w:rPr>
        <w:t>web publicising responses</w:t>
      </w:r>
    </w:p>
    <w:p w14:paraId="19D8A2A2" w14:textId="26E3DA8C" w:rsidR="00971501" w:rsidRDefault="00971501" w:rsidP="005B6A95">
      <w:pPr>
        <w:pStyle w:val="Heading1"/>
        <w:rPr>
          <w:color w:val="FF0000"/>
          <w:szCs w:val="28"/>
        </w:rPr>
      </w:pPr>
    </w:p>
    <w:p w14:paraId="0E440175" w14:textId="7E402183" w:rsidR="00971501" w:rsidRDefault="00971501" w:rsidP="00971501"/>
    <w:p w14:paraId="7D529C8A" w14:textId="77777777" w:rsidR="00E73219" w:rsidRDefault="00E73219" w:rsidP="00971501"/>
    <w:p w14:paraId="197C0213" w14:textId="6ADA20A8" w:rsidR="00971501" w:rsidRDefault="00971501" w:rsidP="00971501"/>
    <w:p w14:paraId="4D23C657" w14:textId="554DB709" w:rsidR="00AC1028" w:rsidRDefault="00AC1028" w:rsidP="00971501"/>
    <w:p w14:paraId="2173B3F5" w14:textId="77777777" w:rsidR="00E73219" w:rsidRPr="00971501" w:rsidRDefault="00E73219" w:rsidP="00971501"/>
    <w:p w14:paraId="0FF15271" w14:textId="1C5C3E8F" w:rsidR="009864F9" w:rsidRPr="005B6A95" w:rsidRDefault="00591E64" w:rsidP="005B6A95">
      <w:pPr>
        <w:pStyle w:val="Heading1"/>
        <w:rPr>
          <w:bCs/>
          <w:sz w:val="24"/>
        </w:rPr>
      </w:pPr>
      <w:r w:rsidRPr="005B6A95">
        <w:rPr>
          <w:bCs/>
          <w:sz w:val="24"/>
        </w:rPr>
        <w:lastRenderedPageBreak/>
        <w:t xml:space="preserve">Annex </w:t>
      </w:r>
      <w:r w:rsidR="00F37C15" w:rsidRPr="005B6A95">
        <w:rPr>
          <w:bCs/>
          <w:sz w:val="24"/>
        </w:rPr>
        <w:t>1:</w:t>
      </w:r>
      <w:r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0023B3D5" w:rsidR="009A3F85" w:rsidRDefault="009A3F85" w:rsidP="007820C3">
      <w:pPr>
        <w:rPr>
          <w:rFonts w:ascii="Arial" w:hAnsi="Arial"/>
          <w:color w:val="FF00FF"/>
          <w:szCs w:val="24"/>
        </w:rPr>
      </w:pPr>
    </w:p>
    <w:p w14:paraId="74B6A04F" w14:textId="77777777" w:rsidR="00971501" w:rsidRPr="00607AB7" w:rsidRDefault="00971501"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971501" w:rsidRPr="00971501" w14:paraId="0FF1529F" w14:textId="77777777" w:rsidTr="396B50C7">
        <w:trPr>
          <w:gridAfter w:val="1"/>
          <w:wAfter w:w="13" w:type="dxa"/>
        </w:trPr>
        <w:tc>
          <w:tcPr>
            <w:tcW w:w="1951" w:type="dxa"/>
            <w:tcBorders>
              <w:bottom w:val="single" w:sz="4" w:space="0" w:color="auto"/>
            </w:tcBorders>
          </w:tcPr>
          <w:p w14:paraId="0FF15299" w14:textId="70B3A620" w:rsidR="007820C3" w:rsidRPr="00971501" w:rsidRDefault="007820C3" w:rsidP="007820C3">
            <w:pPr>
              <w:pStyle w:val="Heading3"/>
              <w:spacing w:before="60"/>
              <w:rPr>
                <w:rFonts w:ascii="Arial" w:hAnsi="Arial" w:cs="Arial"/>
                <w:b w:val="0"/>
                <w:szCs w:val="24"/>
                <w:highlight w:val="red"/>
              </w:rPr>
            </w:pPr>
            <w:r w:rsidRPr="00971501">
              <w:rPr>
                <w:rFonts w:ascii="Arial" w:hAnsi="Arial" w:cs="Arial"/>
                <w:b w:val="0"/>
                <w:szCs w:val="24"/>
              </w:rPr>
              <w:t xml:space="preserve">Responses to consultation </w:t>
            </w:r>
            <w:r w:rsidR="00971501" w:rsidRPr="00971501">
              <w:rPr>
                <w:rFonts w:ascii="Arial" w:hAnsi="Arial" w:cs="Arial"/>
                <w:b w:val="0"/>
                <w:szCs w:val="24"/>
              </w:rPr>
              <w:t xml:space="preserve">and </w:t>
            </w:r>
            <w:r w:rsidRPr="00971501">
              <w:rPr>
                <w:rFonts w:ascii="Arial" w:hAnsi="Arial" w:cs="Arial"/>
                <w:b w:val="0"/>
                <w:szCs w:val="24"/>
              </w:rPr>
              <w:t>web publicising</w:t>
            </w:r>
          </w:p>
        </w:tc>
        <w:tc>
          <w:tcPr>
            <w:tcW w:w="6266" w:type="dxa"/>
            <w:tcBorders>
              <w:bottom w:val="single" w:sz="4" w:space="0" w:color="auto"/>
            </w:tcBorders>
          </w:tcPr>
          <w:p w14:paraId="0FF1529A" w14:textId="52BBDE5E" w:rsidR="007820C3" w:rsidRPr="00971501" w:rsidRDefault="007820C3" w:rsidP="007820C3">
            <w:pPr>
              <w:spacing w:before="60"/>
              <w:rPr>
                <w:rFonts w:ascii="Arial" w:hAnsi="Arial" w:cs="Arial"/>
                <w:szCs w:val="24"/>
              </w:rPr>
            </w:pPr>
            <w:r w:rsidRPr="00971501">
              <w:rPr>
                <w:rFonts w:ascii="Arial" w:hAnsi="Arial" w:cs="Arial"/>
                <w:szCs w:val="24"/>
              </w:rPr>
              <w:t>The web publicising</w:t>
            </w:r>
            <w:r w:rsidR="00971501" w:rsidRPr="00971501">
              <w:rPr>
                <w:rFonts w:ascii="Arial" w:hAnsi="Arial" w:cs="Arial"/>
                <w:szCs w:val="24"/>
              </w:rPr>
              <w:t xml:space="preserve"> and </w:t>
            </w:r>
            <w:r w:rsidRPr="00971501">
              <w:rPr>
                <w:rFonts w:ascii="Arial" w:hAnsi="Arial" w:cs="Arial"/>
                <w:szCs w:val="24"/>
              </w:rPr>
              <w:t xml:space="preserve">consultation responses (Annex 2) were </w:t>
            </w:r>
            <w:proofErr w:type="gramStart"/>
            <w:r w:rsidRPr="00971501">
              <w:rPr>
                <w:rFonts w:ascii="Arial" w:hAnsi="Arial" w:cs="Arial"/>
                <w:szCs w:val="24"/>
              </w:rPr>
              <w:t>taken into account</w:t>
            </w:r>
            <w:proofErr w:type="gramEnd"/>
            <w:r w:rsidRPr="00971501">
              <w:rPr>
                <w:rFonts w:ascii="Arial" w:hAnsi="Arial" w:cs="Arial"/>
                <w:szCs w:val="24"/>
              </w:rPr>
              <w:t xml:space="preserve"> in the decision.  </w:t>
            </w:r>
          </w:p>
          <w:p w14:paraId="0FF1529B" w14:textId="653B0052" w:rsidR="007820C3" w:rsidRDefault="007820C3" w:rsidP="007820C3">
            <w:pPr>
              <w:spacing w:before="60"/>
              <w:rPr>
                <w:rFonts w:ascii="Arial" w:hAnsi="Arial" w:cs="Arial"/>
                <w:szCs w:val="24"/>
              </w:rPr>
            </w:pPr>
          </w:p>
          <w:p w14:paraId="2388359D" w14:textId="1732C721" w:rsidR="00AC1028" w:rsidRDefault="00AC1028" w:rsidP="007820C3">
            <w:pPr>
              <w:spacing w:before="60"/>
              <w:rPr>
                <w:rFonts w:ascii="Arial" w:hAnsi="Arial" w:cs="Arial"/>
                <w:szCs w:val="24"/>
              </w:rPr>
            </w:pPr>
            <w:r>
              <w:rPr>
                <w:rFonts w:ascii="Arial" w:hAnsi="Arial" w:cs="Arial"/>
                <w:szCs w:val="24"/>
              </w:rPr>
              <w:t xml:space="preserve">No responses were received from web </w:t>
            </w:r>
            <w:proofErr w:type="spellStart"/>
            <w:r>
              <w:rPr>
                <w:rFonts w:ascii="Arial" w:hAnsi="Arial" w:cs="Arial"/>
                <w:szCs w:val="24"/>
              </w:rPr>
              <w:t>puiblicising</w:t>
            </w:r>
            <w:proofErr w:type="spellEnd"/>
            <w:r>
              <w:rPr>
                <w:rFonts w:ascii="Arial" w:hAnsi="Arial" w:cs="Arial"/>
                <w:szCs w:val="24"/>
              </w:rPr>
              <w:t>.</w:t>
            </w:r>
          </w:p>
          <w:p w14:paraId="120DEF32" w14:textId="77777777" w:rsidR="00AC1028" w:rsidRPr="00971501" w:rsidRDefault="00AC1028" w:rsidP="007820C3">
            <w:pPr>
              <w:spacing w:before="60"/>
              <w:rPr>
                <w:rFonts w:ascii="Arial" w:hAnsi="Arial" w:cs="Arial"/>
                <w:szCs w:val="24"/>
              </w:rPr>
            </w:pPr>
          </w:p>
          <w:p w14:paraId="0FF1529C" w14:textId="4EEFF238" w:rsidR="007820C3" w:rsidRPr="00971501" w:rsidRDefault="007820C3" w:rsidP="007820C3">
            <w:pPr>
              <w:spacing w:before="60"/>
              <w:rPr>
                <w:rFonts w:ascii="Arial" w:hAnsi="Arial" w:cs="Arial"/>
                <w:szCs w:val="24"/>
              </w:rPr>
            </w:pPr>
            <w:r w:rsidRPr="00971501">
              <w:rPr>
                <w:rFonts w:ascii="Arial" w:hAnsi="Arial" w:cs="Arial"/>
                <w:szCs w:val="24"/>
              </w:rPr>
              <w:t xml:space="preserve">The decision was taken in accordance with our guidance. </w:t>
            </w:r>
          </w:p>
          <w:p w14:paraId="0FF1529D" w14:textId="77777777" w:rsidR="007820C3" w:rsidRPr="00971501"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971501" w:rsidRDefault="007820C3" w:rsidP="00792CEE">
            <w:pPr>
              <w:rPr>
                <w:rFonts w:ascii="Arial" w:hAnsi="Arial" w:cs="Arial"/>
                <w:szCs w:val="24"/>
              </w:rPr>
            </w:pPr>
            <w:r w:rsidRPr="00971501">
              <w:rPr>
                <w:rFonts w:ascii="Wingdings" w:eastAsia="Wingdings" w:hAnsi="Wingdings" w:cs="Wingdings"/>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33300064"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6" w14:textId="77777777" w:rsidR="007820C3" w:rsidRDefault="007820C3" w:rsidP="0016775A">
            <w:pPr>
              <w:rPr>
                <w:rFonts w:ascii="Arial" w:hAnsi="Arial" w:cs="Arial"/>
                <w:szCs w:val="24"/>
              </w:rPr>
            </w:pPr>
          </w:p>
          <w:p w14:paraId="0FF152B8" w14:textId="77777777" w:rsidR="007820C3" w:rsidRPr="007820C3" w:rsidRDefault="007820C3" w:rsidP="00971501">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971501">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7D987494" w14:textId="77777777" w:rsidR="00136717" w:rsidRPr="00971501" w:rsidRDefault="00136717" w:rsidP="00136717">
            <w:pPr>
              <w:spacing w:before="60"/>
              <w:rPr>
                <w:rFonts w:ascii="Arial" w:hAnsi="Arial" w:cs="Arial"/>
                <w:szCs w:val="24"/>
              </w:rPr>
            </w:pPr>
            <w:r w:rsidRPr="00971501">
              <w:rPr>
                <w:rFonts w:ascii="Arial" w:hAnsi="Arial" w:cs="Arial"/>
                <w:szCs w:val="24"/>
              </w:rPr>
              <w:t>No FORM 1 completed:</w:t>
            </w:r>
          </w:p>
          <w:p w14:paraId="5CBD4E4C" w14:textId="77777777" w:rsidR="00136717" w:rsidRPr="00971501" w:rsidRDefault="00136717" w:rsidP="00136717">
            <w:pPr>
              <w:spacing w:before="60"/>
              <w:rPr>
                <w:rFonts w:ascii="Arial" w:hAnsi="Arial" w:cs="Arial"/>
                <w:szCs w:val="24"/>
              </w:rPr>
            </w:pPr>
          </w:p>
          <w:p w14:paraId="65718F40" w14:textId="05273635" w:rsidR="00136717" w:rsidRDefault="00136717" w:rsidP="00136717">
            <w:pPr>
              <w:spacing w:before="60"/>
              <w:rPr>
                <w:rFonts w:ascii="Arial" w:hAnsi="Arial" w:cs="Arial"/>
                <w:szCs w:val="24"/>
              </w:rPr>
            </w:pPr>
            <w:r w:rsidRPr="00971501">
              <w:rPr>
                <w:rFonts w:ascii="Arial" w:hAnsi="Arial" w:cs="Arial"/>
                <w:szCs w:val="24"/>
              </w:rPr>
              <w:t xml:space="preserve">HRA is not required because there is no conceivable impact pathway to any Natura 2000/Ramsar site </w:t>
            </w:r>
          </w:p>
          <w:p w14:paraId="4C574F8B" w14:textId="0B96684C" w:rsidR="00AC1028" w:rsidRPr="00971501" w:rsidRDefault="00AC1028" w:rsidP="00136717">
            <w:pPr>
              <w:spacing w:before="60"/>
              <w:rPr>
                <w:rFonts w:ascii="Arial" w:hAnsi="Arial" w:cs="Arial"/>
                <w:szCs w:val="24"/>
              </w:rPr>
            </w:pPr>
            <w:r>
              <w:rPr>
                <w:rFonts w:ascii="Arial" w:hAnsi="Arial" w:cs="Arial"/>
                <w:szCs w:val="24"/>
              </w:rPr>
              <w:t xml:space="preserve">There is no </w:t>
            </w:r>
            <w:proofErr w:type="spellStart"/>
            <w:r>
              <w:rPr>
                <w:rFonts w:ascii="Arial" w:hAnsi="Arial" w:cs="Arial"/>
                <w:szCs w:val="24"/>
              </w:rPr>
              <w:t>desigantesd</w:t>
            </w:r>
            <w:proofErr w:type="spellEnd"/>
            <w:r>
              <w:rPr>
                <w:rFonts w:ascii="Arial" w:hAnsi="Arial" w:cs="Arial"/>
                <w:szCs w:val="24"/>
              </w:rPr>
              <w:t xml:space="preserve"> site within screening distance of</w:t>
            </w:r>
            <w:r w:rsidR="00E73219">
              <w:rPr>
                <w:rFonts w:ascii="Arial" w:hAnsi="Arial" w:cs="Arial"/>
                <w:szCs w:val="24"/>
              </w:rPr>
              <w:t xml:space="preserve"> 1000 metres.</w:t>
            </w:r>
          </w:p>
          <w:p w14:paraId="50917BB1" w14:textId="77777777" w:rsidR="00136717" w:rsidRPr="00971501" w:rsidRDefault="00136717" w:rsidP="7126189C">
            <w:pPr>
              <w:spacing w:before="60"/>
              <w:rPr>
                <w:rFonts w:ascii="Arial" w:hAnsi="Arial" w:cs="Arial"/>
              </w:rPr>
            </w:pPr>
            <w:r w:rsidRPr="00971501">
              <w:rPr>
                <w:rFonts w:ascii="Arial" w:hAnsi="Arial" w:cs="Arial"/>
              </w:rPr>
              <w:lastRenderedPageBreak/>
              <w:t>Note: From OGN 200 - no conceivable impact on any Natura 2000 site, by virtue of the scale or location or nature of the project.</w:t>
            </w:r>
          </w:p>
          <w:p w14:paraId="67AFC2B0" w14:textId="17933364" w:rsidR="00136717" w:rsidRPr="00971501" w:rsidRDefault="00136717" w:rsidP="00971501">
            <w:pPr>
              <w:spacing w:before="60"/>
              <w:rPr>
                <w:rFonts w:ascii="Arial" w:hAnsi="Arial" w:cs="Arial"/>
                <w:color w:val="FF00EA"/>
              </w:rPr>
            </w:pPr>
          </w:p>
        </w:tc>
        <w:tc>
          <w:tcPr>
            <w:tcW w:w="1072" w:type="dxa"/>
          </w:tcPr>
          <w:p w14:paraId="5CCCC72E" w14:textId="40E0D357" w:rsidR="00136717" w:rsidRPr="00FB30B4" w:rsidRDefault="00730910" w:rsidP="00340EEB">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745AABCB" w:rsidR="007820C3" w:rsidRPr="00FB30B4" w:rsidRDefault="007820C3" w:rsidP="00A26EA6">
            <w:pPr>
              <w:rPr>
                <w:rFonts w:ascii="Arial" w:hAnsi="Arial" w:cs="Arial"/>
                <w:color w:val="FF00FF"/>
                <w:szCs w:val="24"/>
              </w:rPr>
            </w:pPr>
          </w:p>
        </w:tc>
        <w:tc>
          <w:tcPr>
            <w:tcW w:w="6266" w:type="dxa"/>
          </w:tcPr>
          <w:p w14:paraId="0FF152E2" w14:textId="77777777" w:rsidR="007820C3" w:rsidRPr="00730910" w:rsidRDefault="007820C3" w:rsidP="00A60F17">
            <w:pPr>
              <w:rPr>
                <w:rFonts w:ascii="Arial" w:hAnsi="Arial" w:cs="Arial"/>
                <w:szCs w:val="24"/>
              </w:rPr>
            </w:pPr>
            <w:r w:rsidRPr="00730910">
              <w:rPr>
                <w:rFonts w:ascii="Arial" w:hAnsi="Arial" w:cs="Arial"/>
                <w:szCs w:val="24"/>
              </w:rPr>
              <w:t xml:space="preserve">We have carried out a risk assessment on behalf of the operator.  </w:t>
            </w:r>
          </w:p>
          <w:p w14:paraId="0FF152E3" w14:textId="77777777" w:rsidR="00FB30B4" w:rsidRPr="00730910" w:rsidRDefault="00FB30B4" w:rsidP="00A60F17">
            <w:pPr>
              <w:rPr>
                <w:rFonts w:ascii="Arial" w:hAnsi="Arial" w:cs="Arial"/>
                <w:szCs w:val="24"/>
              </w:rPr>
            </w:pPr>
          </w:p>
          <w:p w14:paraId="0FF152E4" w14:textId="77777777" w:rsidR="007820C3" w:rsidRPr="00730910" w:rsidRDefault="007820C3" w:rsidP="00A60F17">
            <w:pPr>
              <w:rPr>
                <w:rFonts w:ascii="Arial" w:hAnsi="Arial" w:cs="Arial"/>
                <w:szCs w:val="24"/>
              </w:rPr>
            </w:pPr>
            <w:r w:rsidRPr="00730910">
              <w:rPr>
                <w:rFonts w:ascii="Arial" w:hAnsi="Arial" w:cs="Arial"/>
                <w:szCs w:val="24"/>
              </w:rPr>
              <w:t xml:space="preserve">The operator considers this risk assessment is satisfactory. </w:t>
            </w:r>
          </w:p>
          <w:p w14:paraId="0FF152E7" w14:textId="77777777" w:rsidR="007820C3" w:rsidRPr="00730910" w:rsidRDefault="007820C3" w:rsidP="00A60F17">
            <w:pPr>
              <w:rPr>
                <w:rFonts w:ascii="Arial" w:hAnsi="Arial" w:cs="Arial"/>
                <w:szCs w:val="24"/>
              </w:rPr>
            </w:pPr>
          </w:p>
          <w:p w14:paraId="0FF152E8" w14:textId="0D270C83" w:rsidR="007820C3" w:rsidRPr="00730910" w:rsidRDefault="007820C3" w:rsidP="00A60F17">
            <w:pPr>
              <w:pStyle w:val="BodyText"/>
              <w:rPr>
                <w:rFonts w:ascii="Arial" w:hAnsi="Arial" w:cs="Arial"/>
                <w:color w:val="auto"/>
                <w:szCs w:val="24"/>
              </w:rPr>
            </w:pPr>
            <w:r w:rsidRPr="00730910">
              <w:rPr>
                <w:rFonts w:ascii="Arial" w:hAnsi="Arial" w:cs="Arial"/>
                <w:color w:val="auto"/>
                <w:szCs w:val="24"/>
              </w:rPr>
              <w:t>The assessment shows that, applying the conservative criteria in our guidance on Environmental Risk Assessment</w:t>
            </w:r>
            <w:r w:rsidR="00730910" w:rsidRPr="00730910">
              <w:rPr>
                <w:rFonts w:ascii="Arial" w:hAnsi="Arial" w:cs="Arial"/>
                <w:color w:val="auto"/>
                <w:szCs w:val="24"/>
              </w:rPr>
              <w:t xml:space="preserve">, </w:t>
            </w:r>
            <w:r w:rsidRPr="00730910">
              <w:rPr>
                <w:rFonts w:ascii="Arial" w:hAnsi="Arial" w:cs="Arial"/>
                <w:color w:val="auto"/>
                <w:szCs w:val="24"/>
              </w:rPr>
              <w:t xml:space="preserve">all emissions may be categorised as environmentally insignificant.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76E94B10" w:rsidR="007820C3" w:rsidRPr="00FB30B4" w:rsidRDefault="00730910" w:rsidP="00A60F17">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544CA2AC" w:rsidR="007820C3" w:rsidRPr="00751E2A" w:rsidRDefault="007820C3" w:rsidP="00792CEE">
            <w:pPr>
              <w:pStyle w:val="BodyText"/>
              <w:rPr>
                <w:rFonts w:ascii="Arial" w:hAnsi="Arial" w:cs="Arial"/>
                <w:color w:val="auto"/>
                <w:szCs w:val="24"/>
              </w:rPr>
            </w:pPr>
            <w:r w:rsidRPr="007820C3">
              <w:rPr>
                <w:rFonts w:ascii="Arial" w:hAnsi="Arial" w:cs="Arial"/>
                <w:szCs w:val="24"/>
              </w:rPr>
              <w:t xml:space="preserve">We have reviewed the techniques used by the operator </w:t>
            </w:r>
            <w:r w:rsidRPr="00751E2A">
              <w:rPr>
                <w:rFonts w:ascii="Arial" w:hAnsi="Arial" w:cs="Arial"/>
                <w:color w:val="auto"/>
                <w:szCs w:val="24"/>
              </w:rPr>
              <w:t xml:space="preserve">and compared these with the relevant guidance notes. </w:t>
            </w:r>
          </w:p>
          <w:p w14:paraId="1B097694" w14:textId="5516DA4A" w:rsidR="0054557B" w:rsidRPr="00751E2A" w:rsidRDefault="0054557B" w:rsidP="00792CEE">
            <w:pPr>
              <w:pStyle w:val="BodyText"/>
              <w:rPr>
                <w:rFonts w:ascii="Arial" w:hAnsi="Arial" w:cs="Arial"/>
                <w:color w:val="auto"/>
                <w:szCs w:val="24"/>
              </w:rPr>
            </w:pPr>
          </w:p>
          <w:p w14:paraId="27FAFD2B" w14:textId="77777777" w:rsidR="00672A34" w:rsidRPr="00751E2A" w:rsidRDefault="00672A34" w:rsidP="00672A34">
            <w:pPr>
              <w:pStyle w:val="BodyText"/>
              <w:rPr>
                <w:rFonts w:ascii="Arial" w:hAnsi="Arial" w:cs="Arial"/>
                <w:color w:val="auto"/>
                <w:szCs w:val="24"/>
              </w:rPr>
            </w:pPr>
            <w:r w:rsidRPr="00751E2A">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68C13082" w14:textId="77777777" w:rsidR="0054557B" w:rsidRPr="007820C3" w:rsidRDefault="0054557B" w:rsidP="00792CEE">
            <w:pPr>
              <w:pStyle w:val="BodyText"/>
              <w:rPr>
                <w:rFonts w:ascii="Arial" w:hAnsi="Arial" w:cs="Arial"/>
                <w:szCs w:val="24"/>
              </w:rPr>
            </w:pPr>
          </w:p>
          <w:p w14:paraId="0FF152F4" w14:textId="77777777" w:rsidR="00FB30B4" w:rsidRPr="007820C3" w:rsidRDefault="00FB30B4" w:rsidP="00730910">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730910">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1B65F9DB"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w:t>
            </w:r>
            <w:proofErr w:type="gramStart"/>
            <w:r w:rsidRPr="396B50C7">
              <w:rPr>
                <w:rFonts w:ascii="Arial" w:eastAsia="Arial" w:hAnsi="Arial" w:cs="Arial"/>
              </w:rPr>
              <w:t>taken into account</w:t>
            </w:r>
            <w:proofErr w:type="gramEnd"/>
            <w:r w:rsidRPr="396B50C7">
              <w:rPr>
                <w:rFonts w:ascii="Arial" w:eastAsia="Arial" w:hAnsi="Arial" w:cs="Arial"/>
              </w:rPr>
              <w:t xml:space="preserve"> </w:t>
            </w:r>
            <w:r w:rsidRPr="396B50C7">
              <w:rPr>
                <w:rFonts w:ascii="Arial" w:eastAsia="Arial" w:hAnsi="Arial" w:cs="Arial"/>
              </w:rPr>
              <w:lastRenderedPageBreak/>
              <w:t xml:space="preserve">and had due regard to this duty in so far as it is </w:t>
            </w:r>
            <w:r w:rsidRPr="00730910">
              <w:rPr>
                <w:rFonts w:ascii="Arial" w:eastAsia="Arial" w:hAnsi="Arial" w:cs="Arial"/>
              </w:rPr>
              <w:t>consistent with the function of determining an application for a groundwater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lastRenderedPageBreak/>
              <w:t>ü</w:t>
            </w:r>
          </w:p>
        </w:tc>
      </w:tr>
    </w:tbl>
    <w:p w14:paraId="0FF1534F" w14:textId="40AD1117" w:rsidR="00FB30B4" w:rsidRPr="00F42026" w:rsidRDefault="006765AE" w:rsidP="00FB30B4">
      <w:pPr>
        <w:pStyle w:val="Heading1"/>
        <w:jc w:val="left"/>
        <w:rPr>
          <w:color w:val="FF0000"/>
          <w:sz w:val="24"/>
        </w:rPr>
      </w:pPr>
      <w:r>
        <w:br w:type="page"/>
      </w:r>
      <w:r w:rsidR="00FB30B4" w:rsidRPr="00730910">
        <w:rPr>
          <w:color w:val="auto"/>
          <w:sz w:val="24"/>
        </w:rPr>
        <w:lastRenderedPageBreak/>
        <w:t>Annex 2: Consultation</w:t>
      </w:r>
      <w:r w:rsidR="00730910" w:rsidRPr="00730910">
        <w:rPr>
          <w:color w:val="auto"/>
          <w:sz w:val="24"/>
        </w:rPr>
        <w:t xml:space="preserve"> and </w:t>
      </w:r>
      <w:r w:rsidR="00FB30B4" w:rsidRPr="00730910">
        <w:rPr>
          <w:color w:val="auto"/>
          <w:sz w:val="24"/>
        </w:rPr>
        <w:t xml:space="preserve">responses </w:t>
      </w:r>
    </w:p>
    <w:p w14:paraId="0FF15352" w14:textId="699887EA" w:rsidR="00FB30B4" w:rsidRDefault="00FB30B4" w:rsidP="00FB30B4">
      <w:pPr>
        <w:jc w:val="both"/>
        <w:rPr>
          <w:rFonts w:ascii="Arial" w:hAnsi="Arial"/>
        </w:rPr>
      </w:pPr>
    </w:p>
    <w:p w14:paraId="4EE12311" w14:textId="77777777" w:rsidR="001B79A5" w:rsidRDefault="001B79A5" w:rsidP="00FB30B4">
      <w:pPr>
        <w:jc w:val="both"/>
        <w:rPr>
          <w:rFonts w:ascii="Arial" w:hAnsi="Arial"/>
        </w:rPr>
      </w:pPr>
    </w:p>
    <w:tbl>
      <w:tblPr>
        <w:tblStyle w:val="TableGrid"/>
        <w:tblW w:w="0" w:type="auto"/>
        <w:tblLook w:val="01E0" w:firstRow="1" w:lastRow="1" w:firstColumn="1" w:lastColumn="1" w:noHBand="0" w:noVBand="0"/>
      </w:tblPr>
      <w:tblGrid>
        <w:gridCol w:w="8296"/>
      </w:tblGrid>
      <w:tr w:rsidR="00FB30B4" w:rsidRPr="004243F4" w14:paraId="0FF15354" w14:textId="77777777" w:rsidTr="00136717">
        <w:tc>
          <w:tcPr>
            <w:tcW w:w="8522" w:type="dxa"/>
            <w:shd w:val="clear" w:color="auto" w:fill="0070C0"/>
          </w:tcPr>
          <w:p w14:paraId="0FF15353" w14:textId="77777777" w:rsidR="00FB30B4" w:rsidRPr="00136717" w:rsidRDefault="00FB30B4" w:rsidP="00FB30B4">
            <w:pPr>
              <w:jc w:val="both"/>
              <w:rPr>
                <w:rFonts w:ascii="Arial" w:hAnsi="Arial" w:cs="Arial"/>
                <w:b/>
                <w:color w:val="FF0000"/>
              </w:rPr>
            </w:pPr>
            <w:r w:rsidRPr="00136717">
              <w:rPr>
                <w:rFonts w:ascii="Arial" w:hAnsi="Arial" w:cs="Arial"/>
                <w:b/>
                <w:color w:val="FFFFFF" w:themeColor="background1"/>
              </w:rPr>
              <w:t>Response received from</w:t>
            </w:r>
          </w:p>
        </w:tc>
      </w:tr>
      <w:tr w:rsidR="00FB30B4" w:rsidRPr="004243F4" w14:paraId="0FF15356" w14:textId="77777777" w:rsidTr="00FB30B4">
        <w:tc>
          <w:tcPr>
            <w:tcW w:w="8522" w:type="dxa"/>
            <w:tcBorders>
              <w:bottom w:val="single" w:sz="4" w:space="0" w:color="auto"/>
            </w:tcBorders>
          </w:tcPr>
          <w:p w14:paraId="0FF15355" w14:textId="6CD3E66E" w:rsidR="00FB30B4" w:rsidRPr="00730910" w:rsidRDefault="00730910" w:rsidP="00FB30B4">
            <w:pPr>
              <w:jc w:val="both"/>
              <w:rPr>
                <w:rFonts w:ascii="Arial" w:hAnsi="Arial" w:cs="Arial"/>
                <w:bCs/>
              </w:rPr>
            </w:pPr>
            <w:proofErr w:type="spellStart"/>
            <w:r w:rsidRPr="00730910">
              <w:rPr>
                <w:rFonts w:ascii="Arial" w:hAnsi="Arial" w:cs="Arial"/>
                <w:bCs/>
              </w:rPr>
              <w:t>Cadw</w:t>
            </w:r>
            <w:proofErr w:type="spellEnd"/>
          </w:p>
        </w:tc>
      </w:tr>
      <w:tr w:rsidR="00FB30B4" w:rsidRPr="004243F4" w14:paraId="0FF15358" w14:textId="77777777" w:rsidTr="00136717">
        <w:tc>
          <w:tcPr>
            <w:tcW w:w="8522" w:type="dxa"/>
            <w:shd w:val="clear" w:color="auto" w:fill="0070C0"/>
          </w:tcPr>
          <w:p w14:paraId="0FF15357" w14:textId="77777777" w:rsidR="00FB30B4" w:rsidRPr="00136717" w:rsidRDefault="00FB30B4" w:rsidP="00FB30B4">
            <w:pPr>
              <w:jc w:val="both"/>
              <w:rPr>
                <w:rFonts w:ascii="Arial" w:hAnsi="Arial" w:cs="Arial"/>
                <w:b/>
                <w:color w:val="FFFFFF" w:themeColor="background1"/>
              </w:rPr>
            </w:pPr>
            <w:r w:rsidRPr="00136717">
              <w:rPr>
                <w:rFonts w:ascii="Arial" w:hAnsi="Arial" w:cs="Arial"/>
                <w:b/>
                <w:color w:val="FFFFFF" w:themeColor="background1"/>
              </w:rPr>
              <w:t>Brief summary of issues raised</w:t>
            </w:r>
          </w:p>
        </w:tc>
      </w:tr>
      <w:tr w:rsidR="00FB30B4" w:rsidRPr="004243F4" w14:paraId="0FF1535A" w14:textId="77777777" w:rsidTr="00FB30B4">
        <w:tc>
          <w:tcPr>
            <w:tcW w:w="8522" w:type="dxa"/>
            <w:tcBorders>
              <w:bottom w:val="single" w:sz="4" w:space="0" w:color="auto"/>
            </w:tcBorders>
          </w:tcPr>
          <w:p w14:paraId="0FF15359" w14:textId="579B4A5F" w:rsidR="00FB30B4" w:rsidRPr="004243F4" w:rsidRDefault="00730910" w:rsidP="00FB30B4">
            <w:pPr>
              <w:jc w:val="both"/>
              <w:rPr>
                <w:rFonts w:ascii="Arial" w:hAnsi="Arial" w:cs="Arial"/>
                <w:color w:val="FF0000"/>
              </w:rPr>
            </w:pPr>
            <w:r>
              <w:rPr>
                <w:rFonts w:ascii="Arial" w:hAnsi="Arial" w:cs="Arial"/>
              </w:rPr>
              <w:t>“I</w:t>
            </w:r>
            <w:r w:rsidRPr="00730910">
              <w:rPr>
                <w:rFonts w:ascii="Arial" w:hAnsi="Arial" w:cs="Arial"/>
              </w:rPr>
              <w:t>t is unlikely that the proposal will be inter-visible or have any other affect upon the scheduled monuments, the registered park and garden or the listed buildings. Therefore, it is unlikely that there will be any effect on the settings of the scheduled monuments, the registered park and garden or the listed buildings.</w:t>
            </w:r>
            <w:r>
              <w:rPr>
                <w:rFonts w:ascii="Arial" w:hAnsi="Arial" w:cs="Arial"/>
              </w:rPr>
              <w:t>”</w:t>
            </w:r>
          </w:p>
        </w:tc>
      </w:tr>
      <w:tr w:rsidR="00FB30B4" w:rsidRPr="004243F4" w14:paraId="0FF1535C" w14:textId="77777777" w:rsidTr="00136717">
        <w:tc>
          <w:tcPr>
            <w:tcW w:w="8522" w:type="dxa"/>
            <w:shd w:val="clear" w:color="auto" w:fill="0070C0"/>
          </w:tcPr>
          <w:p w14:paraId="0FF1535B" w14:textId="77777777" w:rsidR="00FB30B4" w:rsidRPr="004243F4" w:rsidRDefault="00FB30B4" w:rsidP="00FB30B4">
            <w:pPr>
              <w:jc w:val="both"/>
              <w:rPr>
                <w:rFonts w:ascii="Arial" w:hAnsi="Arial" w:cs="Arial"/>
                <w:color w:val="FF0000"/>
              </w:rPr>
            </w:pPr>
            <w:r w:rsidRPr="00136717">
              <w:rPr>
                <w:rFonts w:ascii="Arial" w:hAnsi="Arial" w:cs="Arial"/>
                <w:b/>
                <w:color w:val="FFFFFF" w:themeColor="background1"/>
              </w:rPr>
              <w:t>Summary of actions taken or show how this has been covered</w:t>
            </w:r>
          </w:p>
        </w:tc>
      </w:tr>
      <w:tr w:rsidR="00FB30B4" w:rsidRPr="004243F4" w14:paraId="0FF1535E" w14:textId="77777777" w:rsidTr="00FB30B4">
        <w:tc>
          <w:tcPr>
            <w:tcW w:w="8522" w:type="dxa"/>
          </w:tcPr>
          <w:p w14:paraId="0FF1535D" w14:textId="2C8C1615" w:rsidR="00FB30B4" w:rsidRPr="004243F4" w:rsidRDefault="00730910" w:rsidP="00FB30B4">
            <w:pPr>
              <w:jc w:val="both"/>
              <w:rPr>
                <w:rFonts w:ascii="Arial" w:hAnsi="Arial" w:cs="Arial"/>
              </w:rPr>
            </w:pPr>
            <w:r>
              <w:rPr>
                <w:rFonts w:ascii="Arial" w:hAnsi="Arial" w:cs="Arial"/>
              </w:rPr>
              <w:t>None</w:t>
            </w:r>
          </w:p>
        </w:tc>
      </w:tr>
    </w:tbl>
    <w:p w14:paraId="0FF15360" w14:textId="77777777" w:rsidR="00FB30B4" w:rsidRPr="004243F4" w:rsidRDefault="00FB30B4" w:rsidP="00FB30B4">
      <w:pPr>
        <w:jc w:val="both"/>
        <w:rPr>
          <w:rFonts w:ascii="Arial" w:hAnsi="Arial" w:cs="Arial"/>
        </w:rPr>
      </w:pP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headerReference w:type="even" r:id="rId12"/>
      <w:headerReference w:type="default" r:id="rId13"/>
      <w:footerReference w:type="even" r:id="rId14"/>
      <w:footerReference w:type="default" r:id="rId15"/>
      <w:headerReference w:type="first" r:id="rId16"/>
      <w:footerReference w:type="first" r:id="rId17"/>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0F3057" w14:textId="77777777" w:rsidR="009D7E0E" w:rsidRDefault="009D7E0E">
      <w:r>
        <w:separator/>
      </w:r>
    </w:p>
  </w:endnote>
  <w:endnote w:type="continuationSeparator" w:id="0">
    <w:p w14:paraId="314FBF3B" w14:textId="77777777" w:rsidR="009D7E0E" w:rsidRDefault="009D7E0E">
      <w:r>
        <w:continuationSeparator/>
      </w:r>
    </w:p>
  </w:endnote>
  <w:endnote w:type="continuationNotice" w:id="1">
    <w:p w14:paraId="56810FF3" w14:textId="77777777" w:rsidR="008A5911" w:rsidRDefault="008A59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D1C399" w14:textId="77777777" w:rsidR="00A402C6" w:rsidRDefault="00A402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3350F8" w14:textId="77777777" w:rsidR="009D7E0E" w:rsidRDefault="009D7E0E">
      <w:r>
        <w:separator/>
      </w:r>
    </w:p>
  </w:footnote>
  <w:footnote w:type="continuationSeparator" w:id="0">
    <w:p w14:paraId="07FFA255" w14:textId="77777777" w:rsidR="009D7E0E" w:rsidRDefault="009D7E0E">
      <w:r>
        <w:continuationSeparator/>
      </w:r>
    </w:p>
  </w:footnote>
  <w:footnote w:type="continuationNotice" w:id="1">
    <w:p w14:paraId="144D4EEC" w14:textId="77777777" w:rsidR="008A5911" w:rsidRDefault="008A591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69E35E" w14:textId="77777777" w:rsidR="00A402C6" w:rsidRDefault="00A402C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8AEBE5" w14:textId="76D2F543" w:rsidR="00A402C6" w:rsidRDefault="00A402C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B15743" w14:textId="77777777" w:rsidR="00A402C6" w:rsidRDefault="00A402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trackedChanges" w:enforcement="1"/>
  <w:defaultTabStop w:val="720"/>
  <w:displayHorizontalDrawingGridEvery w:val="0"/>
  <w:displayVerticalDrawingGridEvery w:val="0"/>
  <w:doNotUseMarginsForDrawingGridOrigin/>
  <w:noPunctuationKerning/>
  <w:characterSpacingControl w:val="doNotCompress"/>
  <w:hdrShapeDefaults>
    <o:shapedefaults v:ext="edit" spidmax="2253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0550"/>
    <w:rsid w:val="00081421"/>
    <w:rsid w:val="00087AFD"/>
    <w:rsid w:val="00094448"/>
    <w:rsid w:val="00095FA0"/>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B79A5"/>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92B3A"/>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4557B"/>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23649"/>
    <w:rsid w:val="00631CDF"/>
    <w:rsid w:val="00641913"/>
    <w:rsid w:val="006420BA"/>
    <w:rsid w:val="00644D45"/>
    <w:rsid w:val="00646BEE"/>
    <w:rsid w:val="00646DEF"/>
    <w:rsid w:val="00653B2E"/>
    <w:rsid w:val="00657C89"/>
    <w:rsid w:val="00672A34"/>
    <w:rsid w:val="00673F3D"/>
    <w:rsid w:val="006765AE"/>
    <w:rsid w:val="0067678C"/>
    <w:rsid w:val="00680A19"/>
    <w:rsid w:val="006817A9"/>
    <w:rsid w:val="00681CCF"/>
    <w:rsid w:val="006926EA"/>
    <w:rsid w:val="006933D4"/>
    <w:rsid w:val="00695D92"/>
    <w:rsid w:val="006A39FF"/>
    <w:rsid w:val="006B0BFB"/>
    <w:rsid w:val="006B1FC3"/>
    <w:rsid w:val="006B4555"/>
    <w:rsid w:val="006C735F"/>
    <w:rsid w:val="006F3A65"/>
    <w:rsid w:val="006F4CBC"/>
    <w:rsid w:val="0070056C"/>
    <w:rsid w:val="00711CD7"/>
    <w:rsid w:val="00712437"/>
    <w:rsid w:val="00713293"/>
    <w:rsid w:val="0072381C"/>
    <w:rsid w:val="007257E9"/>
    <w:rsid w:val="00730910"/>
    <w:rsid w:val="007335DF"/>
    <w:rsid w:val="00751E2A"/>
    <w:rsid w:val="00752326"/>
    <w:rsid w:val="00771574"/>
    <w:rsid w:val="00773847"/>
    <w:rsid w:val="00775165"/>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911"/>
    <w:rsid w:val="008A5C1D"/>
    <w:rsid w:val="008B7833"/>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635C"/>
    <w:rsid w:val="00971501"/>
    <w:rsid w:val="00971B83"/>
    <w:rsid w:val="009802DC"/>
    <w:rsid w:val="009837ED"/>
    <w:rsid w:val="009864F9"/>
    <w:rsid w:val="00992AD4"/>
    <w:rsid w:val="00995381"/>
    <w:rsid w:val="009A3F85"/>
    <w:rsid w:val="009B0C2B"/>
    <w:rsid w:val="009B4CE8"/>
    <w:rsid w:val="009B5A58"/>
    <w:rsid w:val="009B7411"/>
    <w:rsid w:val="009C6433"/>
    <w:rsid w:val="009D4D88"/>
    <w:rsid w:val="009D7E0E"/>
    <w:rsid w:val="009E4BDC"/>
    <w:rsid w:val="00A0243B"/>
    <w:rsid w:val="00A06754"/>
    <w:rsid w:val="00A21684"/>
    <w:rsid w:val="00A269F8"/>
    <w:rsid w:val="00A26EA6"/>
    <w:rsid w:val="00A33020"/>
    <w:rsid w:val="00A343C7"/>
    <w:rsid w:val="00A402C6"/>
    <w:rsid w:val="00A436B6"/>
    <w:rsid w:val="00A50874"/>
    <w:rsid w:val="00A569FF"/>
    <w:rsid w:val="00A60F17"/>
    <w:rsid w:val="00A669A4"/>
    <w:rsid w:val="00A76636"/>
    <w:rsid w:val="00A76A81"/>
    <w:rsid w:val="00A77D4D"/>
    <w:rsid w:val="00A83F58"/>
    <w:rsid w:val="00AA4DA1"/>
    <w:rsid w:val="00AB6ED2"/>
    <w:rsid w:val="00AC1028"/>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3F6F"/>
    <w:rsid w:val="00C97156"/>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02CA"/>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73219"/>
    <w:rsid w:val="00E874B8"/>
    <w:rsid w:val="00E907C6"/>
    <w:rsid w:val="00E96702"/>
    <w:rsid w:val="00EA3AB8"/>
    <w:rsid w:val="00EA4DEE"/>
    <w:rsid w:val="00EB010F"/>
    <w:rsid w:val="00EC07DD"/>
    <w:rsid w:val="00ED17E6"/>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30"/>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Heading3nonum">
    <w:name w:val="Heading 3 nonum"/>
    <w:basedOn w:val="Heading3"/>
    <w:link w:val="Heading3nonumChar"/>
    <w:rsid w:val="00AC1028"/>
    <w:pPr>
      <w:keepNext w:val="0"/>
      <w:keepLines/>
      <w:widowControl w:val="0"/>
      <w:spacing w:before="120" w:line="270" w:lineRule="exact"/>
    </w:pPr>
    <w:rPr>
      <w:rFonts w:ascii="Arial" w:hAnsi="Arial"/>
      <w:b w:val="0"/>
      <w:color w:val="000000"/>
      <w:sz w:val="18"/>
      <w:lang w:eastAsia="en-US"/>
    </w:rPr>
  </w:style>
  <w:style w:type="character" w:customStyle="1" w:styleId="Heading3nonumChar">
    <w:name w:val="Heading 3 nonum Char"/>
    <w:basedOn w:val="DefaultParagraphFont"/>
    <w:link w:val="Heading3nonum"/>
    <w:rsid w:val="00AC1028"/>
    <w:rPr>
      <w:rFonts w:ascii="Arial" w:hAnsi="Arial"/>
      <w:color w:val="000000"/>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4804745">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3a982a1e788c6b4c389ad70e6a75b2bd">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7debe2c40a94b4257c0f169f8821ca65"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REGU-369-2745297</_dlc_DocId>
    <_dlc_DocIdUrl xmlns="9be56660-2c31-41ef-bc00-23e72f632f2a">
      <Url>https://cyfoethnaturiolcymru.sharepoint.com/teams/Regulatory/Permitting/_layouts/15/DocIdRedir.aspx?ID=REGU-369-2745297</Url>
      <Description>REGU-369-2745297</Description>
    </_dlc_DocIdUrl>
    <License_x002f_Activity_x0020_Type xmlns="859f7ad6-93f6-4205-b62b-a17f28acbbac">6. EPR Groundwater Permits</License_x002f_Activity_x0020_Type>
    <Site_x0020_Name xmlns="859f7ad6-93f6-4205-b62b-a17f28acbbac">Nant Newydd</Site_x0020_Name>
    <Internal_x002f_External xmlns="859f7ad6-93f6-4205-b62b-a17f28acbbac">Outgoing document</Internal_x002f_External>
    <Post_x0020_code xmlns="859f7ad6-93f6-4205-b62b-a17f28acbbac">LL77 7YA</Post_x0020_code>
    <Document_x0020_Type xmlns="859f7ad6-93f6-4205-b62b-a17f28acbbac">Form/Proforma</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Nant Newydd, Llangefni, LL77 7YA</Addressee>
    <Process_x0020_Type xmlns="859f7ad6-93f6-4205-b62b-a17f28acbbac">Application</Process_x0020_Type>
    <Surrendered_x002f_Expired xmlns="859f7ad6-93f6-4205-b62b-a17f28acbbac" xsi:nil="true"/>
    <Document_x0020_Date xmlns="859f7ad6-93f6-4205-b62b-a17f28acbbac">2022-07-24T23:00:00+00:00</Document_x0020_Date>
    <Facility_x0020_Address xmlns="859f7ad6-93f6-4205-b62b-a17f28acbbac">Llangefni</Facility_x0020_Address>
    <Environment_x0020_Sub_x0020_Folder xmlns="859f7ad6-93f6-4205-b62b-a17f28acbbac">Licences applications</Environment_x0020_Sub_x0020_Folder>
    <Customer_x0020_Name xmlns="859f7ad6-93f6-4205-b62b-a17f28acbbac">Mr Cemlyn Roberts</Customer_x0020_Name>
    <Surrendered_x002f_Expired_x0020_Date xmlns="859f7ad6-93f6-4205-b62b-a17f28acbbac" xsi:nil="true"/>
    <TaxCatchAll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2.xml><?xml version="1.0" encoding="utf-8"?>
<ds:datastoreItem xmlns:ds="http://schemas.openxmlformats.org/officeDocument/2006/customXml" ds:itemID="{0D51EA19-8BC8-4153-AF8D-2D101BAED30B}"/>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BEB58C00-7464-409B-9F05-E719EA22DD2E}">
  <ds:schemaRefs>
    <ds:schemaRef ds:uri="http://purl.org/dc/terms/"/>
    <ds:schemaRef ds:uri="cd6faf52-b12f-444c-a3fc-1f0e7a71d996"/>
    <ds:schemaRef ds:uri="http://schemas.microsoft.com/office/2006/documentManagement/types"/>
    <ds:schemaRef ds:uri="http://schemas.microsoft.com/office/infopath/2007/PartnerControls"/>
    <ds:schemaRef ds:uri="http://purl.org/dc/elements/1.1/"/>
    <ds:schemaRef ds:uri="http://schemas.microsoft.com/office/2006/metadata/properties"/>
    <ds:schemaRef ds:uri="859f7ad6-93f6-4205-b62b-a17f28acbbac"/>
    <ds:schemaRef ds:uri="http://schemas.openxmlformats.org/package/2006/metadata/core-properties"/>
    <ds:schemaRef ds:uri="6e121689-de5b-41b9-a751-bfeda7fa2b07"/>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0E10A78B-505C-4946-9991-C6186512A05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5</Pages>
  <Words>890</Words>
  <Characters>4840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5719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Iwan Llewelyn</dc:creator>
  <cp:keywords>23308SD92, 233 08 SD92, 233-08-SD92</cp:keywords>
  <dc:description>233_08_SD92, Version 3
Issue date: 19/07/2011</dc:description>
  <cp:lastModifiedBy>Llewelyn, Iwan</cp:lastModifiedBy>
  <cp:revision>15</cp:revision>
  <cp:lastPrinted>2008-01-30T13:54:00Z</cp:lastPrinted>
  <dcterms:created xsi:type="dcterms:W3CDTF">2022-06-28T08:34:00Z</dcterms:created>
  <dcterms:modified xsi:type="dcterms:W3CDTF">2022-07-25T11:23:00Z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5b7a66b9-1410-435c-9992-7155ae39e65a</vt:lpwstr>
  </property>
  <property fmtid="{D5CDD505-2E9C-101B-9397-08002B2CF9AE}" pid="11" name="SharedWithUsers">
    <vt:lpwstr/>
  </property>
  <property fmtid="{D5CDD505-2E9C-101B-9397-08002B2CF9AE}" pid="12" name="MediaServiceImageTags">
    <vt:lpwstr/>
  </property>
</Properties>
</file>