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19521FA" w:rsidR="00D04424" w:rsidRPr="003040C8" w:rsidRDefault="0014332B" w:rsidP="003719AD">
      <w:pPr>
        <w:pStyle w:val="Heading1"/>
        <w:spacing w:before="0" w:after="0"/>
        <w:jc w:val="left"/>
        <w:rPr>
          <w:bCs/>
          <w:color w:val="auto"/>
          <w:sz w:val="32"/>
        </w:rPr>
      </w:pPr>
      <w:r w:rsidRPr="003040C8">
        <w:rPr>
          <w:bCs/>
          <w:color w:val="auto"/>
          <w:sz w:val="32"/>
        </w:rPr>
        <w:t>Bespoke p</w:t>
      </w:r>
      <w:r w:rsidR="00D04424" w:rsidRPr="003040C8">
        <w:rPr>
          <w:bCs/>
          <w:color w:val="auto"/>
          <w:sz w:val="32"/>
        </w:rPr>
        <w:t>ermit</w:t>
      </w:r>
      <w:r w:rsidR="00B73ECB" w:rsidRPr="003040C8">
        <w:rPr>
          <w:bCs/>
          <w:color w:val="auto"/>
          <w:sz w:val="32"/>
        </w:rPr>
        <w:t xml:space="preserve"> </w:t>
      </w:r>
    </w:p>
    <w:p w14:paraId="41AC372F" w14:textId="77777777" w:rsidR="00136717" w:rsidRPr="003040C8" w:rsidRDefault="00136717" w:rsidP="00136717"/>
    <w:p w14:paraId="0FF1524F" w14:textId="77777777" w:rsidR="007820C3" w:rsidRPr="003040C8" w:rsidRDefault="007820C3" w:rsidP="00D04424">
      <w:pPr>
        <w:rPr>
          <w:rFonts w:ascii="Arial" w:hAnsi="Arial" w:cs="Arial"/>
          <w:szCs w:val="24"/>
        </w:rPr>
      </w:pPr>
    </w:p>
    <w:p w14:paraId="0FF15250" w14:textId="330E7BB1" w:rsidR="00D04424" w:rsidRPr="003536D9" w:rsidRDefault="0060457F" w:rsidP="006B0BFB">
      <w:pPr>
        <w:spacing w:after="120"/>
        <w:rPr>
          <w:rFonts w:ascii="Arial" w:hAnsi="Arial" w:cs="Arial"/>
          <w:szCs w:val="24"/>
        </w:rPr>
      </w:pPr>
      <w:r w:rsidRPr="003040C8">
        <w:rPr>
          <w:rFonts w:ascii="Arial" w:hAnsi="Arial" w:cs="Arial"/>
          <w:szCs w:val="24"/>
        </w:rPr>
        <w:t xml:space="preserve">We have decided to </w:t>
      </w:r>
      <w:r w:rsidR="00D2020E" w:rsidRPr="003536D9">
        <w:rPr>
          <w:rFonts w:ascii="Arial" w:hAnsi="Arial" w:cs="Arial"/>
          <w:szCs w:val="24"/>
        </w:rPr>
        <w:t xml:space="preserve">grant </w:t>
      </w:r>
      <w:r w:rsidRPr="003536D9">
        <w:rPr>
          <w:rFonts w:ascii="Arial" w:hAnsi="Arial" w:cs="Arial"/>
          <w:szCs w:val="24"/>
        </w:rPr>
        <w:t xml:space="preserve">the permit for </w:t>
      </w:r>
      <w:r w:rsidR="003040C8" w:rsidRPr="003536D9">
        <w:rPr>
          <w:rFonts w:ascii="Arial" w:hAnsi="Arial" w:cs="Arial"/>
          <w:szCs w:val="24"/>
        </w:rPr>
        <w:t xml:space="preserve">Y </w:t>
      </w:r>
      <w:proofErr w:type="spellStart"/>
      <w:r w:rsidR="003040C8" w:rsidRPr="003536D9">
        <w:rPr>
          <w:rFonts w:ascii="Arial" w:hAnsi="Arial" w:cs="Arial"/>
          <w:szCs w:val="24"/>
        </w:rPr>
        <w:t>Berllan</w:t>
      </w:r>
      <w:proofErr w:type="spellEnd"/>
      <w:r w:rsidR="003040C8" w:rsidRPr="003536D9">
        <w:rPr>
          <w:rFonts w:ascii="Arial" w:hAnsi="Arial" w:cs="Arial"/>
          <w:szCs w:val="24"/>
        </w:rPr>
        <w:t xml:space="preserve">, </w:t>
      </w:r>
      <w:proofErr w:type="spellStart"/>
      <w:r w:rsidR="003040C8" w:rsidRPr="003536D9">
        <w:rPr>
          <w:rFonts w:ascii="Arial" w:hAnsi="Arial" w:cs="Arial"/>
          <w:szCs w:val="24"/>
        </w:rPr>
        <w:t>Peterston</w:t>
      </w:r>
      <w:proofErr w:type="spellEnd"/>
      <w:r w:rsidR="003040C8" w:rsidRPr="003536D9">
        <w:rPr>
          <w:rFonts w:ascii="Arial" w:hAnsi="Arial" w:cs="Arial"/>
          <w:szCs w:val="24"/>
        </w:rPr>
        <w:t xml:space="preserve">-super-Ely, Cardiff CF5 6LH </w:t>
      </w:r>
      <w:r w:rsidRPr="003536D9">
        <w:rPr>
          <w:rFonts w:ascii="Arial" w:hAnsi="Arial" w:cs="Arial"/>
          <w:szCs w:val="24"/>
        </w:rPr>
        <w:t xml:space="preserve">operated by </w:t>
      </w:r>
      <w:r w:rsidR="003040C8" w:rsidRPr="003536D9">
        <w:rPr>
          <w:rFonts w:ascii="Arial" w:hAnsi="Arial" w:cs="Arial"/>
          <w:szCs w:val="24"/>
        </w:rPr>
        <w:t>Mr Issam Soufan.</w:t>
      </w:r>
    </w:p>
    <w:p w14:paraId="178F17B4" w14:textId="77CCB605" w:rsidR="00E907C6" w:rsidRPr="003536D9" w:rsidRDefault="00E907C6" w:rsidP="006B0BFB">
      <w:pPr>
        <w:tabs>
          <w:tab w:val="left" w:pos="4253"/>
          <w:tab w:val="left" w:pos="6804"/>
        </w:tabs>
        <w:spacing w:after="120"/>
        <w:rPr>
          <w:rFonts w:ascii="Arial" w:hAnsi="Arial"/>
          <w:kern w:val="28"/>
          <w:szCs w:val="24"/>
        </w:rPr>
      </w:pPr>
      <w:bookmarkStart w:id="0" w:name="OLE_LINK1"/>
      <w:bookmarkStart w:id="1" w:name="OLE_LINK2"/>
      <w:r w:rsidRPr="003536D9">
        <w:rPr>
          <w:rFonts w:ascii="Arial" w:hAnsi="Arial"/>
          <w:kern w:val="28"/>
          <w:szCs w:val="24"/>
        </w:rPr>
        <w:t xml:space="preserve">The application number is </w:t>
      </w:r>
      <w:r w:rsidR="003040C8" w:rsidRPr="003536D9">
        <w:rPr>
          <w:rFonts w:ascii="Arial" w:hAnsi="Arial"/>
          <w:szCs w:val="24"/>
        </w:rPr>
        <w:t>PAN-017740.</w:t>
      </w:r>
    </w:p>
    <w:p w14:paraId="0FF15251" w14:textId="1DA4281E" w:rsidR="00D04424" w:rsidRPr="00F43DC0" w:rsidRDefault="00D04424" w:rsidP="006B0BFB">
      <w:pPr>
        <w:tabs>
          <w:tab w:val="left" w:pos="4253"/>
          <w:tab w:val="left" w:pos="6804"/>
        </w:tabs>
        <w:spacing w:after="120"/>
        <w:rPr>
          <w:rFonts w:ascii="Arial" w:hAnsi="Arial"/>
          <w:szCs w:val="24"/>
        </w:rPr>
      </w:pPr>
      <w:r w:rsidRPr="00F43DC0">
        <w:rPr>
          <w:rFonts w:ascii="Arial" w:hAnsi="Arial"/>
          <w:kern w:val="28"/>
          <w:szCs w:val="24"/>
        </w:rPr>
        <w:t>The</w:t>
      </w:r>
      <w:r w:rsidRPr="00F43DC0">
        <w:rPr>
          <w:rFonts w:ascii="Arial" w:hAnsi="Arial"/>
          <w:b/>
          <w:kern w:val="28"/>
          <w:szCs w:val="24"/>
        </w:rPr>
        <w:t xml:space="preserve"> </w:t>
      </w:r>
      <w:r w:rsidRPr="00F43DC0">
        <w:rPr>
          <w:rFonts w:ascii="Arial" w:hAnsi="Arial"/>
          <w:szCs w:val="24"/>
        </w:rPr>
        <w:t xml:space="preserve">permit number is </w:t>
      </w:r>
      <w:r w:rsidR="00F43DC0" w:rsidRPr="00F43DC0">
        <w:rPr>
          <w:rFonts w:ascii="Arial" w:hAnsi="Arial"/>
          <w:szCs w:val="24"/>
        </w:rPr>
        <w:t>EPR/</w:t>
      </w:r>
      <w:r w:rsidR="00F43DC0" w:rsidRPr="00F43DC0">
        <w:rPr>
          <w:rFonts w:ascii="Arial" w:hAnsi="Arial"/>
          <w:szCs w:val="24"/>
        </w:rPr>
        <w:t>CB3691FG</w:t>
      </w:r>
      <w:r w:rsidR="00F43DC0">
        <w:rPr>
          <w:rFonts w:ascii="Arial" w:hAnsi="Arial"/>
          <w:szCs w:val="24"/>
        </w:rPr>
        <w:t>.</w:t>
      </w:r>
    </w:p>
    <w:bookmarkEnd w:id="0"/>
    <w:bookmarkEnd w:id="1"/>
    <w:p w14:paraId="7B0F1DF0" w14:textId="77777777" w:rsidR="003040C8" w:rsidRPr="003040C8" w:rsidRDefault="003040C8" w:rsidP="003040C8">
      <w:pPr>
        <w:spacing w:after="120"/>
        <w:rPr>
          <w:rFonts w:ascii="Arial" w:hAnsi="Arial"/>
        </w:rPr>
      </w:pPr>
      <w:r w:rsidRPr="003040C8">
        <w:rPr>
          <w:rFonts w:ascii="Arial" w:hAnsi="Arial"/>
        </w:rPr>
        <w:t xml:space="preserve">The permit regulates a new bespoke discharge from a Package Treatment Plant serving a </w:t>
      </w:r>
      <w:proofErr w:type="gramStart"/>
      <w:r w:rsidRPr="003040C8">
        <w:rPr>
          <w:rFonts w:ascii="Arial" w:hAnsi="Arial"/>
        </w:rPr>
        <w:t>5 bedroom</w:t>
      </w:r>
      <w:proofErr w:type="gramEnd"/>
      <w:r w:rsidRPr="003040C8">
        <w:rPr>
          <w:rFonts w:ascii="Arial" w:hAnsi="Arial"/>
        </w:rPr>
        <w:t xml:space="preserve"> property at Y </w:t>
      </w:r>
      <w:proofErr w:type="spellStart"/>
      <w:r w:rsidRPr="003040C8">
        <w:rPr>
          <w:rFonts w:ascii="Arial" w:hAnsi="Arial"/>
        </w:rPr>
        <w:t>Berllan</w:t>
      </w:r>
      <w:proofErr w:type="spellEnd"/>
      <w:r w:rsidRPr="003040C8">
        <w:rPr>
          <w:rFonts w:ascii="Arial" w:hAnsi="Arial"/>
        </w:rPr>
        <w:t xml:space="preserve">, </w:t>
      </w:r>
      <w:proofErr w:type="spellStart"/>
      <w:r w:rsidRPr="003040C8">
        <w:rPr>
          <w:rFonts w:ascii="Arial" w:hAnsi="Arial"/>
        </w:rPr>
        <w:t>Peterston</w:t>
      </w:r>
      <w:proofErr w:type="spellEnd"/>
      <w:r w:rsidRPr="003040C8">
        <w:rPr>
          <w:rFonts w:ascii="Arial" w:hAnsi="Arial"/>
        </w:rPr>
        <w:t>-super-Ely, Cardiff CF5 6LH.</w:t>
      </w:r>
    </w:p>
    <w:p w14:paraId="0DFC7EBF" w14:textId="77777777" w:rsidR="003040C8" w:rsidRPr="003040C8" w:rsidRDefault="003040C8" w:rsidP="003040C8">
      <w:pPr>
        <w:spacing w:after="120"/>
        <w:rPr>
          <w:rFonts w:ascii="Arial" w:hAnsi="Arial"/>
        </w:rPr>
      </w:pPr>
      <w:r w:rsidRPr="003040C8">
        <w:rPr>
          <w:rFonts w:ascii="Arial" w:hAnsi="Arial"/>
        </w:rPr>
        <w:t>The operator, Mr Issam Soufan, proposes a maximum of 2m</w:t>
      </w:r>
      <w:r w:rsidRPr="003040C8">
        <w:rPr>
          <w:rFonts w:ascii="Arial" w:hAnsi="Arial"/>
          <w:vertAlign w:val="superscript"/>
        </w:rPr>
        <w:t>3</w:t>
      </w:r>
      <w:r w:rsidRPr="003040C8">
        <w:rPr>
          <w:rFonts w:ascii="Arial" w:hAnsi="Arial"/>
        </w:rPr>
        <w:t>/day of treated domestic sewage effluent to be discharged into the Ely River.</w:t>
      </w:r>
    </w:p>
    <w:p w14:paraId="2A9710EC" w14:textId="6758A2C7" w:rsidR="003040C8" w:rsidRPr="003040C8" w:rsidRDefault="003040C8" w:rsidP="003040C8">
      <w:pPr>
        <w:spacing w:after="120"/>
        <w:rPr>
          <w:rFonts w:ascii="Arial" w:hAnsi="Arial"/>
        </w:rPr>
      </w:pPr>
      <w:r w:rsidRPr="003040C8">
        <w:rPr>
          <w:rFonts w:ascii="Arial" w:hAnsi="Arial"/>
        </w:rPr>
        <w:t>The proposed system, which mee</w:t>
      </w:r>
      <w:r w:rsidR="00D6081B">
        <w:rPr>
          <w:rFonts w:ascii="Arial" w:hAnsi="Arial"/>
        </w:rPr>
        <w:t>t</w:t>
      </w:r>
      <w:r w:rsidRPr="003040C8">
        <w:rPr>
          <w:rFonts w:ascii="Arial" w:hAnsi="Arial"/>
        </w:rPr>
        <w:t>s British Standards BS EN 12566-3, is to replace a failing discharge to ground exemption activity (EPR/JE5291BH/A001).</w:t>
      </w:r>
    </w:p>
    <w:p w14:paraId="0FF15253" w14:textId="751FFFB0"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691949C" w14:textId="77777777" w:rsidR="003040C8" w:rsidRDefault="003040C8" w:rsidP="005B6A95">
      <w:pPr>
        <w:pStyle w:val="Heading1"/>
        <w:rPr>
          <w:color w:val="FF0000"/>
          <w:szCs w:val="28"/>
        </w:rPr>
      </w:pPr>
    </w:p>
    <w:p w14:paraId="3EAAA6DE" w14:textId="271082D3" w:rsidR="003040C8" w:rsidRDefault="003040C8" w:rsidP="005B6A95">
      <w:pPr>
        <w:pStyle w:val="Heading1"/>
        <w:rPr>
          <w:color w:val="FF0000"/>
          <w:szCs w:val="28"/>
        </w:rPr>
      </w:pPr>
    </w:p>
    <w:p w14:paraId="3F778E3A" w14:textId="77777777" w:rsidR="003040C8" w:rsidRPr="003040C8" w:rsidRDefault="003040C8" w:rsidP="003040C8"/>
    <w:p w14:paraId="0FF15271" w14:textId="33D076E7"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48E3CEF" w:rsidR="007820C3" w:rsidRPr="00DA70FE" w:rsidRDefault="007820C3" w:rsidP="007820C3">
            <w:pPr>
              <w:pStyle w:val="Heading3"/>
              <w:spacing w:before="60"/>
              <w:rPr>
                <w:rFonts w:ascii="Arial" w:hAnsi="Arial" w:cs="Arial"/>
                <w:b w:val="0"/>
                <w:color w:val="000000"/>
                <w:szCs w:val="24"/>
                <w:highlight w:val="red"/>
              </w:rPr>
            </w:pPr>
            <w:r w:rsidRPr="003040C8">
              <w:rPr>
                <w:rFonts w:ascii="Arial" w:hAnsi="Arial" w:cs="Arial"/>
                <w:b w:val="0"/>
                <w:szCs w:val="24"/>
              </w:rPr>
              <w:t>Responses to web publicising</w:t>
            </w:r>
          </w:p>
        </w:tc>
        <w:tc>
          <w:tcPr>
            <w:tcW w:w="6266" w:type="dxa"/>
            <w:tcBorders>
              <w:bottom w:val="single" w:sz="4" w:space="0" w:color="auto"/>
            </w:tcBorders>
          </w:tcPr>
          <w:p w14:paraId="728ED1A5" w14:textId="77777777" w:rsidR="003040C8" w:rsidRDefault="003040C8" w:rsidP="007820C3">
            <w:pPr>
              <w:spacing w:before="60"/>
              <w:rPr>
                <w:rFonts w:ascii="Arial" w:hAnsi="Arial" w:cs="Arial"/>
                <w:szCs w:val="24"/>
              </w:rPr>
            </w:pPr>
            <w:r w:rsidRPr="003040C8">
              <w:rPr>
                <w:rFonts w:ascii="Arial" w:hAnsi="Arial" w:cs="Arial"/>
                <w:szCs w:val="24"/>
              </w:rPr>
              <w:t xml:space="preserve">There were no responses to the web publicising relating to this application. </w:t>
            </w:r>
          </w:p>
          <w:p w14:paraId="226FCE87" w14:textId="77777777" w:rsidR="007820C3" w:rsidRDefault="003040C8" w:rsidP="007820C3">
            <w:pPr>
              <w:spacing w:before="60"/>
              <w:rPr>
                <w:rFonts w:ascii="Arial" w:hAnsi="Arial" w:cs="Arial"/>
                <w:szCs w:val="24"/>
              </w:rPr>
            </w:pPr>
            <w:r w:rsidRPr="003040C8">
              <w:rPr>
                <w:rFonts w:ascii="Arial" w:hAnsi="Arial" w:cs="Arial"/>
                <w:szCs w:val="24"/>
              </w:rPr>
              <w:t>The decision was taken in accordance with our guidance.</w:t>
            </w:r>
          </w:p>
          <w:p w14:paraId="0FF1529D" w14:textId="498F8861" w:rsidR="003040C8" w:rsidRPr="00DA70FE" w:rsidRDefault="003040C8"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D27020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040C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4119970B" w:rsidR="007820C3" w:rsidRPr="003040C8"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3536D9" w:rsidRDefault="007820C3" w:rsidP="00EF499E">
            <w:pPr>
              <w:rPr>
                <w:rFonts w:ascii="Arial" w:hAnsi="Arial" w:cs="Arial"/>
                <w:szCs w:val="24"/>
              </w:rPr>
            </w:pPr>
            <w:r w:rsidRPr="003536D9">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3536D9" w:rsidRDefault="007820C3" w:rsidP="00EF499E">
            <w:pPr>
              <w:rPr>
                <w:rFonts w:ascii="Arial" w:hAnsi="Arial" w:cs="Arial"/>
                <w:szCs w:val="24"/>
              </w:rPr>
            </w:pPr>
          </w:p>
          <w:p w14:paraId="0FF152C9" w14:textId="425EAF2B" w:rsidR="007820C3" w:rsidRPr="003536D9" w:rsidRDefault="007820C3" w:rsidP="003536D9">
            <w:pPr>
              <w:rPr>
                <w:rFonts w:ascii="Arial" w:hAnsi="Arial" w:cs="Arial"/>
                <w:szCs w:val="24"/>
              </w:rPr>
            </w:pPr>
            <w:r w:rsidRPr="003536D9">
              <w:rPr>
                <w:rFonts w:ascii="Arial" w:hAnsi="Arial" w:cs="Arial"/>
                <w:szCs w:val="24"/>
              </w:rPr>
              <w:t xml:space="preserve">A full assessment of the application and its potential to affect the </w:t>
            </w:r>
            <w:proofErr w:type="spellStart"/>
            <w:r w:rsidRPr="003536D9">
              <w:rPr>
                <w:rFonts w:ascii="Arial" w:hAnsi="Arial" w:cs="Arial"/>
                <w:szCs w:val="24"/>
              </w:rPr>
              <w:t>sitehas</w:t>
            </w:r>
            <w:proofErr w:type="spellEnd"/>
            <w:r w:rsidRPr="003536D9">
              <w:rPr>
                <w:rFonts w:ascii="Arial" w:hAnsi="Arial" w:cs="Arial"/>
                <w:szCs w:val="24"/>
              </w:rPr>
              <w:t xml:space="preserve"> been carried out as part of the permitting process. We consider that the application will not affect the features of the site</w:t>
            </w:r>
            <w:r w:rsidR="003536D9" w:rsidRPr="003536D9">
              <w:rPr>
                <w:rFonts w:ascii="Arial" w:hAnsi="Arial" w:cs="Arial"/>
                <w:szCs w:val="24"/>
              </w:rPr>
              <w:t>.</w:t>
            </w:r>
          </w:p>
          <w:p w14:paraId="6636A042" w14:textId="4572EDAC" w:rsidR="003536D9" w:rsidRPr="003536D9" w:rsidRDefault="003536D9" w:rsidP="003536D9">
            <w:pPr>
              <w:rPr>
                <w:rFonts w:ascii="Arial" w:hAnsi="Arial" w:cs="Arial"/>
                <w:szCs w:val="24"/>
              </w:rPr>
            </w:pPr>
          </w:p>
          <w:p w14:paraId="0FF152CD" w14:textId="7A57B956" w:rsidR="007820C3" w:rsidRPr="003536D9" w:rsidRDefault="003536D9" w:rsidP="003536D9">
            <w:pPr>
              <w:rPr>
                <w:rFonts w:ascii="Arial" w:hAnsi="Arial" w:cs="Arial"/>
                <w:szCs w:val="24"/>
              </w:rPr>
            </w:pPr>
            <w:r w:rsidRPr="003536D9">
              <w:rPr>
                <w:rFonts w:ascii="Arial" w:hAnsi="Arial" w:cs="Arial"/>
                <w:szCs w:val="24"/>
              </w:rPr>
              <w:t>Appendix 4 was completed but the proposed activity is not likely to damage the SSSI (Ely Valley) one special feature, Monkshood, as it is unlikely that the discharge will give rise to any impacts upon the feature.</w:t>
            </w:r>
          </w:p>
          <w:p w14:paraId="0FF152CE" w14:textId="4495203E" w:rsidR="007820C3" w:rsidRPr="003536D9" w:rsidRDefault="007820C3" w:rsidP="00EF499E">
            <w:pPr>
              <w:rPr>
                <w:rFonts w:ascii="Arial" w:hAnsi="Arial" w:cs="Arial"/>
                <w:szCs w:val="24"/>
              </w:rPr>
            </w:pPr>
            <w:r w:rsidRPr="003536D9">
              <w:rPr>
                <w:rFonts w:ascii="Arial" w:hAnsi="Arial" w:cs="Arial"/>
                <w:szCs w:val="24"/>
              </w:rPr>
              <w:lastRenderedPageBreak/>
              <w:t xml:space="preserve">We have not formally consulted </w:t>
            </w:r>
            <w:r w:rsidR="009A3F85" w:rsidRPr="003536D9">
              <w:rPr>
                <w:rFonts w:ascii="Arial" w:hAnsi="Arial" w:cs="Arial"/>
                <w:szCs w:val="24"/>
              </w:rPr>
              <w:t xml:space="preserve"> </w:t>
            </w:r>
            <w:r w:rsidRPr="003536D9">
              <w:rPr>
                <w:rFonts w:ascii="Arial" w:hAnsi="Arial" w:cs="Arial"/>
                <w:szCs w:val="24"/>
              </w:rPr>
              <w:t xml:space="preserve">on the application.  The decision was taken in accordance with our guidance. </w:t>
            </w:r>
          </w:p>
          <w:p w14:paraId="0FF152CF" w14:textId="77777777" w:rsidR="00FB30B4" w:rsidRPr="003536D9" w:rsidRDefault="00FB30B4" w:rsidP="003536D9">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3536D9" w:rsidRDefault="00136717" w:rsidP="00136717">
            <w:pPr>
              <w:spacing w:before="60"/>
              <w:rPr>
                <w:rFonts w:ascii="Arial" w:hAnsi="Arial" w:cs="Arial"/>
                <w:szCs w:val="24"/>
              </w:rPr>
            </w:pPr>
            <w:r w:rsidRPr="003536D9">
              <w:rPr>
                <w:rFonts w:ascii="Arial" w:hAnsi="Arial" w:cs="Arial"/>
                <w:szCs w:val="24"/>
              </w:rPr>
              <w:t>No FORM 1 completed:</w:t>
            </w:r>
          </w:p>
          <w:p w14:paraId="5CBD4E4C" w14:textId="77777777" w:rsidR="00136717" w:rsidRPr="003536D9" w:rsidRDefault="00136717" w:rsidP="00136717">
            <w:pPr>
              <w:spacing w:before="60"/>
              <w:rPr>
                <w:rFonts w:ascii="Arial" w:hAnsi="Arial" w:cs="Arial"/>
                <w:szCs w:val="24"/>
              </w:rPr>
            </w:pPr>
          </w:p>
          <w:p w14:paraId="65718F40" w14:textId="77777777" w:rsidR="00136717" w:rsidRPr="003536D9" w:rsidRDefault="00136717" w:rsidP="00136717">
            <w:pPr>
              <w:spacing w:before="60"/>
              <w:rPr>
                <w:rFonts w:ascii="Arial" w:hAnsi="Arial" w:cs="Arial"/>
                <w:szCs w:val="24"/>
              </w:rPr>
            </w:pPr>
            <w:r w:rsidRPr="003536D9">
              <w:rPr>
                <w:rFonts w:ascii="Arial" w:hAnsi="Arial" w:cs="Arial"/>
                <w:szCs w:val="24"/>
              </w:rPr>
              <w:t xml:space="preserve">HRA is not required because there is no conceivable impact pathway to any Natura 2000/Ramsar site </w:t>
            </w:r>
          </w:p>
          <w:p w14:paraId="50917BB1" w14:textId="77777777" w:rsidR="00136717" w:rsidRPr="003536D9" w:rsidRDefault="00136717" w:rsidP="7126189C">
            <w:pPr>
              <w:spacing w:before="60"/>
              <w:rPr>
                <w:rFonts w:ascii="Arial" w:hAnsi="Arial" w:cs="Arial"/>
              </w:rPr>
            </w:pPr>
            <w:r w:rsidRPr="003536D9">
              <w:rPr>
                <w:rFonts w:ascii="Arial" w:hAnsi="Arial" w:cs="Arial"/>
              </w:rPr>
              <w:t>Note: From OGN 200 - no conceivable impact on any Natura 2000 site, by virtue of the scale or location or nature of the project.</w:t>
            </w:r>
          </w:p>
          <w:p w14:paraId="67AFC2B0" w14:textId="77777777" w:rsidR="00136717" w:rsidRPr="007820C3" w:rsidRDefault="00136717" w:rsidP="003536D9">
            <w:pPr>
              <w:rPr>
                <w:rFonts w:ascii="Arial" w:hAnsi="Arial" w:cs="Arial"/>
                <w:color w:val="000000"/>
                <w:szCs w:val="24"/>
              </w:rPr>
            </w:pPr>
          </w:p>
        </w:tc>
        <w:tc>
          <w:tcPr>
            <w:tcW w:w="1072" w:type="dxa"/>
          </w:tcPr>
          <w:p w14:paraId="5CCCC72E" w14:textId="1FEFBAD1" w:rsidR="00136717" w:rsidRPr="00FB30B4" w:rsidRDefault="003536D9"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1" w14:textId="45BA492F" w:rsidR="007820C3" w:rsidRPr="003536D9" w:rsidRDefault="007820C3" w:rsidP="00A26EA6">
            <w:pPr>
              <w:rPr>
                <w:rFonts w:ascii="Arial" w:hAnsi="Arial" w:cs="Arial"/>
                <w:szCs w:val="24"/>
              </w:rPr>
            </w:pPr>
            <w:r w:rsidRPr="007820C3">
              <w:rPr>
                <w:rFonts w:ascii="Arial" w:hAnsi="Arial" w:cs="Arial"/>
                <w:szCs w:val="24"/>
              </w:rPr>
              <w:t>Environmental risk</w:t>
            </w:r>
          </w:p>
        </w:tc>
        <w:tc>
          <w:tcPr>
            <w:tcW w:w="6266" w:type="dxa"/>
          </w:tcPr>
          <w:p w14:paraId="0FF152E2" w14:textId="77777777" w:rsidR="007820C3" w:rsidRPr="003536D9" w:rsidRDefault="007820C3" w:rsidP="00A60F17">
            <w:pPr>
              <w:rPr>
                <w:rFonts w:ascii="Arial" w:hAnsi="Arial" w:cs="Arial"/>
                <w:szCs w:val="24"/>
              </w:rPr>
            </w:pPr>
            <w:r w:rsidRPr="007820C3">
              <w:rPr>
                <w:rFonts w:ascii="Arial" w:hAnsi="Arial" w:cs="Arial"/>
                <w:szCs w:val="24"/>
              </w:rPr>
              <w:t xml:space="preserve">We have carried out a risk assessment on behalf of the </w:t>
            </w:r>
            <w:r w:rsidRPr="003536D9">
              <w:rPr>
                <w:rFonts w:ascii="Arial" w:hAnsi="Arial" w:cs="Arial"/>
                <w:szCs w:val="24"/>
              </w:rPr>
              <w:t xml:space="preserve">operator.  </w:t>
            </w:r>
          </w:p>
          <w:p w14:paraId="0FF152E3" w14:textId="77777777" w:rsidR="00FB30B4" w:rsidRPr="003536D9" w:rsidRDefault="00FB30B4" w:rsidP="00A60F17">
            <w:pPr>
              <w:rPr>
                <w:rFonts w:ascii="Arial" w:hAnsi="Arial" w:cs="Arial"/>
                <w:szCs w:val="24"/>
              </w:rPr>
            </w:pPr>
          </w:p>
          <w:p w14:paraId="0FF152E4" w14:textId="77777777" w:rsidR="007820C3" w:rsidRPr="003536D9" w:rsidRDefault="007820C3" w:rsidP="00A60F17">
            <w:pPr>
              <w:rPr>
                <w:rFonts w:ascii="Arial" w:hAnsi="Arial" w:cs="Arial"/>
                <w:szCs w:val="24"/>
              </w:rPr>
            </w:pPr>
            <w:r w:rsidRPr="003536D9">
              <w:rPr>
                <w:rFonts w:ascii="Arial" w:hAnsi="Arial" w:cs="Arial"/>
                <w:szCs w:val="24"/>
              </w:rPr>
              <w:t xml:space="preserve">The operator considers this risk assessment is satisfactory. </w:t>
            </w:r>
          </w:p>
          <w:p w14:paraId="0FF152E9" w14:textId="77777777" w:rsidR="00FB30B4" w:rsidRPr="007820C3" w:rsidRDefault="00FB30B4" w:rsidP="003536D9">
            <w:pPr>
              <w:pStyle w:val="BodyText"/>
              <w:rPr>
                <w:rFonts w:ascii="Arial" w:hAnsi="Arial" w:cs="Arial"/>
                <w:szCs w:val="24"/>
              </w:rPr>
            </w:pPr>
          </w:p>
        </w:tc>
        <w:tc>
          <w:tcPr>
            <w:tcW w:w="1072" w:type="dxa"/>
          </w:tcPr>
          <w:p w14:paraId="0FF152EA" w14:textId="35E15111" w:rsidR="007820C3" w:rsidRPr="00FB30B4" w:rsidRDefault="003536D9"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3536D9"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3536D9">
              <w:rPr>
                <w:rFonts w:ascii="Arial" w:hAnsi="Arial" w:cs="Arial"/>
                <w:color w:val="auto"/>
                <w:szCs w:val="24"/>
              </w:rPr>
              <w:t xml:space="preserve">and compared these with the relevant guidance notes. </w:t>
            </w:r>
          </w:p>
          <w:p w14:paraId="250AD4EE" w14:textId="77777777" w:rsidR="003536D9" w:rsidRPr="003536D9" w:rsidRDefault="003536D9" w:rsidP="00792CEE">
            <w:pPr>
              <w:pStyle w:val="BodyText"/>
              <w:rPr>
                <w:rFonts w:ascii="Arial" w:hAnsi="Arial" w:cs="Arial"/>
                <w:color w:val="auto"/>
                <w:szCs w:val="24"/>
              </w:rPr>
            </w:pPr>
          </w:p>
          <w:p w14:paraId="0FF152EF" w14:textId="169674C8" w:rsidR="007820C3" w:rsidRPr="003536D9" w:rsidRDefault="007820C3" w:rsidP="00792CEE">
            <w:pPr>
              <w:pStyle w:val="BodyText"/>
              <w:rPr>
                <w:rFonts w:ascii="Arial" w:hAnsi="Arial" w:cs="Arial"/>
                <w:color w:val="auto"/>
                <w:szCs w:val="24"/>
              </w:rPr>
            </w:pPr>
            <w:r w:rsidRPr="003536D9">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3536D9">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39E743E0" w:rsid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3536D9">
              <w:rPr>
                <w:rFonts w:ascii="Arial" w:eastAsia="Times New Roman" w:hAnsi="Arial" w:cs="Arial"/>
              </w:rPr>
              <w:t>.</w:t>
            </w:r>
          </w:p>
          <w:p w14:paraId="7823CB81" w14:textId="1042F99F" w:rsidR="003536D9" w:rsidRDefault="003536D9" w:rsidP="00E96702">
            <w:pPr>
              <w:pStyle w:val="NormalWeb"/>
              <w:rPr>
                <w:rFonts w:ascii="Arial" w:eastAsia="Times New Roman" w:hAnsi="Arial" w:cs="Arial"/>
              </w:rPr>
            </w:pPr>
          </w:p>
          <w:p w14:paraId="746EEFA6" w14:textId="77777777" w:rsidR="003536D9" w:rsidRPr="00E96702" w:rsidRDefault="003536D9" w:rsidP="00E96702">
            <w:pPr>
              <w:pStyle w:val="NormalWeb"/>
              <w:rPr>
                <w:rFonts w:ascii="Arial" w:eastAsia="Times New Roman" w:hAnsi="Arial" w:cs="Arial"/>
              </w:rPr>
            </w:pPr>
          </w:p>
          <w:p w14:paraId="7C4FE69A" w14:textId="77777777" w:rsidR="00E96702" w:rsidRPr="00E96702" w:rsidRDefault="00E96702" w:rsidP="003536D9">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lastRenderedPageBreak/>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57F244A"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w:t>
            </w:r>
            <w:r w:rsidRPr="003536D9">
              <w:rPr>
                <w:rFonts w:ascii="Arial" w:eastAsia="Arial" w:hAnsi="Arial" w:cs="Arial"/>
              </w:rPr>
              <w:t xml:space="preserve">satisfied that in this case, we have taken into account and had due regard to this duty in so far as it is consistent with the function of determining an application for </w:t>
            </w:r>
            <w:proofErr w:type="gramStart"/>
            <w:r w:rsidRPr="003536D9">
              <w:rPr>
                <w:rFonts w:ascii="Arial" w:eastAsia="Arial" w:hAnsi="Arial" w:cs="Arial"/>
              </w:rPr>
              <w:t>a  groundwater</w:t>
            </w:r>
            <w:proofErr w:type="gramEnd"/>
            <w:r w:rsidRPr="003536D9">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1DE1"/>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040C8"/>
    <w:rsid w:val="003405D9"/>
    <w:rsid w:val="00340EEB"/>
    <w:rsid w:val="00343BA5"/>
    <w:rsid w:val="00346CF0"/>
    <w:rsid w:val="00351A0A"/>
    <w:rsid w:val="00352859"/>
    <w:rsid w:val="003536D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081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3DC0"/>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3316641">
      <w:bodyDiv w:val="1"/>
      <w:marLeft w:val="0"/>
      <w:marRight w:val="0"/>
      <w:marTop w:val="0"/>
      <w:marBottom w:val="0"/>
      <w:divBdr>
        <w:top w:val="none" w:sz="0" w:space="0" w:color="auto"/>
        <w:left w:val="none" w:sz="0" w:space="0" w:color="auto"/>
        <w:bottom w:val="none" w:sz="0" w:space="0" w:color="auto"/>
        <w:right w:val="none" w:sz="0" w:space="0" w:color="auto"/>
      </w:divBdr>
    </w:div>
    <w:div w:id="2106655230">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REGU-184-6545064</_dlc_DocId>
    <_dlc_DocIdUrl xmlns="9be56660-2c31-41ef-bc00-23e72f632f2a">
      <Url>https://cyfoethnaturiolcymru.sharepoint.com/teams/Regulatory/Permitting/_layouts/15/DocIdRedir.aspx?ID=REGU-184-6545064</Url>
      <Description>REGU-184-6545064</Description>
    </_dlc_DocIdUrl>
    <License_x002f_Activity_x0020_Type xmlns="859f7ad6-93f6-4205-b62b-a17f28acbbac">4. EPR Water Discharge</License_x002f_Activity_x0020_Type>
    <Site_x0020_Name xmlns="859f7ad6-93f6-4205-b62b-a17f28acbbac">Y Berllan</Site_x0020_Name>
    <Internal_x002f_External xmlns="859f7ad6-93f6-4205-b62b-a17f28acbbac">Outgoing document</Internal_x002f_External>
    <Post_x0020_code xmlns="859f7ad6-93f6-4205-b62b-a17f28acbbac">CF5 6LH</Post_x0020_code>
    <TaxCatchAll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Y Berllan, Peterston Super Ely, CF5 6LH</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2022-07-26T23:00:00+00:00</Document_x0020_Date>
    <Facility_x0020_Address xmlns="859f7ad6-93f6-4205-b62b-a17f28acbbac">Peterston-­Super-­Ely</Facility_x0020_Address>
    <Environment_x0020_Sub_x0020_Folder xmlns="859f7ad6-93f6-4205-b62b-a17f28acbbac">Licences applications</Environment_x0020_Sub_x0020_Folder>
    <Customer_x0020_Name xmlns="859f7ad6-93f6-4205-b62b-a17f28acbbac">Mr Issam Soufan</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schemas.microsoft.com/office/infopath/2007/PartnerControls"/>
    <ds:schemaRef ds:uri="859f7ad6-93f6-4205-b62b-a17f28acbbac"/>
    <ds:schemaRef ds:uri="http://purl.org/dc/terms/"/>
    <ds:schemaRef ds:uri="6e121689-de5b-41b9-a751-bfeda7fa2b07"/>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b67299c9-1600-4d20-976e-ea8f199d05b8"/>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F0DDF773-D0D8-4409-8086-5ABB655178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884</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5</cp:revision>
  <cp:lastPrinted>2008-01-30T13:54:00Z</cp:lastPrinted>
  <dcterms:created xsi:type="dcterms:W3CDTF">2022-07-20T14:58:00Z</dcterms:created>
  <dcterms:modified xsi:type="dcterms:W3CDTF">2022-07-27T11:11:00Z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3393fb3f-68bf-4294-9c48-4761dd925dec</vt:lpwstr>
  </property>
  <property fmtid="{D5CDD505-2E9C-101B-9397-08002B2CF9AE}" pid="11" name="SharedWithUsers">
    <vt:lpwstr/>
  </property>
  <property fmtid="{D5CDD505-2E9C-101B-9397-08002B2CF9AE}" pid="12" name="MediaServiceImageTags">
    <vt:lpwstr/>
  </property>
</Properties>
</file>