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0F05675" w:rsidR="00D04424" w:rsidRPr="00737A86" w:rsidRDefault="0014332B" w:rsidP="003719AD">
      <w:pPr>
        <w:pStyle w:val="Heading1"/>
        <w:spacing w:before="0" w:after="0"/>
        <w:jc w:val="left"/>
        <w:rPr>
          <w:bCs/>
          <w:color w:val="000000" w:themeColor="text1"/>
          <w:sz w:val="32"/>
        </w:rPr>
      </w:pPr>
      <w:r w:rsidRPr="00737A86">
        <w:rPr>
          <w:bCs/>
          <w:color w:val="000000" w:themeColor="text1"/>
          <w:sz w:val="32"/>
        </w:rPr>
        <w:t>Bespoke p</w:t>
      </w:r>
      <w:r w:rsidR="00D04424" w:rsidRPr="00737A86">
        <w:rPr>
          <w:bCs/>
          <w:color w:val="000000" w:themeColor="text1"/>
          <w:sz w:val="32"/>
        </w:rPr>
        <w:t>ermit</w:t>
      </w:r>
      <w:r w:rsidR="00B73ECB" w:rsidRPr="00737A86">
        <w:rPr>
          <w:bCs/>
          <w:color w:val="000000" w:themeColor="text1"/>
          <w:sz w:val="32"/>
        </w:rPr>
        <w:t xml:space="preserve"> </w:t>
      </w:r>
    </w:p>
    <w:p w14:paraId="0FF1524F" w14:textId="77777777" w:rsidR="007820C3" w:rsidRPr="00737A86" w:rsidRDefault="007820C3" w:rsidP="00D04424">
      <w:pPr>
        <w:rPr>
          <w:rFonts w:ascii="Arial" w:hAnsi="Arial" w:cs="Arial"/>
          <w:color w:val="000000" w:themeColor="text1"/>
          <w:szCs w:val="24"/>
        </w:rPr>
      </w:pPr>
    </w:p>
    <w:p w14:paraId="0FF15250" w14:textId="43B6DCEB" w:rsidR="00D04424" w:rsidRPr="00737A86" w:rsidRDefault="0060457F" w:rsidP="006B0BFB">
      <w:pPr>
        <w:spacing w:after="120"/>
        <w:rPr>
          <w:rFonts w:ascii="Arial" w:hAnsi="Arial" w:cs="Arial"/>
          <w:color w:val="000000" w:themeColor="text1"/>
          <w:szCs w:val="24"/>
        </w:rPr>
      </w:pPr>
      <w:r w:rsidRPr="00737A86">
        <w:rPr>
          <w:rFonts w:ascii="Arial" w:hAnsi="Arial" w:cs="Arial"/>
          <w:color w:val="000000" w:themeColor="text1"/>
          <w:szCs w:val="24"/>
        </w:rPr>
        <w:t xml:space="preserve">We have decided to </w:t>
      </w:r>
      <w:r w:rsidR="00D2020E" w:rsidRPr="00737A86">
        <w:rPr>
          <w:rFonts w:ascii="Arial" w:hAnsi="Arial" w:cs="Arial"/>
          <w:color w:val="000000" w:themeColor="text1"/>
          <w:szCs w:val="24"/>
        </w:rPr>
        <w:t xml:space="preserve">grant </w:t>
      </w:r>
      <w:r w:rsidRPr="00737A86">
        <w:rPr>
          <w:rFonts w:ascii="Arial" w:hAnsi="Arial" w:cs="Arial"/>
          <w:color w:val="000000" w:themeColor="text1"/>
          <w:szCs w:val="24"/>
        </w:rPr>
        <w:t xml:space="preserve">the permit for </w:t>
      </w:r>
      <w:r w:rsidR="00737A86" w:rsidRPr="00737A86">
        <w:rPr>
          <w:rFonts w:ascii="Arial" w:hAnsi="Arial" w:cs="Arial"/>
          <w:color w:val="000000" w:themeColor="text1"/>
          <w:szCs w:val="24"/>
        </w:rPr>
        <w:t xml:space="preserve">Glas Coed </w:t>
      </w:r>
      <w:r w:rsidRPr="00737A86">
        <w:rPr>
          <w:rFonts w:ascii="Arial" w:hAnsi="Arial" w:cs="Arial"/>
          <w:color w:val="000000" w:themeColor="text1"/>
          <w:szCs w:val="24"/>
        </w:rPr>
        <w:t xml:space="preserve">operated by </w:t>
      </w:r>
      <w:r w:rsidR="00737A86" w:rsidRPr="00737A86">
        <w:rPr>
          <w:rFonts w:ascii="Arial" w:hAnsi="Arial" w:cs="Arial"/>
          <w:color w:val="000000" w:themeColor="text1"/>
          <w:szCs w:val="24"/>
        </w:rPr>
        <w:t>Dr Peter Stutchfield</w:t>
      </w:r>
      <w:r w:rsidR="00CD5E13">
        <w:rPr>
          <w:rFonts w:ascii="Arial" w:hAnsi="Arial" w:cs="Arial"/>
          <w:color w:val="000000" w:themeColor="text1"/>
          <w:szCs w:val="24"/>
        </w:rPr>
        <w:t xml:space="preserve"> </w:t>
      </w:r>
      <w:r w:rsidR="00CD5E13" w:rsidRPr="00CD5E13">
        <w:rPr>
          <w:rFonts w:ascii="Arial" w:hAnsi="Arial" w:cs="Arial"/>
          <w:color w:val="000000" w:themeColor="text1"/>
          <w:szCs w:val="24"/>
        </w:rPr>
        <w:t>and Mrs Helen Stutchfield</w:t>
      </w:r>
      <w:r w:rsidR="00CD5E13">
        <w:rPr>
          <w:rFonts w:ascii="Arial" w:hAnsi="Arial" w:cs="Arial"/>
          <w:color w:val="000000" w:themeColor="text1"/>
          <w:szCs w:val="24"/>
        </w:rPr>
        <w:t>.</w:t>
      </w:r>
    </w:p>
    <w:p w14:paraId="178F17B4" w14:textId="3E50E97B" w:rsidR="00E907C6" w:rsidRPr="00737A86"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737A86">
        <w:rPr>
          <w:rFonts w:ascii="Arial" w:hAnsi="Arial"/>
          <w:color w:val="000000" w:themeColor="text1"/>
          <w:kern w:val="28"/>
          <w:szCs w:val="24"/>
        </w:rPr>
        <w:t xml:space="preserve">The application number is </w:t>
      </w:r>
      <w:r w:rsidR="00737A86" w:rsidRPr="00737A86">
        <w:rPr>
          <w:rFonts w:ascii="Arial" w:hAnsi="Arial"/>
          <w:color w:val="000000" w:themeColor="text1"/>
          <w:szCs w:val="24"/>
        </w:rPr>
        <w:t>PAN-018598.</w:t>
      </w:r>
    </w:p>
    <w:p w14:paraId="0FF15251" w14:textId="04F7C08B" w:rsidR="00D04424" w:rsidRPr="00737A86" w:rsidRDefault="00D04424" w:rsidP="006B0BFB">
      <w:pPr>
        <w:tabs>
          <w:tab w:val="left" w:pos="4253"/>
          <w:tab w:val="left" w:pos="6804"/>
        </w:tabs>
        <w:spacing w:after="120"/>
        <w:rPr>
          <w:rFonts w:ascii="Arial" w:hAnsi="Arial"/>
          <w:color w:val="000000" w:themeColor="text1"/>
          <w:szCs w:val="24"/>
        </w:rPr>
      </w:pPr>
      <w:r w:rsidRPr="00737A86">
        <w:rPr>
          <w:rFonts w:ascii="Arial" w:hAnsi="Arial"/>
          <w:color w:val="000000" w:themeColor="text1"/>
          <w:kern w:val="28"/>
          <w:szCs w:val="24"/>
        </w:rPr>
        <w:t>The</w:t>
      </w:r>
      <w:r w:rsidRPr="00737A86">
        <w:rPr>
          <w:rFonts w:ascii="Arial" w:hAnsi="Arial"/>
          <w:b/>
          <w:color w:val="000000" w:themeColor="text1"/>
          <w:kern w:val="28"/>
          <w:szCs w:val="24"/>
        </w:rPr>
        <w:t xml:space="preserve"> </w:t>
      </w:r>
      <w:r w:rsidRPr="00737A86">
        <w:rPr>
          <w:rFonts w:ascii="Arial" w:hAnsi="Arial"/>
          <w:color w:val="000000" w:themeColor="text1"/>
          <w:szCs w:val="24"/>
        </w:rPr>
        <w:t xml:space="preserve">permit number is </w:t>
      </w:r>
      <w:r w:rsidR="00CD5E13">
        <w:rPr>
          <w:rFonts w:ascii="Arial" w:hAnsi="Arial"/>
          <w:color w:val="000000" w:themeColor="text1"/>
          <w:szCs w:val="24"/>
        </w:rPr>
        <w:t>EPR-</w:t>
      </w:r>
      <w:r w:rsidR="00CD5E13" w:rsidRPr="00CD5E13">
        <w:rPr>
          <w:rFonts w:ascii="Arial" w:hAnsi="Arial"/>
          <w:color w:val="000000" w:themeColor="text1"/>
          <w:szCs w:val="24"/>
        </w:rPr>
        <w:t>CB3691HT</w:t>
      </w:r>
      <w:r w:rsidR="00CD5E13">
        <w:rPr>
          <w:rFonts w:ascii="Arial" w:hAnsi="Arial"/>
          <w:color w:val="000000" w:themeColor="text1"/>
          <w:szCs w:val="24"/>
        </w:rPr>
        <w:t>.</w:t>
      </w:r>
    </w:p>
    <w:bookmarkEnd w:id="0"/>
    <w:bookmarkEnd w:id="1"/>
    <w:p w14:paraId="1FFBE7E5" w14:textId="55CB368D" w:rsidR="00737A86" w:rsidRDefault="00737A86" w:rsidP="006B0BFB">
      <w:pPr>
        <w:spacing w:after="120"/>
        <w:rPr>
          <w:rFonts w:ascii="Arial" w:hAnsi="Arial"/>
          <w:color w:val="000000"/>
        </w:rPr>
      </w:pPr>
      <w:r w:rsidRPr="00737A86">
        <w:rPr>
          <w:rFonts w:ascii="Arial" w:hAnsi="Arial"/>
          <w:color w:val="000000"/>
        </w:rPr>
        <w:t>The discharge is for an existing discharge from a septic tank: a maximum of 1</w:t>
      </w:r>
      <w:r>
        <w:rPr>
          <w:rFonts w:ascii="Arial" w:hAnsi="Arial"/>
          <w:color w:val="000000"/>
        </w:rPr>
        <w:t>.5</w:t>
      </w:r>
      <w:r w:rsidRPr="00737A86">
        <w:rPr>
          <w:rFonts w:ascii="Arial" w:hAnsi="Arial"/>
          <w:color w:val="000000"/>
        </w:rPr>
        <w:t xml:space="preserve"> cubic metre</w:t>
      </w:r>
      <w:r w:rsidR="00941BA1">
        <w:rPr>
          <w:rFonts w:ascii="Arial" w:hAnsi="Arial"/>
          <w:color w:val="000000"/>
        </w:rPr>
        <w:t>s</w:t>
      </w:r>
      <w:r w:rsidRPr="00737A86">
        <w:rPr>
          <w:rFonts w:ascii="Arial" w:hAnsi="Arial"/>
          <w:color w:val="000000"/>
        </w:rPr>
        <w:t xml:space="preserve"> per day discharging to ground via an infiltration system that was installed pre 1 April 2010. The system serves</w:t>
      </w:r>
      <w:r>
        <w:rPr>
          <w:rFonts w:ascii="Arial" w:hAnsi="Arial"/>
          <w:color w:val="000000"/>
        </w:rPr>
        <w:t xml:space="preserve"> a residential</w:t>
      </w:r>
      <w:r w:rsidRPr="00737A86">
        <w:rPr>
          <w:rFonts w:ascii="Arial" w:hAnsi="Arial"/>
          <w:color w:val="000000"/>
        </w:rPr>
        <w:t xml:space="preserve"> property.  This discharge was previously regulated under exemption registration.  Following a SPZ area review it was determined that a bespoke permit was required for the discharge</w:t>
      </w:r>
      <w:r>
        <w:rPr>
          <w:rFonts w:ascii="Arial" w:hAnsi="Arial"/>
          <w:color w:val="000000"/>
        </w:rPr>
        <w:t>.</w:t>
      </w:r>
    </w:p>
    <w:p w14:paraId="0FF15253" w14:textId="6C6E7B82"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404FDBF"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26018982" w:rsidR="00941BA1" w:rsidRPr="007820C3" w:rsidRDefault="00941BA1"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8727E5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41BA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41BA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7C1F619" w14:textId="77777777" w:rsidR="00941BA1" w:rsidRPr="00423EDC" w:rsidRDefault="00941BA1" w:rsidP="00941BA1">
            <w:pPr>
              <w:rPr>
                <w:rFonts w:ascii="Arial" w:hAnsi="Arial" w:cs="Arial"/>
                <w:color w:val="000000"/>
                <w:szCs w:val="24"/>
              </w:rPr>
            </w:pPr>
            <w:r w:rsidRPr="00423EDC">
              <w:rPr>
                <w:rFonts w:ascii="Arial" w:hAnsi="Arial" w:cs="Arial"/>
                <w:color w:val="000000"/>
                <w:szCs w:val="24"/>
              </w:rPr>
              <w:t>No FORM 1 completed:</w:t>
            </w:r>
          </w:p>
          <w:p w14:paraId="070AD2A9" w14:textId="77777777" w:rsidR="00941BA1" w:rsidRPr="00423EDC" w:rsidRDefault="00941BA1" w:rsidP="00941BA1">
            <w:pPr>
              <w:rPr>
                <w:rFonts w:ascii="Arial" w:hAnsi="Arial" w:cs="Arial"/>
                <w:color w:val="000000"/>
                <w:szCs w:val="24"/>
              </w:rPr>
            </w:pPr>
          </w:p>
          <w:p w14:paraId="45404C00" w14:textId="77777777" w:rsidR="00941BA1" w:rsidRPr="00423EDC" w:rsidRDefault="00941BA1" w:rsidP="00941BA1">
            <w:pPr>
              <w:rPr>
                <w:rFonts w:ascii="Arial" w:hAnsi="Arial" w:cs="Arial"/>
                <w:color w:val="000000"/>
                <w:szCs w:val="24"/>
              </w:rPr>
            </w:pPr>
            <w:r w:rsidRPr="00423EDC">
              <w:rPr>
                <w:rFonts w:ascii="Arial" w:hAnsi="Arial" w:cs="Arial"/>
                <w:color w:val="000000"/>
                <w:szCs w:val="24"/>
              </w:rPr>
              <w:t>HRA is not required because there is no conceivable impact pathway to any Natura 2000/Ramsar site Note: From OGN 200 - no conceivable impact on any Natura 2000 site, by virtue of the scale or location or nature of the project.</w:t>
            </w:r>
          </w:p>
          <w:p w14:paraId="4EB07517" w14:textId="77777777" w:rsidR="00941BA1" w:rsidRPr="00423EDC" w:rsidRDefault="00941BA1" w:rsidP="00941BA1">
            <w:pPr>
              <w:rPr>
                <w:rFonts w:ascii="Arial" w:hAnsi="Arial" w:cs="Arial"/>
                <w:color w:val="000000"/>
                <w:szCs w:val="24"/>
              </w:rPr>
            </w:pPr>
          </w:p>
          <w:p w14:paraId="6288CC12" w14:textId="77777777" w:rsidR="00941BA1" w:rsidRPr="007A4256" w:rsidRDefault="00941BA1" w:rsidP="00941BA1">
            <w:pPr>
              <w:rPr>
                <w:rFonts w:ascii="Arial" w:hAnsi="Arial" w:cs="Arial"/>
                <w:color w:val="000000"/>
                <w:szCs w:val="24"/>
              </w:rPr>
            </w:pPr>
            <w:r>
              <w:rPr>
                <w:rFonts w:ascii="Arial" w:hAnsi="Arial" w:cs="Arial"/>
                <w:color w:val="000000"/>
                <w:szCs w:val="24"/>
              </w:rPr>
              <w:t xml:space="preserve">This proposal has been screened and is outside any </w:t>
            </w:r>
            <w:r w:rsidRPr="000A7631">
              <w:rPr>
                <w:rFonts w:ascii="Arial" w:hAnsi="Arial" w:cs="Arial"/>
                <w:color w:val="000000"/>
                <w:szCs w:val="24"/>
              </w:rPr>
              <w:t>Natura 2000/Ramsar</w:t>
            </w:r>
            <w:r>
              <w:rPr>
                <w:rFonts w:ascii="Arial" w:hAnsi="Arial" w:cs="Arial"/>
                <w:color w:val="000000"/>
                <w:szCs w:val="24"/>
              </w:rPr>
              <w:t xml:space="preserve"> sites.</w:t>
            </w:r>
          </w:p>
          <w:p w14:paraId="67AFC2B0" w14:textId="77777777" w:rsidR="00136717" w:rsidRPr="007820C3" w:rsidRDefault="00136717" w:rsidP="00941BA1">
            <w:pPr>
              <w:rPr>
                <w:rFonts w:ascii="Arial" w:hAnsi="Arial" w:cs="Arial"/>
                <w:color w:val="000000"/>
                <w:szCs w:val="24"/>
              </w:rPr>
            </w:pPr>
          </w:p>
        </w:tc>
        <w:tc>
          <w:tcPr>
            <w:tcW w:w="1072" w:type="dxa"/>
          </w:tcPr>
          <w:p w14:paraId="5CCCC72E" w14:textId="7C02B2FE" w:rsidR="00136717" w:rsidRPr="00FB30B4" w:rsidRDefault="00941BA1"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60A5925" w:rsidR="007820C3" w:rsidRPr="00FB30B4" w:rsidRDefault="007820C3" w:rsidP="00A26EA6">
            <w:pPr>
              <w:rPr>
                <w:rFonts w:ascii="Arial" w:hAnsi="Arial" w:cs="Arial"/>
                <w:color w:val="FF00FF"/>
                <w:szCs w:val="24"/>
              </w:rPr>
            </w:pPr>
          </w:p>
        </w:tc>
        <w:tc>
          <w:tcPr>
            <w:tcW w:w="6266" w:type="dxa"/>
          </w:tcPr>
          <w:p w14:paraId="7D3A862E" w14:textId="77777777" w:rsidR="00941BA1" w:rsidRPr="00323ECB" w:rsidRDefault="00941BA1" w:rsidP="00941BA1">
            <w:pPr>
              <w:pStyle w:val="BodyText"/>
              <w:rPr>
                <w:rFonts w:ascii="Arial" w:hAnsi="Arial" w:cs="Arial"/>
                <w:szCs w:val="24"/>
              </w:rPr>
            </w:pPr>
            <w:r w:rsidRPr="00323ECB">
              <w:rPr>
                <w:rFonts w:ascii="Arial" w:hAnsi="Arial" w:cs="Arial"/>
                <w:szCs w:val="24"/>
              </w:rPr>
              <w:t xml:space="preserve">We have carried out a risk assessment on behalf of the operator.  </w:t>
            </w:r>
          </w:p>
          <w:p w14:paraId="493A960F" w14:textId="77777777" w:rsidR="00941BA1" w:rsidRPr="00323ECB" w:rsidRDefault="00941BA1" w:rsidP="00941BA1">
            <w:pPr>
              <w:pStyle w:val="BodyText"/>
              <w:rPr>
                <w:rFonts w:ascii="Arial" w:hAnsi="Arial" w:cs="Arial"/>
                <w:szCs w:val="24"/>
              </w:rPr>
            </w:pPr>
          </w:p>
          <w:p w14:paraId="679BA752" w14:textId="77777777" w:rsidR="00941BA1" w:rsidRPr="00323ECB" w:rsidRDefault="00941BA1" w:rsidP="00941BA1">
            <w:pPr>
              <w:pStyle w:val="BodyText"/>
              <w:rPr>
                <w:rFonts w:ascii="Arial" w:hAnsi="Arial" w:cs="Arial"/>
                <w:szCs w:val="24"/>
              </w:rPr>
            </w:pPr>
            <w:r w:rsidRPr="00323ECB">
              <w:rPr>
                <w:rFonts w:ascii="Arial" w:hAnsi="Arial" w:cs="Arial"/>
                <w:szCs w:val="24"/>
              </w:rPr>
              <w:t xml:space="preserve">The operator considers this risk assessment is satisfactory. </w:t>
            </w:r>
          </w:p>
          <w:p w14:paraId="596EE7E1" w14:textId="77777777" w:rsidR="00941BA1" w:rsidRPr="00323ECB" w:rsidRDefault="00941BA1" w:rsidP="00941BA1">
            <w:pPr>
              <w:pStyle w:val="BodyText"/>
              <w:rPr>
                <w:rFonts w:ascii="Arial" w:hAnsi="Arial" w:cs="Arial"/>
                <w:szCs w:val="24"/>
              </w:rPr>
            </w:pPr>
          </w:p>
          <w:p w14:paraId="0EC27C95" w14:textId="77777777" w:rsidR="00941BA1" w:rsidRDefault="00941BA1" w:rsidP="00941BA1">
            <w:pPr>
              <w:pStyle w:val="BodyText"/>
              <w:rPr>
                <w:rFonts w:ascii="Arial" w:hAnsi="Arial" w:cs="Arial"/>
                <w:szCs w:val="24"/>
              </w:rPr>
            </w:pPr>
            <w:r w:rsidRPr="00323ECB">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77777777" w:rsidR="00FB30B4" w:rsidRPr="007820C3" w:rsidRDefault="00FB30B4" w:rsidP="00941BA1">
            <w:pPr>
              <w:pStyle w:val="BodyText"/>
              <w:rPr>
                <w:rFonts w:ascii="Arial" w:hAnsi="Arial" w:cs="Arial"/>
                <w:szCs w:val="24"/>
              </w:rPr>
            </w:pPr>
          </w:p>
        </w:tc>
        <w:tc>
          <w:tcPr>
            <w:tcW w:w="1072" w:type="dxa"/>
          </w:tcPr>
          <w:p w14:paraId="0FF152EA" w14:textId="1F0E135A" w:rsidR="007820C3" w:rsidRPr="00FB30B4" w:rsidRDefault="00941BA1"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AED72B3" w14:textId="77777777" w:rsidR="00941BA1" w:rsidRDefault="00941BA1" w:rsidP="00941BA1">
            <w:pPr>
              <w:pStyle w:val="BodyText"/>
              <w:rPr>
                <w:rFonts w:ascii="Arial" w:hAnsi="Arial" w:cs="Arial"/>
                <w:szCs w:val="24"/>
              </w:rPr>
            </w:pPr>
            <w:r w:rsidRPr="00323ECB">
              <w:rPr>
                <w:rFonts w:ascii="Arial" w:hAnsi="Arial" w:cs="Arial"/>
                <w:szCs w:val="24"/>
              </w:rPr>
              <w:t>We have reviewed the techniques used by the operator and compared these with the relevant guidance notes according to TGN 7.01 . The proposed techniques / emission levels for priorities for control are in line with the benchmark levels contained in the TGN and we consider them to represent appropriate techniques for the facility.</w:t>
            </w:r>
          </w:p>
          <w:p w14:paraId="0FF152F4" w14:textId="77777777" w:rsidR="00FB30B4" w:rsidRPr="007820C3" w:rsidRDefault="00FB30B4" w:rsidP="00941BA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941BA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279407D6" w14:textId="77777777" w:rsidR="00941BA1" w:rsidRDefault="00941BA1" w:rsidP="00941BA1">
            <w:pPr>
              <w:pStyle w:val="NormalWeb"/>
              <w:rPr>
                <w:rFonts w:ascii="Arial" w:eastAsia="Calibri" w:hAnsi="Arial" w:cs="Arial"/>
              </w:rPr>
            </w:pPr>
            <w:r w:rsidRPr="007A4256">
              <w:rPr>
                <w:rFonts w:ascii="Arial" w:eastAsia="Calibri"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groundwater discharge activity permit under EPR2016.</w:t>
            </w:r>
          </w:p>
          <w:p w14:paraId="0E33EB74" w14:textId="5D6895DB" w:rsidR="0A08D9AA" w:rsidRDefault="0A08D9AA"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29D39AC0" w:rsidR="00C44B7E" w:rsidRPr="00941BA1" w:rsidRDefault="00C44B7E" w:rsidP="00941BA1">
      <w:pPr>
        <w:pStyle w:val="Heading1"/>
        <w:jc w:val="left"/>
        <w:rPr>
          <w:rFonts w:cs="Arial"/>
          <w:color w:val="FF0000"/>
          <w:sz w:val="24"/>
        </w:rPr>
      </w:pPr>
    </w:p>
    <w:sectPr w:rsidR="00C44B7E" w:rsidRPr="00941BA1"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44BE4"/>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37A86"/>
    <w:rsid w:val="007626DB"/>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1BA1"/>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D5E1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REGU-369-2745517</_dlc_DocId>
    <_dlc_DocIdUrl xmlns="9be56660-2c31-41ef-bc00-23e72f632f2a">
      <Url>https://cyfoethnaturiolcymru.sharepoint.com/teams/Regulatory/Permitting/_layouts/15/DocIdRedir.aspx?ID=REGU-369-2745517</Url>
      <Description>REGU-369-2745517</Description>
    </_dlc_DocIdUrl>
    <License_x002f_Activity_x0020_Type xmlns="859f7ad6-93f6-4205-b62b-a17f28acbbac">4. EPR Water Discharge</License_x002f_Activity_x0020_Type>
    <Site_x0020_Name xmlns="859f7ad6-93f6-4205-b62b-a17f28acbbac">Glascoed</Site_x0020_Name>
    <Internal_x002f_External xmlns="859f7ad6-93f6-4205-b62b-a17f28acbbac">Internal document</Internal_x002f_External>
    <Post_x0020_code xmlns="859f7ad6-93f6-4205-b62b-a17f28acbbac">CH8 9DD</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Glascoed, Pen-yr-Allt, Trelogan, Holywell, CH8 9DD</Addressee>
    <Process_x0020_Type xmlns="859f7ad6-93f6-4205-b62b-a17f28acbbac">Application</Process_x0020_Type>
    <Surrendered_x002f_Expired xmlns="859f7ad6-93f6-4205-b62b-a17f28acbbac" xsi:nil="true"/>
    <Document_x0020_Date xmlns="859f7ad6-93f6-4205-b62b-a17f28acbbac">2022-07-26T23:00:00+00:00</Document_x0020_Date>
    <Facility_x0020_Address xmlns="859f7ad6-93f6-4205-b62b-a17f28acbbac">Pen-yr-Allt, Trelogan, Holywell</Facility_x0020_Address>
    <Environment_x0020_Sub_x0020_Folder xmlns="859f7ad6-93f6-4205-b62b-a17f28acbbac">Licences applications</Environment_x0020_Sub_x0020_Folder>
    <Customer_x0020_Name xmlns="859f7ad6-93f6-4205-b62b-a17f28acbbac">Dr Peter Stutchfield and Mrs Helen Stutchfield</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a982a1e788c6b4c389ad70e6a75b2bd">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7debe2c40a94b4257c0f169f8821ca6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9be56660-2c31-41ef-bc00-23e72f632f2a"/>
    <ds:schemaRef ds:uri="cd6faf52-b12f-444c-a3fc-1f0e7a71d996"/>
    <ds:schemaRef ds:uri="http://schemas.microsoft.com/office/2006/documentManagement/types"/>
    <ds:schemaRef ds:uri="http://schemas.microsoft.com/office/2006/metadata/properties"/>
    <ds:schemaRef ds:uri="http://purl.org/dc/dcmitype/"/>
    <ds:schemaRef ds:uri="859f7ad6-93f6-4205-b62b-a17f28acbbac"/>
    <ds:schemaRef ds:uri="http://purl.org/dc/elements/1.1/"/>
    <ds:schemaRef ds:uri="6e121689-de5b-41b9-a751-bfeda7fa2b07"/>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49BA2033-2A6B-435C-8F38-5D39AA2D7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766</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5</cp:revision>
  <cp:lastPrinted>2008-01-30T13:54:00Z</cp:lastPrinted>
  <dcterms:created xsi:type="dcterms:W3CDTF">2022-03-24T11:28:00Z</dcterms:created>
  <dcterms:modified xsi:type="dcterms:W3CDTF">2022-07-27T13:59:00Z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9caa0591-6853-4644-b1d7-1bfba7034b1f</vt:lpwstr>
  </property>
  <property fmtid="{D5CDD505-2E9C-101B-9397-08002B2CF9AE}" pid="11" name="SharedWithUsers">
    <vt:lpwstr/>
  </property>
  <property fmtid="{D5CDD505-2E9C-101B-9397-08002B2CF9AE}" pid="12" name="MediaServiceImageTags">
    <vt:lpwstr/>
  </property>
</Properties>
</file>