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D50C1" w14:textId="77777777" w:rsidR="00E84C8B" w:rsidRPr="00232A5D" w:rsidRDefault="00E84C8B" w:rsidP="00E84C8B">
      <w:pPr>
        <w:pStyle w:val="TOC1"/>
        <w:rPr>
          <w:i w:val="0"/>
          <w:color w:val="auto"/>
          <w:sz w:val="22"/>
          <w:szCs w:val="22"/>
        </w:rPr>
      </w:pPr>
      <w:bookmarkStart w:id="0" w:name="_Toc464892553"/>
      <w:bookmarkStart w:id="1" w:name="_Toc78173393"/>
    </w:p>
    <w:p w14:paraId="4DBFA89F" w14:textId="77777777" w:rsidR="00E84C8B" w:rsidRPr="00232A5D" w:rsidRDefault="00E84C8B" w:rsidP="00E84C8B">
      <w:pPr>
        <w:rPr>
          <w:rFonts w:ascii="Arial" w:hAnsi="Arial" w:cs="Arial"/>
          <w:sz w:val="22"/>
        </w:rPr>
      </w:pPr>
    </w:p>
    <w:p w14:paraId="4CB4B18E" w14:textId="77777777" w:rsidR="00E84C8B" w:rsidRPr="00232A5D" w:rsidRDefault="00E84C8B" w:rsidP="00E84C8B">
      <w:pPr>
        <w:rPr>
          <w:rFonts w:ascii="Arial" w:hAnsi="Arial" w:cs="Arial"/>
          <w:sz w:val="22"/>
        </w:rPr>
      </w:pPr>
    </w:p>
    <w:p w14:paraId="4B0C6D9A" w14:textId="77777777" w:rsidR="00E84C8B" w:rsidRPr="00232A5D" w:rsidRDefault="00E84C8B" w:rsidP="00E84C8B">
      <w:pPr>
        <w:rPr>
          <w:rFonts w:ascii="Arial" w:hAnsi="Arial" w:cs="Arial"/>
          <w:sz w:val="22"/>
        </w:rPr>
      </w:pPr>
    </w:p>
    <w:p w14:paraId="36D57EB1" w14:textId="18BF7CDC" w:rsidR="00E469BB" w:rsidRPr="00232A5D" w:rsidRDefault="00E469BB" w:rsidP="00F63E61">
      <w:pPr>
        <w:pStyle w:val="TOC1"/>
        <w:rPr>
          <w:i w:val="0"/>
          <w:color w:val="auto"/>
        </w:rPr>
      </w:pPr>
    </w:p>
    <w:p w14:paraId="0525BA79" w14:textId="77777777" w:rsidR="004737DF" w:rsidRPr="004737DF" w:rsidRDefault="004737DF" w:rsidP="004737DF"/>
    <w:p w14:paraId="591F0FA0" w14:textId="5EFD2029"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17A75BF2" w14:textId="3ABD78BF" w:rsidR="00E84C8B" w:rsidRPr="00C22F7F" w:rsidRDefault="00E84C8B">
      <w:pPr>
        <w:pStyle w:val="a"/>
        <w:rPr>
          <w:rFonts w:cs="Arial"/>
          <w:sz w:val="22"/>
          <w:szCs w:val="22"/>
        </w:rPr>
      </w:pPr>
      <w:r w:rsidRPr="00C22F7F">
        <w:rPr>
          <w:rFonts w:cs="Arial"/>
          <w:sz w:val="22"/>
          <w:szCs w:val="22"/>
        </w:rPr>
        <w:t>Environmental Permitting (England &amp; Wales</w:t>
      </w:r>
      <w:r w:rsidR="001370AE">
        <w:rPr>
          <w:rFonts w:cs="Arial"/>
          <w:sz w:val="22"/>
          <w:szCs w:val="22"/>
        </w:rPr>
        <w:t>) Regulations 2016</w:t>
      </w:r>
    </w:p>
    <w:p w14:paraId="0A7F1F32" w14:textId="77777777" w:rsidR="00E84C8B" w:rsidRPr="00C22F7F" w:rsidRDefault="00E84C8B">
      <w:pPr>
        <w:pStyle w:val="a"/>
        <w:rPr>
          <w:rFonts w:cs="Arial"/>
          <w:sz w:val="22"/>
          <w:szCs w:val="22"/>
        </w:rPr>
      </w:pPr>
    </w:p>
    <w:p w14:paraId="28EF4F33" w14:textId="7730B610" w:rsidR="003370AB" w:rsidRPr="004737DF" w:rsidRDefault="004737DF" w:rsidP="00F51FAA">
      <w:pPr>
        <w:pStyle w:val="coverLicenceHolder"/>
        <w:pBdr>
          <w:top w:val="single" w:sz="4" w:space="25" w:color="auto"/>
        </w:pBdr>
        <w:spacing w:before="120" w:line="240" w:lineRule="auto"/>
        <w:rPr>
          <w:sz w:val="22"/>
          <w:szCs w:val="22"/>
        </w:rPr>
      </w:pPr>
      <w:bookmarkStart w:id="2" w:name="_Hlk65656409"/>
      <w:r w:rsidRPr="004737DF">
        <w:rPr>
          <w:sz w:val="22"/>
          <w:szCs w:val="22"/>
        </w:rPr>
        <w:t xml:space="preserve">Tata Steel UK </w:t>
      </w:r>
      <w:r w:rsidR="009D248E">
        <w:rPr>
          <w:sz w:val="22"/>
          <w:szCs w:val="22"/>
        </w:rPr>
        <w:t>Limited</w:t>
      </w:r>
    </w:p>
    <w:bookmarkEnd w:id="2"/>
    <w:p w14:paraId="7FBE2EAA" w14:textId="77777777" w:rsidR="003370AB" w:rsidRPr="004737DF" w:rsidRDefault="003370AB" w:rsidP="00F51FAA">
      <w:pPr>
        <w:pStyle w:val="coverLicenceHolder"/>
        <w:pBdr>
          <w:top w:val="single" w:sz="4" w:space="25" w:color="auto"/>
        </w:pBdr>
        <w:spacing w:before="120" w:line="240" w:lineRule="auto"/>
        <w:rPr>
          <w:sz w:val="22"/>
          <w:szCs w:val="22"/>
        </w:rPr>
      </w:pPr>
    </w:p>
    <w:p w14:paraId="4C6C3899" w14:textId="77777777" w:rsidR="004737DF" w:rsidRPr="004737DF" w:rsidRDefault="004737DF" w:rsidP="00F51FAA">
      <w:pPr>
        <w:pStyle w:val="coverLicenceHolder"/>
        <w:pBdr>
          <w:top w:val="single" w:sz="4" w:space="25" w:color="auto"/>
        </w:pBdr>
        <w:spacing w:before="120" w:line="240" w:lineRule="auto"/>
        <w:rPr>
          <w:sz w:val="22"/>
          <w:szCs w:val="22"/>
        </w:rPr>
      </w:pPr>
      <w:bookmarkStart w:id="3" w:name="_Hlk65656434"/>
      <w:r w:rsidRPr="004737DF">
        <w:rPr>
          <w:sz w:val="22"/>
          <w:szCs w:val="22"/>
        </w:rPr>
        <w:t>Morfa Tip</w:t>
      </w:r>
    </w:p>
    <w:bookmarkEnd w:id="3"/>
    <w:p w14:paraId="7B3E9DC2" w14:textId="2FBB3AEF" w:rsidR="004737DF" w:rsidRPr="004737DF" w:rsidRDefault="004737DF" w:rsidP="00F51FAA">
      <w:pPr>
        <w:pStyle w:val="coverLicenceHolder"/>
        <w:pBdr>
          <w:top w:val="single" w:sz="4" w:space="25" w:color="auto"/>
        </w:pBdr>
        <w:spacing w:before="120" w:line="240" w:lineRule="auto"/>
        <w:rPr>
          <w:sz w:val="22"/>
          <w:szCs w:val="22"/>
        </w:rPr>
      </w:pPr>
      <w:r w:rsidRPr="004737DF">
        <w:rPr>
          <w:sz w:val="22"/>
          <w:szCs w:val="22"/>
        </w:rPr>
        <w:t xml:space="preserve">Tata Port Talbot </w:t>
      </w:r>
      <w:r>
        <w:rPr>
          <w:sz w:val="22"/>
          <w:szCs w:val="22"/>
        </w:rPr>
        <w:t>W</w:t>
      </w:r>
      <w:r w:rsidRPr="004737DF">
        <w:rPr>
          <w:sz w:val="22"/>
          <w:szCs w:val="22"/>
        </w:rPr>
        <w:t>orks</w:t>
      </w:r>
    </w:p>
    <w:p w14:paraId="379E1C61" w14:textId="77777777" w:rsidR="004737DF" w:rsidRPr="004737DF" w:rsidRDefault="004737DF" w:rsidP="00F51FAA">
      <w:pPr>
        <w:pStyle w:val="coverLicenceHolder"/>
        <w:pBdr>
          <w:top w:val="single" w:sz="4" w:space="25" w:color="auto"/>
        </w:pBdr>
        <w:spacing w:before="120" w:line="240" w:lineRule="auto"/>
        <w:rPr>
          <w:sz w:val="22"/>
          <w:szCs w:val="22"/>
        </w:rPr>
      </w:pPr>
      <w:r w:rsidRPr="004737DF">
        <w:rPr>
          <w:sz w:val="22"/>
          <w:szCs w:val="22"/>
        </w:rPr>
        <w:t>Neath Port Talbot</w:t>
      </w:r>
    </w:p>
    <w:p w14:paraId="16E75AEC" w14:textId="537E8416" w:rsidR="004737DF" w:rsidRPr="004737DF" w:rsidRDefault="004737DF" w:rsidP="00F51FAA">
      <w:pPr>
        <w:pStyle w:val="coverLicenceHolder"/>
        <w:pBdr>
          <w:top w:val="single" w:sz="4" w:space="25" w:color="auto"/>
        </w:pBdr>
        <w:spacing w:before="120" w:line="240" w:lineRule="auto"/>
        <w:rPr>
          <w:sz w:val="22"/>
          <w:szCs w:val="22"/>
        </w:rPr>
      </w:pPr>
      <w:r w:rsidRPr="004737DF">
        <w:rPr>
          <w:sz w:val="22"/>
          <w:szCs w:val="22"/>
        </w:rPr>
        <w:t>SA13 2NG</w:t>
      </w:r>
    </w:p>
    <w:p w14:paraId="79AEE399" w14:textId="77777777" w:rsidR="003370AB" w:rsidRPr="004737DF" w:rsidRDefault="003370AB" w:rsidP="00F51FAA">
      <w:pPr>
        <w:pStyle w:val="coverLicenceHolder"/>
        <w:pBdr>
          <w:top w:val="single" w:sz="4" w:space="25" w:color="auto"/>
        </w:pBdr>
        <w:spacing w:before="120" w:line="240" w:lineRule="auto"/>
        <w:rPr>
          <w:sz w:val="22"/>
          <w:szCs w:val="22"/>
        </w:rPr>
      </w:pPr>
    </w:p>
    <w:p w14:paraId="4C2A9247" w14:textId="77777777" w:rsidR="003370AB" w:rsidRPr="004737DF" w:rsidRDefault="003370AB" w:rsidP="00F51FAA">
      <w:pPr>
        <w:pStyle w:val="coverLicenceHolder"/>
        <w:pBdr>
          <w:top w:val="single" w:sz="4" w:space="25" w:color="auto"/>
        </w:pBdr>
        <w:spacing w:before="120" w:line="240" w:lineRule="auto"/>
        <w:rPr>
          <w:rFonts w:cs="Arial"/>
          <w:sz w:val="22"/>
          <w:szCs w:val="22"/>
        </w:rPr>
      </w:pPr>
      <w:r w:rsidRPr="004737DF">
        <w:rPr>
          <w:rFonts w:cs="Arial"/>
          <w:sz w:val="22"/>
          <w:szCs w:val="22"/>
        </w:rPr>
        <w:t xml:space="preserve">Variation </w:t>
      </w:r>
      <w:r w:rsidR="003F2D1E" w:rsidRPr="004737DF">
        <w:rPr>
          <w:rFonts w:cs="Arial"/>
          <w:sz w:val="22"/>
          <w:szCs w:val="22"/>
        </w:rPr>
        <w:t xml:space="preserve">application </w:t>
      </w:r>
      <w:r w:rsidRPr="004737DF">
        <w:rPr>
          <w:rFonts w:cs="Arial"/>
          <w:sz w:val="22"/>
          <w:szCs w:val="22"/>
        </w:rPr>
        <w:t>number</w:t>
      </w:r>
    </w:p>
    <w:p w14:paraId="183A81CA" w14:textId="1295332C" w:rsidR="003370AB" w:rsidRPr="004737DF" w:rsidRDefault="003370AB" w:rsidP="00F51FAA">
      <w:pPr>
        <w:pStyle w:val="coverLicenceHolder"/>
        <w:pBdr>
          <w:top w:val="single" w:sz="4" w:space="25" w:color="auto"/>
        </w:pBdr>
        <w:spacing w:before="120" w:line="240" w:lineRule="auto"/>
        <w:rPr>
          <w:rFonts w:cs="Arial"/>
          <w:sz w:val="22"/>
          <w:szCs w:val="22"/>
        </w:rPr>
      </w:pPr>
      <w:r w:rsidRPr="004737DF">
        <w:rPr>
          <w:rFonts w:cs="Arial"/>
          <w:sz w:val="22"/>
          <w:szCs w:val="22"/>
        </w:rPr>
        <w:t>EPR/</w:t>
      </w:r>
      <w:bookmarkStart w:id="4" w:name="_Hlk65656426"/>
      <w:r w:rsidR="004737DF" w:rsidRPr="004737DF">
        <w:rPr>
          <w:rFonts w:cs="Arial"/>
          <w:sz w:val="22"/>
          <w:szCs w:val="22"/>
        </w:rPr>
        <w:t>AP3292LT</w:t>
      </w:r>
      <w:bookmarkEnd w:id="4"/>
      <w:r w:rsidRPr="004737DF">
        <w:rPr>
          <w:rFonts w:cs="Arial"/>
          <w:sz w:val="22"/>
          <w:szCs w:val="22"/>
        </w:rPr>
        <w:t>/V0</w:t>
      </w:r>
      <w:r w:rsidR="004737DF" w:rsidRPr="004737DF">
        <w:rPr>
          <w:rFonts w:cs="Arial"/>
          <w:sz w:val="22"/>
          <w:szCs w:val="22"/>
        </w:rPr>
        <w:t>10</w:t>
      </w:r>
    </w:p>
    <w:p w14:paraId="6089033D" w14:textId="77777777" w:rsidR="00F51FAA" w:rsidRPr="004737DF" w:rsidRDefault="00F51FAA" w:rsidP="00F51FAA">
      <w:pPr>
        <w:pStyle w:val="coverAuthNos"/>
        <w:spacing w:line="240" w:lineRule="auto"/>
        <w:rPr>
          <w:rFonts w:cs="Arial"/>
          <w:color w:val="auto"/>
          <w:sz w:val="22"/>
          <w:szCs w:val="22"/>
          <w:lang w:val="de-DE"/>
        </w:rPr>
      </w:pPr>
    </w:p>
    <w:p w14:paraId="1791ED9D" w14:textId="77777777" w:rsidR="00E84C8B" w:rsidRPr="004737DF" w:rsidRDefault="00B87927" w:rsidP="00F51FAA">
      <w:pPr>
        <w:pStyle w:val="coverAuthNos"/>
        <w:spacing w:line="240" w:lineRule="auto"/>
        <w:rPr>
          <w:rFonts w:cs="Arial"/>
          <w:color w:val="auto"/>
          <w:sz w:val="22"/>
          <w:szCs w:val="22"/>
          <w:lang w:val="de-DE"/>
        </w:rPr>
      </w:pPr>
      <w:r w:rsidRPr="004737DF">
        <w:rPr>
          <w:rFonts w:cs="Arial"/>
          <w:color w:val="auto"/>
          <w:sz w:val="22"/>
          <w:szCs w:val="22"/>
          <w:lang w:val="de-DE"/>
        </w:rPr>
        <w:t>P</w:t>
      </w:r>
      <w:r w:rsidR="00E84C8B" w:rsidRPr="004737DF">
        <w:rPr>
          <w:rFonts w:cs="Arial"/>
          <w:color w:val="auto"/>
          <w:sz w:val="22"/>
          <w:szCs w:val="22"/>
          <w:lang w:val="de-DE"/>
        </w:rPr>
        <w:t>ermit number</w:t>
      </w:r>
    </w:p>
    <w:p w14:paraId="54556199" w14:textId="3959397A" w:rsidR="00E84C8B" w:rsidRPr="004737DF" w:rsidRDefault="00E84C8B" w:rsidP="00F51FAA">
      <w:pPr>
        <w:pStyle w:val="coverAuthNos"/>
        <w:spacing w:line="240" w:lineRule="auto"/>
        <w:rPr>
          <w:rFonts w:cs="Arial"/>
          <w:color w:val="auto"/>
          <w:sz w:val="22"/>
          <w:szCs w:val="22"/>
          <w:lang w:val="de-DE"/>
        </w:rPr>
      </w:pPr>
      <w:r w:rsidRPr="004737DF">
        <w:rPr>
          <w:rFonts w:cs="Arial"/>
          <w:color w:val="auto"/>
          <w:sz w:val="22"/>
          <w:szCs w:val="22"/>
          <w:lang w:val="de-DE"/>
        </w:rPr>
        <w:t>EPR/</w:t>
      </w:r>
      <w:r w:rsidR="004737DF" w:rsidRPr="004737DF">
        <w:rPr>
          <w:rFonts w:cs="Arial"/>
          <w:color w:val="auto"/>
          <w:sz w:val="22"/>
          <w:szCs w:val="22"/>
          <w:lang w:val="de-DE"/>
        </w:rPr>
        <w:t>AP3292LT</w:t>
      </w:r>
    </w:p>
    <w:p w14:paraId="0A1A1B48" w14:textId="77777777" w:rsidR="00A47A52" w:rsidRDefault="00A47A52" w:rsidP="00F51FAA">
      <w:pPr>
        <w:pStyle w:val="coverAuthNos"/>
        <w:spacing w:line="240" w:lineRule="auto"/>
        <w:ind w:left="0"/>
        <w:jc w:val="center"/>
        <w:rPr>
          <w:rFonts w:cs="Arial"/>
          <w:lang w:val="de-DE"/>
        </w:rPr>
      </w:pPr>
    </w:p>
    <w:p w14:paraId="26955B05" w14:textId="35BFB6C3" w:rsidR="00AC41E4" w:rsidRPr="004737DF" w:rsidRDefault="00E84C8B" w:rsidP="00F51FAA">
      <w:pPr>
        <w:pStyle w:val="coverAuthNos"/>
        <w:spacing w:line="240" w:lineRule="auto"/>
        <w:ind w:left="0"/>
        <w:jc w:val="center"/>
        <w:rPr>
          <w:b/>
          <w:color w:val="auto"/>
          <w:sz w:val="36"/>
          <w:szCs w:val="36"/>
        </w:rPr>
      </w:pPr>
      <w:r w:rsidRPr="00C31D2C">
        <w:rPr>
          <w:rFonts w:cs="Arial"/>
          <w:lang w:val="de-DE"/>
        </w:rPr>
        <w:br w:type="page"/>
      </w:r>
      <w:r w:rsidR="004737DF" w:rsidRPr="004737DF">
        <w:rPr>
          <w:b/>
          <w:color w:val="auto"/>
          <w:sz w:val="36"/>
          <w:szCs w:val="36"/>
        </w:rPr>
        <w:lastRenderedPageBreak/>
        <w:t>Morfa Tip</w:t>
      </w:r>
    </w:p>
    <w:p w14:paraId="4AD19BB1" w14:textId="7AD8C501" w:rsidR="003370AB" w:rsidRPr="004737DF" w:rsidRDefault="00C727E4" w:rsidP="00F51FAA">
      <w:pPr>
        <w:pStyle w:val="Heading1nonum"/>
        <w:spacing w:before="120" w:after="0" w:line="240" w:lineRule="auto"/>
        <w:jc w:val="center"/>
        <w:rPr>
          <w:szCs w:val="36"/>
        </w:rPr>
      </w:pPr>
      <w:r w:rsidRPr="004737DF">
        <w:rPr>
          <w:szCs w:val="36"/>
        </w:rPr>
        <w:t>P</w:t>
      </w:r>
      <w:r w:rsidR="003370AB" w:rsidRPr="004737DF">
        <w:rPr>
          <w:szCs w:val="36"/>
        </w:rPr>
        <w:t xml:space="preserve">ermit </w:t>
      </w:r>
      <w:r w:rsidR="00BE5E02" w:rsidRPr="004737DF">
        <w:rPr>
          <w:szCs w:val="36"/>
        </w:rPr>
        <w:t>n</w:t>
      </w:r>
      <w:r w:rsidR="003370AB" w:rsidRPr="004737DF">
        <w:rPr>
          <w:szCs w:val="36"/>
        </w:rPr>
        <w:t>umber EPR/</w:t>
      </w:r>
      <w:r w:rsidR="004737DF" w:rsidRPr="004737DF">
        <w:rPr>
          <w:szCs w:val="36"/>
        </w:rPr>
        <w:t>AP3292LT</w:t>
      </w:r>
    </w:p>
    <w:bookmarkEnd w:id="0"/>
    <w:bookmarkEnd w:id="1"/>
    <w:p w14:paraId="664EBD13" w14:textId="77777777" w:rsidR="003370AB" w:rsidRPr="00C31D2C" w:rsidRDefault="003370AB" w:rsidP="003370AB">
      <w:pPr>
        <w:pStyle w:val="Heading1nonum"/>
      </w:pPr>
      <w:r w:rsidRPr="00C31D2C">
        <w:t>Introductory note</w:t>
      </w:r>
    </w:p>
    <w:p w14:paraId="75B871B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FEE93CE"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3EA90D18" w14:textId="77777777" w:rsidR="00952C06" w:rsidRPr="004A188D" w:rsidRDefault="0090270F" w:rsidP="00F51FAA">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2EC2B447" w14:textId="50969844" w:rsidR="004737DF" w:rsidRDefault="004737DF" w:rsidP="00F51FAA">
      <w:pPr>
        <w:pStyle w:val="Draftingnote"/>
        <w:spacing w:before="120"/>
        <w:rPr>
          <w:rFonts w:cs="Arial"/>
          <w:i w:val="0"/>
          <w:color w:val="auto"/>
          <w:sz w:val="22"/>
          <w:szCs w:val="22"/>
        </w:rPr>
      </w:pPr>
      <w:r w:rsidRPr="004737DF">
        <w:rPr>
          <w:rFonts w:cs="Arial"/>
          <w:i w:val="0"/>
          <w:color w:val="auto"/>
          <w:sz w:val="22"/>
          <w:szCs w:val="22"/>
        </w:rPr>
        <w:t>This is an operator led variation of a closed landfill permit to make changes to the permitted monitoring locations, frequencies of sampling, and analytical suites.</w:t>
      </w:r>
    </w:p>
    <w:p w14:paraId="3C5C514E" w14:textId="720E1827" w:rsidR="00792AF6" w:rsidRPr="004737DF" w:rsidRDefault="00792AF6" w:rsidP="00F51FAA">
      <w:pPr>
        <w:pStyle w:val="Draftingnote"/>
        <w:spacing w:before="120"/>
        <w:rPr>
          <w:rFonts w:cs="Arial"/>
          <w:i w:val="0"/>
          <w:color w:val="auto"/>
          <w:sz w:val="22"/>
          <w:szCs w:val="22"/>
        </w:rPr>
      </w:pPr>
      <w:r>
        <w:rPr>
          <w:rFonts w:cs="Arial"/>
          <w:i w:val="0"/>
          <w:color w:val="auto"/>
          <w:sz w:val="22"/>
          <w:szCs w:val="22"/>
        </w:rPr>
        <w:t>The permit holder name has also been updated following a c</w:t>
      </w:r>
      <w:r w:rsidRPr="00792AF6">
        <w:rPr>
          <w:rFonts w:cs="Arial"/>
          <w:i w:val="0"/>
          <w:color w:val="auto"/>
          <w:sz w:val="22"/>
          <w:szCs w:val="22"/>
        </w:rPr>
        <w:t>hange of company name</w:t>
      </w:r>
      <w:r>
        <w:rPr>
          <w:rFonts w:cs="Arial"/>
          <w:i w:val="0"/>
          <w:color w:val="auto"/>
          <w:sz w:val="22"/>
          <w:szCs w:val="22"/>
        </w:rPr>
        <w:t xml:space="preserve"> in </w:t>
      </w:r>
      <w:r w:rsidRPr="00792AF6">
        <w:rPr>
          <w:rFonts w:cs="Arial"/>
          <w:i w:val="0"/>
          <w:color w:val="auto"/>
          <w:sz w:val="22"/>
          <w:szCs w:val="22"/>
        </w:rPr>
        <w:t>27/09/</w:t>
      </w:r>
      <w:r>
        <w:rPr>
          <w:rFonts w:cs="Arial"/>
          <w:i w:val="0"/>
          <w:color w:val="auto"/>
          <w:sz w:val="22"/>
          <w:szCs w:val="22"/>
        </w:rPr>
        <w:t>20</w:t>
      </w:r>
      <w:r w:rsidRPr="00792AF6">
        <w:rPr>
          <w:rFonts w:cs="Arial"/>
          <w:i w:val="0"/>
          <w:color w:val="auto"/>
          <w:sz w:val="22"/>
          <w:szCs w:val="22"/>
        </w:rPr>
        <w:t>10</w:t>
      </w:r>
      <w:r>
        <w:rPr>
          <w:rFonts w:cs="Arial"/>
          <w:i w:val="0"/>
          <w:color w:val="auto"/>
          <w:sz w:val="22"/>
          <w:szCs w:val="22"/>
        </w:rPr>
        <w:t xml:space="preserve"> f</w:t>
      </w:r>
      <w:r w:rsidRPr="00792AF6">
        <w:rPr>
          <w:rFonts w:cs="Arial"/>
          <w:i w:val="0"/>
          <w:color w:val="auto"/>
          <w:sz w:val="22"/>
          <w:szCs w:val="22"/>
        </w:rPr>
        <w:t>rom Corus UK Limited to Tata Steel UK Limited</w:t>
      </w:r>
      <w:r>
        <w:rPr>
          <w:rFonts w:cs="Arial"/>
          <w:i w:val="0"/>
          <w:color w:val="auto"/>
          <w:sz w:val="22"/>
          <w:szCs w:val="22"/>
        </w:rPr>
        <w:t>.</w:t>
      </w:r>
    </w:p>
    <w:p w14:paraId="6C78024B" w14:textId="77777777" w:rsidR="00271A68" w:rsidRDefault="00A467B6" w:rsidP="00F51FAA">
      <w:pPr>
        <w:pStyle w:val="Draftingnote"/>
        <w:spacing w:before="120"/>
        <w:rPr>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098A5BE9" w14:textId="7A951661" w:rsidR="00F63E61" w:rsidRPr="00232A5D" w:rsidRDefault="00E84C8B" w:rsidP="00F51FAA">
      <w:pPr>
        <w:pStyle w:val="Heading3nonum"/>
        <w:rPr>
          <w:color w:val="auto"/>
          <w:sz w:val="22"/>
          <w:szCs w:val="22"/>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r w:rsidR="00F51FAA">
        <w:rPr>
          <w:rFonts w:cs="Arial"/>
          <w:color w:val="FF00FF"/>
          <w:sz w:val="22"/>
          <w:szCs w:val="22"/>
          <w:lang w:eastAsia="en-GB"/>
        </w:rPr>
        <w:t xml:space="preserve"> </w:t>
      </w:r>
    </w:p>
    <w:p w14:paraId="16237E9B" w14:textId="77777777" w:rsidR="00AF6446" w:rsidRPr="00C31D2C" w:rsidRDefault="00AF6446" w:rsidP="00F51FAA">
      <w:pPr>
        <w:pStyle w:val="BodyText2"/>
        <w:spacing w:before="120" w:line="270" w:lineRule="exact"/>
        <w:jc w:val="left"/>
        <w:rPr>
          <w:sz w:val="22"/>
          <w:szCs w:val="22"/>
        </w:rPr>
      </w:pPr>
    </w:p>
    <w:tbl>
      <w:tblPr>
        <w:tblW w:w="0" w:type="auto"/>
        <w:tblBorders>
          <w:bottom w:val="single" w:sz="6" w:space="0" w:color="auto"/>
          <w:insideH w:val="single" w:sz="6" w:space="0" w:color="auto"/>
        </w:tblBorders>
        <w:tblLook w:val="0000" w:firstRow="0" w:lastRow="0" w:firstColumn="0" w:lastColumn="0" w:noHBand="0" w:noVBand="0"/>
      </w:tblPr>
      <w:tblGrid>
        <w:gridCol w:w="3560"/>
        <w:gridCol w:w="1318"/>
        <w:gridCol w:w="3083"/>
      </w:tblGrid>
      <w:tr w:rsidR="009D248E" w:rsidRPr="009D248E" w14:paraId="67B3D060" w14:textId="77777777" w:rsidTr="009D248E">
        <w:trPr>
          <w:cantSplit/>
        </w:trPr>
        <w:tc>
          <w:tcPr>
            <w:tcW w:w="0" w:type="auto"/>
            <w:gridSpan w:val="3"/>
            <w:tcBorders>
              <w:top w:val="nil"/>
              <w:left w:val="nil"/>
              <w:right w:val="nil"/>
            </w:tcBorders>
            <w:shd w:val="clear" w:color="auto" w:fill="000000"/>
          </w:tcPr>
          <w:p w14:paraId="6ABCCA8F" w14:textId="77777777" w:rsidR="00F63E61" w:rsidRPr="009D248E" w:rsidRDefault="00F63E61" w:rsidP="00C9289C">
            <w:pPr>
              <w:pStyle w:val="Tabletitle"/>
              <w:spacing w:before="0" w:after="0" w:line="270" w:lineRule="exact"/>
              <w:rPr>
                <w:rFonts w:ascii="Arial" w:hAnsi="Arial" w:cs="Arial"/>
                <w:color w:val="auto"/>
                <w:sz w:val="22"/>
                <w:szCs w:val="22"/>
              </w:rPr>
            </w:pPr>
            <w:r w:rsidRPr="009D248E">
              <w:rPr>
                <w:rFonts w:ascii="Arial" w:hAnsi="Arial" w:cs="Arial"/>
                <w:color w:val="auto"/>
                <w:sz w:val="22"/>
                <w:szCs w:val="22"/>
              </w:rPr>
              <w:lastRenderedPageBreak/>
              <w:t>Status log of the permit</w:t>
            </w:r>
          </w:p>
        </w:tc>
      </w:tr>
      <w:tr w:rsidR="009D248E" w:rsidRPr="009D248E" w14:paraId="772375A4" w14:textId="77777777" w:rsidTr="009D248E">
        <w:tc>
          <w:tcPr>
            <w:tcW w:w="0" w:type="auto"/>
            <w:tcBorders>
              <w:left w:val="nil"/>
              <w:right w:val="nil"/>
            </w:tcBorders>
          </w:tcPr>
          <w:p w14:paraId="784DD973" w14:textId="77777777" w:rsidR="00F63E61" w:rsidRPr="009D248E" w:rsidRDefault="00F63E61" w:rsidP="00C9289C">
            <w:pPr>
              <w:pStyle w:val="Tablehead"/>
              <w:spacing w:before="0" w:after="0" w:line="270" w:lineRule="exact"/>
              <w:rPr>
                <w:rFonts w:ascii="Arial" w:hAnsi="Arial" w:cs="Arial"/>
                <w:color w:val="auto"/>
                <w:sz w:val="22"/>
                <w:szCs w:val="22"/>
              </w:rPr>
            </w:pPr>
            <w:r w:rsidRPr="009D248E">
              <w:rPr>
                <w:rFonts w:ascii="Arial" w:hAnsi="Arial" w:cs="Arial"/>
                <w:color w:val="auto"/>
                <w:sz w:val="22"/>
                <w:szCs w:val="22"/>
              </w:rPr>
              <w:t>Description</w:t>
            </w:r>
          </w:p>
        </w:tc>
        <w:tc>
          <w:tcPr>
            <w:tcW w:w="0" w:type="auto"/>
            <w:tcBorders>
              <w:left w:val="nil"/>
              <w:right w:val="nil"/>
            </w:tcBorders>
          </w:tcPr>
          <w:p w14:paraId="5D9C042A" w14:textId="77777777" w:rsidR="00F63E61" w:rsidRPr="009D248E" w:rsidRDefault="00F63E61" w:rsidP="00C9289C">
            <w:pPr>
              <w:pStyle w:val="Tablehead"/>
              <w:spacing w:before="0" w:after="0" w:line="270" w:lineRule="exact"/>
              <w:rPr>
                <w:rFonts w:ascii="Arial" w:hAnsi="Arial" w:cs="Arial"/>
                <w:color w:val="auto"/>
                <w:sz w:val="22"/>
                <w:szCs w:val="22"/>
              </w:rPr>
            </w:pPr>
            <w:r w:rsidRPr="009D248E">
              <w:rPr>
                <w:rFonts w:ascii="Arial" w:hAnsi="Arial" w:cs="Arial"/>
                <w:color w:val="auto"/>
                <w:sz w:val="22"/>
                <w:szCs w:val="22"/>
              </w:rPr>
              <w:t>Date</w:t>
            </w:r>
          </w:p>
        </w:tc>
        <w:tc>
          <w:tcPr>
            <w:tcW w:w="0" w:type="auto"/>
            <w:tcBorders>
              <w:left w:val="nil"/>
              <w:right w:val="nil"/>
            </w:tcBorders>
          </w:tcPr>
          <w:p w14:paraId="4558B4F8" w14:textId="77777777" w:rsidR="00F63E61" w:rsidRPr="009D248E" w:rsidRDefault="00F63E61" w:rsidP="00C9289C">
            <w:pPr>
              <w:pStyle w:val="Tablehead"/>
              <w:spacing w:before="0" w:after="0" w:line="270" w:lineRule="exact"/>
              <w:rPr>
                <w:rFonts w:ascii="Arial" w:hAnsi="Arial" w:cs="Arial"/>
                <w:color w:val="auto"/>
                <w:sz w:val="22"/>
                <w:szCs w:val="22"/>
              </w:rPr>
            </w:pPr>
            <w:r w:rsidRPr="009D248E">
              <w:rPr>
                <w:rFonts w:ascii="Arial" w:hAnsi="Arial" w:cs="Arial"/>
                <w:color w:val="auto"/>
                <w:sz w:val="22"/>
                <w:szCs w:val="22"/>
              </w:rPr>
              <w:t>Comments</w:t>
            </w:r>
          </w:p>
        </w:tc>
      </w:tr>
      <w:tr w:rsidR="009D248E" w:rsidRPr="009D248E" w14:paraId="2BADB03D" w14:textId="77777777" w:rsidTr="009D248E">
        <w:tc>
          <w:tcPr>
            <w:tcW w:w="0" w:type="auto"/>
            <w:tcBorders>
              <w:left w:val="nil"/>
              <w:right w:val="nil"/>
            </w:tcBorders>
          </w:tcPr>
          <w:p w14:paraId="20218AD2" w14:textId="77777777"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Control of Pollution Act 1974 Waste Disposal Licence </w:t>
            </w:r>
          </w:p>
          <w:p w14:paraId="266515D5" w14:textId="41D76E49"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Reference: 1/77</w:t>
            </w:r>
          </w:p>
        </w:tc>
        <w:tc>
          <w:tcPr>
            <w:tcW w:w="0" w:type="auto"/>
            <w:tcBorders>
              <w:left w:val="nil"/>
              <w:right w:val="nil"/>
            </w:tcBorders>
          </w:tcPr>
          <w:p w14:paraId="0F034C99" w14:textId="1ED47120"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19/05/1977</w:t>
            </w:r>
          </w:p>
        </w:tc>
        <w:tc>
          <w:tcPr>
            <w:tcW w:w="0" w:type="auto"/>
            <w:tcBorders>
              <w:left w:val="nil"/>
              <w:right w:val="nil"/>
            </w:tcBorders>
          </w:tcPr>
          <w:p w14:paraId="0C9E3040" w14:textId="693BBDEB"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Issued to British Steel Corporation for landfilling of waste at Port Talbot</w:t>
            </w:r>
          </w:p>
        </w:tc>
      </w:tr>
      <w:tr w:rsidR="009D248E" w:rsidRPr="009D248E" w14:paraId="3394CEE4" w14:textId="77777777" w:rsidTr="009D248E">
        <w:tc>
          <w:tcPr>
            <w:tcW w:w="0" w:type="auto"/>
            <w:tcBorders>
              <w:left w:val="nil"/>
              <w:right w:val="nil"/>
            </w:tcBorders>
          </w:tcPr>
          <w:p w14:paraId="414ED559" w14:textId="5FE8108F"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Waste Disposal Licence </w:t>
            </w:r>
            <w:r w:rsidR="00251D16" w:rsidRPr="009D248E">
              <w:rPr>
                <w:rFonts w:ascii="Arial" w:hAnsi="Arial" w:cs="Arial"/>
                <w:color w:val="auto"/>
                <w:sz w:val="22"/>
                <w:szCs w:val="22"/>
              </w:rPr>
              <w:t>modified</w:t>
            </w:r>
          </w:p>
        </w:tc>
        <w:tc>
          <w:tcPr>
            <w:tcW w:w="0" w:type="auto"/>
            <w:tcBorders>
              <w:left w:val="nil"/>
              <w:right w:val="nil"/>
            </w:tcBorders>
          </w:tcPr>
          <w:p w14:paraId="085B9239" w14:textId="605DF8B1"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01/10/77</w:t>
            </w:r>
          </w:p>
        </w:tc>
        <w:tc>
          <w:tcPr>
            <w:tcW w:w="0" w:type="auto"/>
            <w:tcBorders>
              <w:left w:val="nil"/>
              <w:right w:val="nil"/>
            </w:tcBorders>
          </w:tcPr>
          <w:p w14:paraId="3C0554D9" w14:textId="781240B2" w:rsidR="004737DF" w:rsidRPr="009D248E" w:rsidRDefault="004737DF" w:rsidP="004737DF">
            <w:pPr>
              <w:pStyle w:val="Tablebody"/>
              <w:spacing w:before="0" w:after="0" w:line="270" w:lineRule="exact"/>
              <w:rPr>
                <w:rFonts w:ascii="Arial" w:hAnsi="Arial" w:cs="Arial"/>
                <w:color w:val="auto"/>
                <w:sz w:val="22"/>
                <w:szCs w:val="22"/>
              </w:rPr>
            </w:pPr>
          </w:p>
        </w:tc>
      </w:tr>
      <w:tr w:rsidR="009D248E" w:rsidRPr="009D248E" w14:paraId="76619FD4" w14:textId="77777777" w:rsidTr="009D248E">
        <w:tc>
          <w:tcPr>
            <w:tcW w:w="0" w:type="auto"/>
            <w:tcBorders>
              <w:left w:val="nil"/>
              <w:right w:val="nil"/>
            </w:tcBorders>
          </w:tcPr>
          <w:p w14:paraId="02CA4ECA" w14:textId="2C4F819E" w:rsidR="00F63E61"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263D5382" w14:textId="30497F71" w:rsidR="00F63E61"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10/01/78</w:t>
            </w:r>
          </w:p>
        </w:tc>
        <w:tc>
          <w:tcPr>
            <w:tcW w:w="0" w:type="auto"/>
            <w:tcBorders>
              <w:left w:val="nil"/>
              <w:right w:val="nil"/>
            </w:tcBorders>
          </w:tcPr>
          <w:p w14:paraId="19B95795" w14:textId="3A3D8FEA" w:rsidR="00F63E61" w:rsidRPr="009D248E" w:rsidRDefault="00F63E61" w:rsidP="00C9289C">
            <w:pPr>
              <w:pStyle w:val="Tablebody"/>
              <w:spacing w:before="0" w:after="0" w:line="270" w:lineRule="exact"/>
              <w:rPr>
                <w:rFonts w:ascii="Arial" w:hAnsi="Arial" w:cs="Arial"/>
                <w:color w:val="auto"/>
                <w:sz w:val="22"/>
                <w:szCs w:val="22"/>
              </w:rPr>
            </w:pPr>
          </w:p>
        </w:tc>
      </w:tr>
      <w:tr w:rsidR="009D248E" w:rsidRPr="009D248E" w14:paraId="30B36479" w14:textId="77777777" w:rsidTr="009D248E">
        <w:tc>
          <w:tcPr>
            <w:tcW w:w="0" w:type="auto"/>
            <w:tcBorders>
              <w:left w:val="nil"/>
              <w:right w:val="nil"/>
            </w:tcBorders>
          </w:tcPr>
          <w:p w14:paraId="5DF21451" w14:textId="012C5209"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2B024A08" w14:textId="434018F9"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20/04/78</w:t>
            </w:r>
          </w:p>
        </w:tc>
        <w:tc>
          <w:tcPr>
            <w:tcW w:w="0" w:type="auto"/>
            <w:tcBorders>
              <w:left w:val="nil"/>
              <w:right w:val="nil"/>
            </w:tcBorders>
          </w:tcPr>
          <w:p w14:paraId="11DEF03F"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252CC622" w14:textId="77777777" w:rsidTr="009D248E">
        <w:tc>
          <w:tcPr>
            <w:tcW w:w="0" w:type="auto"/>
            <w:tcBorders>
              <w:left w:val="nil"/>
              <w:right w:val="nil"/>
            </w:tcBorders>
          </w:tcPr>
          <w:p w14:paraId="20D03B18" w14:textId="1C53C943"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6F77C169" w14:textId="6CEDDFBD"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12/06/78</w:t>
            </w:r>
          </w:p>
        </w:tc>
        <w:tc>
          <w:tcPr>
            <w:tcW w:w="0" w:type="auto"/>
            <w:tcBorders>
              <w:left w:val="nil"/>
              <w:right w:val="nil"/>
            </w:tcBorders>
          </w:tcPr>
          <w:p w14:paraId="6043D41A"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0F497EC2" w14:textId="77777777" w:rsidTr="009D248E">
        <w:tc>
          <w:tcPr>
            <w:tcW w:w="0" w:type="auto"/>
            <w:tcBorders>
              <w:left w:val="nil"/>
              <w:right w:val="nil"/>
            </w:tcBorders>
          </w:tcPr>
          <w:p w14:paraId="7F3D368A" w14:textId="555CC656"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6A62583F" w14:textId="30955BC2"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01/01/84</w:t>
            </w:r>
          </w:p>
        </w:tc>
        <w:tc>
          <w:tcPr>
            <w:tcW w:w="0" w:type="auto"/>
            <w:tcBorders>
              <w:left w:val="nil"/>
              <w:right w:val="nil"/>
            </w:tcBorders>
          </w:tcPr>
          <w:p w14:paraId="59E05C80"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3825F2E5" w14:textId="77777777" w:rsidTr="009D248E">
        <w:tc>
          <w:tcPr>
            <w:tcW w:w="0" w:type="auto"/>
            <w:tcBorders>
              <w:left w:val="nil"/>
              <w:right w:val="nil"/>
            </w:tcBorders>
          </w:tcPr>
          <w:p w14:paraId="0DD2358D" w14:textId="6331C305"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545D2522" w14:textId="22F0980F"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27/07/87</w:t>
            </w:r>
          </w:p>
        </w:tc>
        <w:tc>
          <w:tcPr>
            <w:tcW w:w="0" w:type="auto"/>
            <w:tcBorders>
              <w:left w:val="nil"/>
              <w:right w:val="nil"/>
            </w:tcBorders>
          </w:tcPr>
          <w:p w14:paraId="14666B10"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10F4E10B" w14:textId="77777777" w:rsidTr="009D248E">
        <w:tc>
          <w:tcPr>
            <w:tcW w:w="0" w:type="auto"/>
            <w:tcBorders>
              <w:left w:val="nil"/>
              <w:right w:val="nil"/>
            </w:tcBorders>
          </w:tcPr>
          <w:p w14:paraId="13205591" w14:textId="451630F1" w:rsidR="004737DF" w:rsidRPr="009D248E" w:rsidRDefault="00251D16" w:rsidP="00251D16">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Waste Disposal Licence 1/77 converts to a Waste Management Licence EAWML 34000 </w:t>
            </w:r>
          </w:p>
        </w:tc>
        <w:tc>
          <w:tcPr>
            <w:tcW w:w="0" w:type="auto"/>
            <w:tcBorders>
              <w:left w:val="nil"/>
              <w:right w:val="nil"/>
            </w:tcBorders>
          </w:tcPr>
          <w:p w14:paraId="5A7F4AB1" w14:textId="014DC84F"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01/05/94</w:t>
            </w:r>
          </w:p>
        </w:tc>
        <w:tc>
          <w:tcPr>
            <w:tcW w:w="0" w:type="auto"/>
            <w:tcBorders>
              <w:left w:val="nil"/>
              <w:right w:val="nil"/>
            </w:tcBorders>
          </w:tcPr>
          <w:p w14:paraId="60615488"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77981DEC" w14:textId="77777777" w:rsidTr="009D248E">
        <w:tc>
          <w:tcPr>
            <w:tcW w:w="0" w:type="auto"/>
            <w:tcBorders>
              <w:left w:val="nil"/>
              <w:right w:val="nil"/>
            </w:tcBorders>
          </w:tcPr>
          <w:p w14:paraId="55366918" w14:textId="72820B45"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Notice of modification issued </w:t>
            </w:r>
          </w:p>
        </w:tc>
        <w:tc>
          <w:tcPr>
            <w:tcW w:w="0" w:type="auto"/>
            <w:tcBorders>
              <w:left w:val="nil"/>
              <w:right w:val="nil"/>
            </w:tcBorders>
          </w:tcPr>
          <w:p w14:paraId="236AAA38" w14:textId="65A3088B"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31/03/99</w:t>
            </w:r>
          </w:p>
        </w:tc>
        <w:tc>
          <w:tcPr>
            <w:tcW w:w="0" w:type="auto"/>
            <w:tcBorders>
              <w:left w:val="nil"/>
              <w:right w:val="nil"/>
            </w:tcBorders>
          </w:tcPr>
          <w:p w14:paraId="4E10DA6B"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4FABD227" w14:textId="77777777" w:rsidTr="009D248E">
        <w:tc>
          <w:tcPr>
            <w:tcW w:w="0" w:type="auto"/>
            <w:tcBorders>
              <w:left w:val="nil"/>
              <w:right w:val="nil"/>
            </w:tcBorders>
          </w:tcPr>
          <w:p w14:paraId="40CADB18" w14:textId="06B3386E"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Notification of change of name </w:t>
            </w:r>
          </w:p>
        </w:tc>
        <w:tc>
          <w:tcPr>
            <w:tcW w:w="0" w:type="auto"/>
            <w:tcBorders>
              <w:left w:val="nil"/>
              <w:right w:val="nil"/>
            </w:tcBorders>
          </w:tcPr>
          <w:p w14:paraId="4144065A" w14:textId="62F79163"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08/10/99</w:t>
            </w:r>
          </w:p>
        </w:tc>
        <w:tc>
          <w:tcPr>
            <w:tcW w:w="0" w:type="auto"/>
            <w:tcBorders>
              <w:left w:val="nil"/>
              <w:right w:val="nil"/>
            </w:tcBorders>
          </w:tcPr>
          <w:p w14:paraId="69B49458"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5FC96FA8" w14:textId="77777777" w:rsidTr="009D248E">
        <w:tc>
          <w:tcPr>
            <w:tcW w:w="0" w:type="auto"/>
            <w:tcBorders>
              <w:left w:val="nil"/>
              <w:right w:val="nil"/>
            </w:tcBorders>
          </w:tcPr>
          <w:p w14:paraId="5BBAD99A" w14:textId="69A58BAE"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Notification of modification issued </w:t>
            </w:r>
          </w:p>
        </w:tc>
        <w:tc>
          <w:tcPr>
            <w:tcW w:w="0" w:type="auto"/>
            <w:tcBorders>
              <w:left w:val="nil"/>
              <w:right w:val="nil"/>
            </w:tcBorders>
          </w:tcPr>
          <w:p w14:paraId="2A3AC170" w14:textId="67EEF9ED"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02/02/00</w:t>
            </w:r>
          </w:p>
        </w:tc>
        <w:tc>
          <w:tcPr>
            <w:tcW w:w="0" w:type="auto"/>
            <w:tcBorders>
              <w:left w:val="nil"/>
              <w:right w:val="nil"/>
            </w:tcBorders>
          </w:tcPr>
          <w:p w14:paraId="2B1BAD05"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201D4233" w14:textId="77777777" w:rsidTr="009D248E">
        <w:tc>
          <w:tcPr>
            <w:tcW w:w="0" w:type="auto"/>
            <w:tcBorders>
              <w:left w:val="nil"/>
              <w:right w:val="nil"/>
            </w:tcBorders>
          </w:tcPr>
          <w:p w14:paraId="24178807" w14:textId="3A5F2588"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Change of company name </w:t>
            </w:r>
          </w:p>
        </w:tc>
        <w:tc>
          <w:tcPr>
            <w:tcW w:w="0" w:type="auto"/>
            <w:tcBorders>
              <w:left w:val="nil"/>
              <w:right w:val="nil"/>
            </w:tcBorders>
          </w:tcPr>
          <w:p w14:paraId="35CA3415" w14:textId="3C3BEC88"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17/04/00</w:t>
            </w:r>
          </w:p>
        </w:tc>
        <w:tc>
          <w:tcPr>
            <w:tcW w:w="0" w:type="auto"/>
            <w:tcBorders>
              <w:left w:val="nil"/>
              <w:right w:val="nil"/>
            </w:tcBorders>
          </w:tcPr>
          <w:p w14:paraId="293CE4AB" w14:textId="47C157B7" w:rsidR="004737DF" w:rsidRPr="009D248E" w:rsidRDefault="009D248E" w:rsidP="009D248E">
            <w:pPr>
              <w:pStyle w:val="Tablebody"/>
              <w:spacing w:line="270" w:lineRule="exact"/>
              <w:rPr>
                <w:rFonts w:ascii="Arial" w:hAnsi="Arial" w:cs="Arial"/>
                <w:color w:val="auto"/>
                <w:sz w:val="22"/>
                <w:szCs w:val="22"/>
              </w:rPr>
            </w:pPr>
            <w:r w:rsidRPr="009D248E">
              <w:rPr>
                <w:rFonts w:ascii="Arial" w:hAnsi="Arial" w:cs="Arial"/>
                <w:color w:val="auto"/>
                <w:sz w:val="22"/>
                <w:szCs w:val="22"/>
              </w:rPr>
              <w:t>From British Steel Limited to Corus UK Limited</w:t>
            </w:r>
          </w:p>
        </w:tc>
      </w:tr>
      <w:tr w:rsidR="009D248E" w:rsidRPr="009D248E" w14:paraId="002E9B57" w14:textId="77777777" w:rsidTr="009D248E">
        <w:tc>
          <w:tcPr>
            <w:tcW w:w="0" w:type="auto"/>
            <w:tcBorders>
              <w:left w:val="nil"/>
              <w:right w:val="nil"/>
            </w:tcBorders>
          </w:tcPr>
          <w:p w14:paraId="310145D7" w14:textId="551D5E27"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Application for a PPC permit (BV7311IE) </w:t>
            </w:r>
          </w:p>
        </w:tc>
        <w:tc>
          <w:tcPr>
            <w:tcW w:w="0" w:type="auto"/>
            <w:tcBorders>
              <w:left w:val="nil"/>
              <w:right w:val="nil"/>
            </w:tcBorders>
          </w:tcPr>
          <w:p w14:paraId="18E10739" w14:textId="63365A58"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09/10/03</w:t>
            </w:r>
          </w:p>
        </w:tc>
        <w:tc>
          <w:tcPr>
            <w:tcW w:w="0" w:type="auto"/>
            <w:tcBorders>
              <w:left w:val="nil"/>
              <w:right w:val="nil"/>
            </w:tcBorders>
          </w:tcPr>
          <w:p w14:paraId="0BDEDF71"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73787197" w14:textId="77777777" w:rsidTr="009D248E">
        <w:tc>
          <w:tcPr>
            <w:tcW w:w="0" w:type="auto"/>
            <w:tcBorders>
              <w:left w:val="nil"/>
              <w:right w:val="nil"/>
            </w:tcBorders>
          </w:tcPr>
          <w:p w14:paraId="3851D265" w14:textId="48AEE96E"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Management Licence partially superseded by PPC permit BV7311IE</w:t>
            </w:r>
          </w:p>
        </w:tc>
        <w:tc>
          <w:tcPr>
            <w:tcW w:w="0" w:type="auto"/>
            <w:tcBorders>
              <w:left w:val="nil"/>
              <w:right w:val="nil"/>
            </w:tcBorders>
          </w:tcPr>
          <w:p w14:paraId="360143D5" w14:textId="29FEED44"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17/12/04</w:t>
            </w:r>
          </w:p>
        </w:tc>
        <w:tc>
          <w:tcPr>
            <w:tcW w:w="0" w:type="auto"/>
            <w:tcBorders>
              <w:left w:val="nil"/>
              <w:right w:val="nil"/>
            </w:tcBorders>
          </w:tcPr>
          <w:p w14:paraId="699425BB"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3212FE33" w14:textId="77777777" w:rsidTr="009D248E">
        <w:tc>
          <w:tcPr>
            <w:tcW w:w="0" w:type="auto"/>
            <w:tcBorders>
              <w:left w:val="nil"/>
              <w:right w:val="nil"/>
            </w:tcBorders>
          </w:tcPr>
          <w:p w14:paraId="3FE5519B" w14:textId="04EBC0CD"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Residual Waste Management Licence converts to an Environmental Permit (EPR/AP3292LT)</w:t>
            </w:r>
          </w:p>
        </w:tc>
        <w:tc>
          <w:tcPr>
            <w:tcW w:w="0" w:type="auto"/>
            <w:tcBorders>
              <w:left w:val="nil"/>
              <w:right w:val="nil"/>
            </w:tcBorders>
          </w:tcPr>
          <w:p w14:paraId="5B7887AA" w14:textId="0A3D8C31"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06/04/08</w:t>
            </w:r>
          </w:p>
        </w:tc>
        <w:tc>
          <w:tcPr>
            <w:tcW w:w="0" w:type="auto"/>
            <w:tcBorders>
              <w:left w:val="nil"/>
              <w:right w:val="nil"/>
            </w:tcBorders>
          </w:tcPr>
          <w:p w14:paraId="39F9753A"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25EEB98A" w14:textId="77777777" w:rsidTr="009D248E">
        <w:tc>
          <w:tcPr>
            <w:tcW w:w="0" w:type="auto"/>
            <w:tcBorders>
              <w:left w:val="nil"/>
              <w:right w:val="nil"/>
            </w:tcBorders>
          </w:tcPr>
          <w:p w14:paraId="5F483FBD" w14:textId="308AF779"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Regulator initiated variation request submitted </w:t>
            </w:r>
          </w:p>
        </w:tc>
        <w:tc>
          <w:tcPr>
            <w:tcW w:w="0" w:type="auto"/>
            <w:tcBorders>
              <w:left w:val="nil"/>
              <w:right w:val="nil"/>
            </w:tcBorders>
          </w:tcPr>
          <w:p w14:paraId="71C2260D" w14:textId="05308B8A"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16/04/08</w:t>
            </w:r>
          </w:p>
        </w:tc>
        <w:tc>
          <w:tcPr>
            <w:tcW w:w="0" w:type="auto"/>
            <w:tcBorders>
              <w:left w:val="nil"/>
              <w:right w:val="nil"/>
            </w:tcBorders>
          </w:tcPr>
          <w:p w14:paraId="403AAC3F"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150972FC" w14:textId="77777777" w:rsidTr="009D248E">
        <w:tc>
          <w:tcPr>
            <w:tcW w:w="0" w:type="auto"/>
            <w:tcBorders>
              <w:left w:val="nil"/>
              <w:right w:val="nil"/>
            </w:tcBorders>
          </w:tcPr>
          <w:p w14:paraId="5B677E7E" w14:textId="77777777"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Regulator initiated variation issued </w:t>
            </w:r>
          </w:p>
          <w:p w14:paraId="1A916A40" w14:textId="0C406DA0" w:rsidR="00251D16"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EPR/AP3292LT/V009</w:t>
            </w:r>
          </w:p>
        </w:tc>
        <w:tc>
          <w:tcPr>
            <w:tcW w:w="0" w:type="auto"/>
            <w:tcBorders>
              <w:left w:val="nil"/>
              <w:right w:val="nil"/>
            </w:tcBorders>
          </w:tcPr>
          <w:p w14:paraId="57A5D903" w14:textId="4B6F5BA2"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09/10/09</w:t>
            </w:r>
          </w:p>
        </w:tc>
        <w:tc>
          <w:tcPr>
            <w:tcW w:w="0" w:type="auto"/>
            <w:tcBorders>
              <w:left w:val="nil"/>
              <w:right w:val="nil"/>
            </w:tcBorders>
          </w:tcPr>
          <w:p w14:paraId="10833809"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18BDD2FC" w14:textId="77777777" w:rsidTr="009D248E">
        <w:tc>
          <w:tcPr>
            <w:tcW w:w="0" w:type="auto"/>
            <w:tcBorders>
              <w:left w:val="nil"/>
              <w:right w:val="nil"/>
            </w:tcBorders>
          </w:tcPr>
          <w:p w14:paraId="66E8AC80" w14:textId="73F760C4"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Change of company name</w:t>
            </w:r>
          </w:p>
        </w:tc>
        <w:tc>
          <w:tcPr>
            <w:tcW w:w="0" w:type="auto"/>
            <w:tcBorders>
              <w:left w:val="nil"/>
              <w:right w:val="nil"/>
            </w:tcBorders>
          </w:tcPr>
          <w:p w14:paraId="072EA60F" w14:textId="3E49DA48"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27/09/10</w:t>
            </w:r>
          </w:p>
        </w:tc>
        <w:tc>
          <w:tcPr>
            <w:tcW w:w="0" w:type="auto"/>
            <w:tcBorders>
              <w:left w:val="nil"/>
              <w:right w:val="nil"/>
            </w:tcBorders>
          </w:tcPr>
          <w:p w14:paraId="23A55515" w14:textId="3710201D" w:rsidR="004737DF" w:rsidRPr="009D248E" w:rsidRDefault="009D248E"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From Corus UK Limited to Tata Steel UK Limited</w:t>
            </w:r>
          </w:p>
        </w:tc>
      </w:tr>
      <w:tr w:rsidR="009D248E" w:rsidRPr="009D248E" w14:paraId="4AA1EB09" w14:textId="77777777" w:rsidTr="009D248E">
        <w:tc>
          <w:tcPr>
            <w:tcW w:w="0" w:type="auto"/>
            <w:tcBorders>
              <w:left w:val="nil"/>
              <w:right w:val="nil"/>
            </w:tcBorders>
          </w:tcPr>
          <w:p w14:paraId="460159B2" w14:textId="23ED3EBA" w:rsidR="00F63E61" w:rsidRPr="009D248E" w:rsidRDefault="00F63E61" w:rsidP="00F9249A">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Application EPR/</w:t>
            </w:r>
            <w:r w:rsidR="009D248E" w:rsidRPr="009D248E">
              <w:rPr>
                <w:rFonts w:ascii="Arial" w:hAnsi="Arial" w:cs="Arial"/>
                <w:color w:val="auto"/>
                <w:sz w:val="22"/>
                <w:szCs w:val="22"/>
              </w:rPr>
              <w:t>AP3292LT</w:t>
            </w:r>
            <w:r w:rsidRPr="009D248E">
              <w:rPr>
                <w:rFonts w:ascii="Arial" w:hAnsi="Arial" w:cs="Arial"/>
                <w:color w:val="auto"/>
                <w:sz w:val="22"/>
                <w:szCs w:val="22"/>
              </w:rPr>
              <w:t>/V0</w:t>
            </w:r>
            <w:r w:rsidR="009D248E" w:rsidRPr="009D248E">
              <w:rPr>
                <w:rFonts w:ascii="Arial" w:hAnsi="Arial" w:cs="Arial"/>
                <w:color w:val="auto"/>
                <w:sz w:val="22"/>
                <w:szCs w:val="22"/>
              </w:rPr>
              <w:t>10</w:t>
            </w:r>
          </w:p>
        </w:tc>
        <w:tc>
          <w:tcPr>
            <w:tcW w:w="0" w:type="auto"/>
            <w:tcBorders>
              <w:left w:val="nil"/>
              <w:right w:val="nil"/>
            </w:tcBorders>
          </w:tcPr>
          <w:p w14:paraId="3CDAC8FF" w14:textId="77777777" w:rsidR="00F63E61" w:rsidRPr="009D248E" w:rsidRDefault="00F63E61"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Duly made</w:t>
            </w:r>
          </w:p>
          <w:p w14:paraId="305DB57B" w14:textId="1A266CF8" w:rsidR="00F63E61" w:rsidRPr="009D248E" w:rsidRDefault="00047DD0" w:rsidP="00C9289C">
            <w:pPr>
              <w:pStyle w:val="Tablebody"/>
              <w:spacing w:before="0" w:after="0" w:line="270" w:lineRule="exact"/>
              <w:rPr>
                <w:rFonts w:ascii="Arial" w:hAnsi="Arial" w:cs="Arial"/>
                <w:color w:val="auto"/>
                <w:sz w:val="22"/>
                <w:szCs w:val="22"/>
              </w:rPr>
            </w:pPr>
            <w:r w:rsidRPr="00047DD0">
              <w:rPr>
                <w:rFonts w:ascii="Arial" w:hAnsi="Arial" w:cs="Arial"/>
                <w:color w:val="auto"/>
                <w:sz w:val="22"/>
                <w:szCs w:val="22"/>
              </w:rPr>
              <w:t>11/03/21</w:t>
            </w:r>
          </w:p>
        </w:tc>
        <w:tc>
          <w:tcPr>
            <w:tcW w:w="0" w:type="auto"/>
            <w:tcBorders>
              <w:left w:val="nil"/>
              <w:right w:val="nil"/>
            </w:tcBorders>
          </w:tcPr>
          <w:p w14:paraId="1607F72B" w14:textId="6A76FA41" w:rsidR="00F63E61" w:rsidRPr="009D248E" w:rsidRDefault="00F63E61"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Application to </w:t>
            </w:r>
            <w:r w:rsidR="009D248E" w:rsidRPr="009D248E">
              <w:rPr>
                <w:rFonts w:ascii="Arial" w:hAnsi="Arial" w:cs="Arial"/>
                <w:color w:val="auto"/>
                <w:sz w:val="22"/>
                <w:szCs w:val="22"/>
              </w:rPr>
              <w:t>make changes to the permitted monitoring locations, frequencies of sampling, and analytical suites</w:t>
            </w:r>
          </w:p>
        </w:tc>
      </w:tr>
      <w:tr w:rsidR="009D248E" w:rsidRPr="009D248E" w14:paraId="5F0125FB" w14:textId="77777777" w:rsidTr="009D248E">
        <w:tc>
          <w:tcPr>
            <w:tcW w:w="0" w:type="auto"/>
            <w:tcBorders>
              <w:left w:val="nil"/>
              <w:right w:val="nil"/>
            </w:tcBorders>
          </w:tcPr>
          <w:p w14:paraId="40C29DDF" w14:textId="734A64DD" w:rsidR="00F63E61" w:rsidRPr="009D248E" w:rsidRDefault="00F63E61"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Variation determined EPR/</w:t>
            </w:r>
            <w:r w:rsidR="009D248E" w:rsidRPr="009D248E">
              <w:rPr>
                <w:rFonts w:ascii="Arial" w:hAnsi="Arial" w:cs="Arial"/>
                <w:color w:val="auto"/>
                <w:sz w:val="22"/>
                <w:szCs w:val="22"/>
              </w:rPr>
              <w:t>AP3292LT</w:t>
            </w:r>
          </w:p>
        </w:tc>
        <w:tc>
          <w:tcPr>
            <w:tcW w:w="0" w:type="auto"/>
            <w:tcBorders>
              <w:left w:val="nil"/>
              <w:right w:val="nil"/>
            </w:tcBorders>
          </w:tcPr>
          <w:p w14:paraId="052F598B" w14:textId="14F15A97" w:rsidR="00F63E61" w:rsidRPr="00E17B03" w:rsidRDefault="00E17B03" w:rsidP="00C9289C">
            <w:pPr>
              <w:pStyle w:val="Tablebody"/>
              <w:spacing w:before="0" w:after="0" w:line="270" w:lineRule="exact"/>
              <w:rPr>
                <w:rFonts w:ascii="Arial" w:hAnsi="Arial" w:cs="Arial"/>
                <w:color w:val="auto"/>
                <w:sz w:val="22"/>
                <w:szCs w:val="22"/>
              </w:rPr>
            </w:pPr>
            <w:r w:rsidRPr="00E17B03">
              <w:rPr>
                <w:rFonts w:ascii="Arial" w:hAnsi="Arial" w:cs="Arial"/>
                <w:color w:val="auto"/>
                <w:sz w:val="22"/>
                <w:szCs w:val="22"/>
              </w:rPr>
              <w:t>19/05/21</w:t>
            </w:r>
          </w:p>
        </w:tc>
        <w:tc>
          <w:tcPr>
            <w:tcW w:w="0" w:type="auto"/>
            <w:tcBorders>
              <w:left w:val="nil"/>
              <w:right w:val="nil"/>
            </w:tcBorders>
          </w:tcPr>
          <w:p w14:paraId="048AE1B2" w14:textId="77777777" w:rsidR="00F63E61" w:rsidRPr="00E17B03" w:rsidRDefault="00F63E61" w:rsidP="00C9289C">
            <w:pPr>
              <w:pStyle w:val="Tablebody"/>
              <w:spacing w:before="0" w:after="0" w:line="270" w:lineRule="exact"/>
              <w:rPr>
                <w:rFonts w:ascii="Arial" w:hAnsi="Arial" w:cs="Arial"/>
                <w:color w:val="auto"/>
                <w:sz w:val="22"/>
                <w:szCs w:val="22"/>
              </w:rPr>
            </w:pPr>
            <w:r w:rsidRPr="00E17B03">
              <w:rPr>
                <w:rFonts w:ascii="Arial" w:hAnsi="Arial" w:cs="Arial"/>
                <w:color w:val="auto"/>
                <w:sz w:val="22"/>
                <w:szCs w:val="22"/>
              </w:rPr>
              <w:t>Varied permit issued.</w:t>
            </w:r>
          </w:p>
        </w:tc>
      </w:tr>
    </w:tbl>
    <w:p w14:paraId="4A1AF07D" w14:textId="77777777" w:rsidR="00B23168" w:rsidRPr="00232A5D" w:rsidRDefault="00B23168" w:rsidP="00271A68">
      <w:pPr>
        <w:pStyle w:val="Draftingnote"/>
        <w:spacing w:before="0"/>
        <w:rPr>
          <w:i w:val="0"/>
          <w:color w:val="auto"/>
          <w:sz w:val="22"/>
          <w:szCs w:val="22"/>
        </w:rPr>
      </w:pPr>
    </w:p>
    <w:p w14:paraId="5AD00AC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A3AFD16"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F814FC" w14:paraId="22E8D658" w14:textId="77777777" w:rsidTr="002B1D16">
        <w:tc>
          <w:tcPr>
            <w:tcW w:w="3232" w:type="dxa"/>
            <w:shd w:val="clear" w:color="auto" w:fill="000000"/>
          </w:tcPr>
          <w:p w14:paraId="440C320C"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5" w:name="_Toc77056945"/>
            <w:r w:rsidRPr="00F814FC">
              <w:rPr>
                <w:rFonts w:ascii="Arial" w:hAnsi="Arial" w:cs="Arial"/>
                <w:sz w:val="32"/>
                <w:szCs w:val="32"/>
              </w:rPr>
              <w:lastRenderedPageBreak/>
              <w:br w:type="page"/>
            </w:r>
            <w:bookmarkEnd w:id="5"/>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5973BB98" w14:textId="273BA97B" w:rsidR="00E84C8B" w:rsidRPr="009D248E" w:rsidRDefault="00E84C8B" w:rsidP="00F814FC">
      <w:pPr>
        <w:pStyle w:val="Act"/>
        <w:spacing w:before="120" w:line="270" w:lineRule="exact"/>
        <w:rPr>
          <w:rFonts w:cs="Arial"/>
          <w:sz w:val="22"/>
          <w:szCs w:val="22"/>
        </w:rPr>
      </w:pPr>
      <w:r w:rsidRPr="009D248E">
        <w:rPr>
          <w:rFonts w:cs="Arial"/>
          <w:sz w:val="22"/>
          <w:szCs w:val="22"/>
        </w:rPr>
        <w:t>Environmental Permitting</w:t>
      </w:r>
      <w:r w:rsidR="00AC41E4" w:rsidRPr="009D248E">
        <w:rPr>
          <w:rFonts w:cs="Arial"/>
          <w:sz w:val="22"/>
          <w:szCs w:val="22"/>
        </w:rPr>
        <w:t xml:space="preserve"> </w:t>
      </w:r>
      <w:r w:rsidRPr="009D248E">
        <w:rPr>
          <w:rFonts w:cs="Arial"/>
          <w:sz w:val="22"/>
          <w:szCs w:val="22"/>
        </w:rPr>
        <w:t>(England and Wales</w:t>
      </w:r>
      <w:r w:rsidR="001370AE" w:rsidRPr="009D248E">
        <w:rPr>
          <w:rFonts w:cs="Arial"/>
          <w:sz w:val="22"/>
          <w:szCs w:val="22"/>
        </w:rPr>
        <w:t>) Regulations 2016</w:t>
      </w:r>
    </w:p>
    <w:p w14:paraId="47F096F3" w14:textId="77777777" w:rsidR="00E84C8B" w:rsidRPr="009D248E" w:rsidRDefault="00E84C8B" w:rsidP="00271A68">
      <w:pPr>
        <w:pStyle w:val="Data"/>
        <w:rPr>
          <w:rStyle w:val="change"/>
          <w:rFonts w:cs="Arial"/>
          <w:color w:val="auto"/>
          <w:sz w:val="22"/>
          <w:szCs w:val="22"/>
        </w:rPr>
      </w:pPr>
      <w:bookmarkStart w:id="6" w:name="_Hlt13295849"/>
      <w:bookmarkStart w:id="7" w:name="OperatorName2"/>
      <w:bookmarkEnd w:id="6"/>
    </w:p>
    <w:p w14:paraId="73DBD538" w14:textId="55B67D51" w:rsidR="00E469BB" w:rsidRPr="009D248E" w:rsidRDefault="00E469BB" w:rsidP="00E469BB">
      <w:pPr>
        <w:pStyle w:val="Data"/>
        <w:rPr>
          <w:rFonts w:cs="Arial"/>
          <w:b w:val="0"/>
          <w:color w:val="auto"/>
          <w:sz w:val="22"/>
          <w:szCs w:val="22"/>
        </w:rPr>
      </w:pPr>
      <w:r w:rsidRPr="009D248E">
        <w:rPr>
          <w:rFonts w:cs="Arial"/>
          <w:b w:val="0"/>
          <w:color w:val="auto"/>
          <w:sz w:val="22"/>
          <w:szCs w:val="22"/>
        </w:rPr>
        <w:t>The Natural Resources Body for Wales (“Natural Resources Wales”) in exercise of its powers under regulation 20 of the Environmental Permitting (England and Wales</w:t>
      </w:r>
      <w:r w:rsidR="001370AE" w:rsidRPr="009D248E">
        <w:rPr>
          <w:rFonts w:cs="Arial"/>
          <w:b w:val="0"/>
          <w:color w:val="auto"/>
          <w:sz w:val="22"/>
          <w:szCs w:val="22"/>
        </w:rPr>
        <w:t>) Regulations 2016 varies</w:t>
      </w:r>
    </w:p>
    <w:p w14:paraId="538FC997" w14:textId="77777777" w:rsidR="00D34189" w:rsidRPr="009D248E" w:rsidRDefault="00D34189" w:rsidP="00F51FAA">
      <w:pPr>
        <w:pStyle w:val="Act"/>
        <w:spacing w:before="120" w:line="270" w:lineRule="exact"/>
        <w:rPr>
          <w:rFonts w:cs="Arial"/>
          <w:sz w:val="22"/>
          <w:szCs w:val="22"/>
        </w:rPr>
      </w:pPr>
    </w:p>
    <w:p w14:paraId="4E35969F" w14:textId="77777777" w:rsidR="00D34189" w:rsidRPr="009D248E" w:rsidRDefault="00D34189" w:rsidP="00F51FAA">
      <w:pPr>
        <w:pStyle w:val="Heading3nonum"/>
        <w:ind w:right="1701"/>
        <w:rPr>
          <w:rFonts w:cs="Arial"/>
          <w:b/>
          <w:color w:val="auto"/>
          <w:sz w:val="22"/>
          <w:szCs w:val="22"/>
        </w:rPr>
      </w:pPr>
      <w:r w:rsidRPr="009D248E">
        <w:rPr>
          <w:rFonts w:cs="Arial"/>
          <w:b/>
          <w:color w:val="auto"/>
          <w:sz w:val="22"/>
          <w:szCs w:val="22"/>
        </w:rPr>
        <w:t>Permit number</w:t>
      </w:r>
    </w:p>
    <w:p w14:paraId="78E039C2" w14:textId="093A12E9" w:rsidR="00D34189" w:rsidRPr="009D248E" w:rsidRDefault="00D34189" w:rsidP="00F51FAA">
      <w:pPr>
        <w:pStyle w:val="Data"/>
        <w:spacing w:before="120"/>
        <w:ind w:right="1701"/>
        <w:rPr>
          <w:rStyle w:val="licenceno"/>
          <w:rFonts w:cs="Arial"/>
          <w:color w:val="auto"/>
          <w:sz w:val="22"/>
          <w:szCs w:val="22"/>
        </w:rPr>
      </w:pPr>
      <w:r w:rsidRPr="009D248E">
        <w:rPr>
          <w:rStyle w:val="licenceno"/>
          <w:rFonts w:cs="Arial"/>
          <w:color w:val="auto"/>
          <w:sz w:val="22"/>
          <w:szCs w:val="22"/>
        </w:rPr>
        <w:t>EPR/</w:t>
      </w:r>
      <w:r w:rsidR="004737DF" w:rsidRPr="009D248E">
        <w:rPr>
          <w:rStyle w:val="licenceno"/>
          <w:rFonts w:cs="Arial"/>
          <w:color w:val="auto"/>
          <w:sz w:val="22"/>
          <w:szCs w:val="22"/>
        </w:rPr>
        <w:t xml:space="preserve">AP3292LT </w:t>
      </w:r>
    </w:p>
    <w:p w14:paraId="4D14CC2D" w14:textId="77777777" w:rsidR="00D34189" w:rsidRPr="009D248E" w:rsidRDefault="00D34189" w:rsidP="00F51FAA">
      <w:pPr>
        <w:pStyle w:val="Data"/>
        <w:spacing w:before="120"/>
        <w:rPr>
          <w:rFonts w:cs="Arial"/>
          <w:b w:val="0"/>
          <w:color w:val="auto"/>
          <w:sz w:val="22"/>
          <w:szCs w:val="22"/>
        </w:rPr>
      </w:pPr>
    </w:p>
    <w:p w14:paraId="31E9A833" w14:textId="77777777" w:rsidR="00FF6887" w:rsidRPr="009D248E" w:rsidRDefault="0090270F" w:rsidP="00F51FAA">
      <w:pPr>
        <w:pStyle w:val="Data"/>
        <w:spacing w:before="120"/>
        <w:rPr>
          <w:rStyle w:val="change"/>
          <w:rFonts w:cs="Arial"/>
          <w:color w:val="auto"/>
          <w:sz w:val="22"/>
          <w:szCs w:val="22"/>
        </w:rPr>
      </w:pPr>
      <w:r w:rsidRPr="009D248E">
        <w:rPr>
          <w:rFonts w:cs="Arial"/>
          <w:color w:val="auto"/>
          <w:sz w:val="22"/>
          <w:szCs w:val="22"/>
        </w:rPr>
        <w:t>issued</w:t>
      </w:r>
      <w:r w:rsidR="008679AD" w:rsidRPr="009D248E">
        <w:rPr>
          <w:rFonts w:cs="Arial"/>
          <w:color w:val="auto"/>
          <w:sz w:val="22"/>
          <w:szCs w:val="22"/>
        </w:rPr>
        <w:t xml:space="preserve"> to</w:t>
      </w:r>
      <w:r w:rsidR="00D34189" w:rsidRPr="009D248E">
        <w:rPr>
          <w:rStyle w:val="change"/>
          <w:rFonts w:cs="Arial"/>
          <w:color w:val="auto"/>
          <w:sz w:val="22"/>
          <w:szCs w:val="22"/>
        </w:rPr>
        <w:t>:</w:t>
      </w:r>
    </w:p>
    <w:bookmarkEnd w:id="7"/>
    <w:p w14:paraId="6BE67BCD" w14:textId="499547E1" w:rsidR="003370AB" w:rsidRPr="009D248E" w:rsidRDefault="009D248E" w:rsidP="00F51FAA">
      <w:pPr>
        <w:pStyle w:val="Data"/>
        <w:spacing w:before="120"/>
        <w:rPr>
          <w:b w:val="0"/>
          <w:color w:val="auto"/>
          <w:sz w:val="22"/>
          <w:szCs w:val="22"/>
        </w:rPr>
      </w:pPr>
      <w:r w:rsidRPr="009D248E">
        <w:rPr>
          <w:color w:val="auto"/>
          <w:sz w:val="22"/>
          <w:szCs w:val="22"/>
        </w:rPr>
        <w:t xml:space="preserve">Tata Steel UK Limited </w:t>
      </w:r>
      <w:r w:rsidR="003370AB" w:rsidRPr="009D248E">
        <w:rPr>
          <w:b w:val="0"/>
          <w:color w:val="auto"/>
          <w:sz w:val="22"/>
          <w:szCs w:val="22"/>
        </w:rPr>
        <w:t>(“the operator”)</w:t>
      </w:r>
    </w:p>
    <w:p w14:paraId="0428480F" w14:textId="77777777" w:rsidR="00271A68" w:rsidRPr="009D248E" w:rsidRDefault="00271A68" w:rsidP="00F51FAA">
      <w:pPr>
        <w:pStyle w:val="Heading3nonum"/>
        <w:rPr>
          <w:rFonts w:cs="Arial"/>
          <w:color w:val="auto"/>
          <w:sz w:val="22"/>
          <w:szCs w:val="22"/>
        </w:rPr>
      </w:pPr>
    </w:p>
    <w:p w14:paraId="1861202C" w14:textId="2003692A" w:rsidR="00E84C8B" w:rsidRPr="009D248E" w:rsidRDefault="00E84C8B" w:rsidP="00F51FAA">
      <w:pPr>
        <w:pStyle w:val="Heading3nonum"/>
        <w:rPr>
          <w:rFonts w:cs="Arial"/>
          <w:color w:val="auto"/>
          <w:sz w:val="22"/>
          <w:szCs w:val="22"/>
        </w:rPr>
      </w:pPr>
      <w:r w:rsidRPr="009D248E">
        <w:rPr>
          <w:rFonts w:cs="Arial"/>
          <w:color w:val="auto"/>
          <w:sz w:val="22"/>
          <w:szCs w:val="22"/>
        </w:rPr>
        <w:t>whose registered office</w:t>
      </w:r>
      <w:r w:rsidR="005E0DE6" w:rsidRPr="009D248E">
        <w:rPr>
          <w:rFonts w:cs="Arial"/>
          <w:color w:val="auto"/>
          <w:sz w:val="22"/>
          <w:szCs w:val="22"/>
        </w:rPr>
        <w:t xml:space="preserve"> is</w:t>
      </w:r>
    </w:p>
    <w:p w14:paraId="5FF0BF8D" w14:textId="77777777" w:rsidR="009D248E" w:rsidRPr="009D248E" w:rsidRDefault="009D248E" w:rsidP="00F51FAA">
      <w:pPr>
        <w:pStyle w:val="Data"/>
        <w:spacing w:before="120"/>
        <w:rPr>
          <w:rStyle w:val="change"/>
          <w:color w:val="auto"/>
          <w:sz w:val="22"/>
          <w:szCs w:val="22"/>
        </w:rPr>
      </w:pPr>
      <w:r w:rsidRPr="009D248E">
        <w:rPr>
          <w:rStyle w:val="change"/>
          <w:color w:val="auto"/>
          <w:sz w:val="22"/>
          <w:szCs w:val="22"/>
        </w:rPr>
        <w:t>30 Millbank</w:t>
      </w:r>
    </w:p>
    <w:p w14:paraId="24EDD063" w14:textId="77777777" w:rsidR="009D248E" w:rsidRPr="009D248E" w:rsidRDefault="009D248E" w:rsidP="00F51FAA">
      <w:pPr>
        <w:pStyle w:val="Data"/>
        <w:spacing w:before="120"/>
        <w:rPr>
          <w:rStyle w:val="change"/>
          <w:color w:val="auto"/>
          <w:sz w:val="22"/>
          <w:szCs w:val="22"/>
        </w:rPr>
      </w:pPr>
      <w:r w:rsidRPr="009D248E">
        <w:rPr>
          <w:rStyle w:val="change"/>
          <w:color w:val="auto"/>
          <w:sz w:val="22"/>
          <w:szCs w:val="22"/>
        </w:rPr>
        <w:t>London</w:t>
      </w:r>
    </w:p>
    <w:p w14:paraId="0B5703D8" w14:textId="712B4B1F" w:rsidR="009D248E" w:rsidRPr="009D248E" w:rsidRDefault="009D248E" w:rsidP="00F51FAA">
      <w:pPr>
        <w:pStyle w:val="Data"/>
        <w:spacing w:before="120"/>
        <w:rPr>
          <w:rStyle w:val="change"/>
          <w:color w:val="auto"/>
          <w:sz w:val="22"/>
          <w:szCs w:val="22"/>
        </w:rPr>
      </w:pPr>
      <w:r w:rsidRPr="009D248E">
        <w:rPr>
          <w:rStyle w:val="change"/>
          <w:color w:val="auto"/>
          <w:sz w:val="22"/>
          <w:szCs w:val="22"/>
        </w:rPr>
        <w:t>SW1P 4WY</w:t>
      </w:r>
    </w:p>
    <w:p w14:paraId="42FFCE77" w14:textId="77777777" w:rsidR="00E84C8B" w:rsidRPr="009D248E" w:rsidRDefault="00E84C8B" w:rsidP="00F51FAA">
      <w:pPr>
        <w:pStyle w:val="Data"/>
        <w:spacing w:before="120"/>
        <w:rPr>
          <w:rStyle w:val="change"/>
          <w:rFonts w:cs="Arial"/>
          <w:color w:val="auto"/>
          <w:sz w:val="22"/>
          <w:szCs w:val="22"/>
        </w:rPr>
      </w:pPr>
    </w:p>
    <w:p w14:paraId="6AA08178" w14:textId="281288B0" w:rsidR="00E84C8B" w:rsidRPr="009D248E" w:rsidRDefault="00FF59B7" w:rsidP="00F51FAA">
      <w:pPr>
        <w:pStyle w:val="Heading3nonum"/>
        <w:rPr>
          <w:rStyle w:val="change"/>
          <w:rFonts w:cs="Arial"/>
          <w:color w:val="auto"/>
          <w:sz w:val="22"/>
          <w:szCs w:val="22"/>
        </w:rPr>
      </w:pPr>
      <w:r w:rsidRPr="009D248E">
        <w:rPr>
          <w:rFonts w:cs="Arial"/>
          <w:color w:val="auto"/>
          <w:sz w:val="22"/>
          <w:szCs w:val="22"/>
        </w:rPr>
        <w:t>c</w:t>
      </w:r>
      <w:r w:rsidR="00E84C8B" w:rsidRPr="009D248E">
        <w:rPr>
          <w:rFonts w:cs="Arial"/>
          <w:color w:val="auto"/>
          <w:sz w:val="22"/>
          <w:szCs w:val="22"/>
        </w:rPr>
        <w:t>ompany registration number</w:t>
      </w:r>
      <w:r w:rsidR="00E84C8B" w:rsidRPr="009D248E">
        <w:rPr>
          <w:rFonts w:cs="Arial"/>
          <w:b/>
          <w:color w:val="auto"/>
          <w:sz w:val="22"/>
          <w:szCs w:val="22"/>
        </w:rPr>
        <w:t xml:space="preserve"> </w:t>
      </w:r>
      <w:r w:rsidR="009D248E" w:rsidRPr="009D248E">
        <w:rPr>
          <w:rStyle w:val="change"/>
          <w:rFonts w:cs="Arial"/>
          <w:color w:val="auto"/>
          <w:sz w:val="22"/>
          <w:szCs w:val="22"/>
        </w:rPr>
        <w:t>02280000</w:t>
      </w:r>
      <w:r w:rsidR="00E84C8B" w:rsidRPr="009D248E">
        <w:rPr>
          <w:rStyle w:val="change"/>
          <w:rFonts w:cs="Arial"/>
          <w:color w:val="auto"/>
          <w:sz w:val="22"/>
          <w:szCs w:val="22"/>
        </w:rPr>
        <w:t xml:space="preserve"> </w:t>
      </w:r>
    </w:p>
    <w:p w14:paraId="05557742" w14:textId="77777777" w:rsidR="00C52ACA" w:rsidRPr="009D248E" w:rsidRDefault="00C52ACA" w:rsidP="00F51FAA">
      <w:pPr>
        <w:pStyle w:val="Data"/>
        <w:spacing w:before="120"/>
        <w:ind w:right="1701"/>
        <w:rPr>
          <w:b w:val="0"/>
          <w:color w:val="auto"/>
          <w:sz w:val="22"/>
          <w:szCs w:val="22"/>
        </w:rPr>
      </w:pPr>
    </w:p>
    <w:p w14:paraId="3ACCDB38" w14:textId="008FA2EA" w:rsidR="00E84C8B" w:rsidRPr="009D248E" w:rsidRDefault="00E0343F" w:rsidP="00F51FAA">
      <w:pPr>
        <w:pStyle w:val="Data"/>
        <w:spacing w:before="120"/>
        <w:ind w:right="23"/>
        <w:rPr>
          <w:rStyle w:val="change"/>
          <w:rFonts w:cs="Arial"/>
          <w:b w:val="0"/>
          <w:color w:val="auto"/>
          <w:sz w:val="22"/>
          <w:szCs w:val="22"/>
        </w:rPr>
      </w:pPr>
      <w:r w:rsidRPr="009D248E">
        <w:rPr>
          <w:b w:val="0"/>
          <w:color w:val="auto"/>
          <w:sz w:val="22"/>
          <w:szCs w:val="22"/>
        </w:rPr>
        <w:t xml:space="preserve">to operate </w:t>
      </w:r>
      <w:r w:rsidRPr="009D248E">
        <w:rPr>
          <w:rFonts w:cs="Arial"/>
          <w:b w:val="0"/>
          <w:color w:val="auto"/>
          <w:sz w:val="22"/>
          <w:szCs w:val="22"/>
        </w:rPr>
        <w:t>a regulated facility</w:t>
      </w:r>
      <w:r w:rsidRPr="009D248E">
        <w:rPr>
          <w:b w:val="0"/>
          <w:color w:val="auto"/>
          <w:sz w:val="22"/>
          <w:szCs w:val="22"/>
        </w:rPr>
        <w:t xml:space="preserve"> at</w:t>
      </w:r>
    </w:p>
    <w:p w14:paraId="5C765346" w14:textId="77777777"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Morfa Tip</w:t>
      </w:r>
    </w:p>
    <w:p w14:paraId="426590ED" w14:textId="77777777"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Tata Port Talbot Works</w:t>
      </w:r>
    </w:p>
    <w:p w14:paraId="4D75AE89" w14:textId="77777777"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Neath Port Talbot</w:t>
      </w:r>
    </w:p>
    <w:p w14:paraId="58895B63" w14:textId="36B5A0D3"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SA13 2NG</w:t>
      </w:r>
    </w:p>
    <w:p w14:paraId="7DDC24CB" w14:textId="77777777" w:rsidR="00F630A7" w:rsidRPr="009D248E" w:rsidRDefault="00F630A7" w:rsidP="00F51FAA">
      <w:pPr>
        <w:pStyle w:val="Heading3nonum"/>
        <w:rPr>
          <w:rFonts w:cs="Arial"/>
          <w:color w:val="auto"/>
          <w:sz w:val="22"/>
          <w:szCs w:val="22"/>
        </w:rPr>
      </w:pPr>
    </w:p>
    <w:p w14:paraId="017C6F9E" w14:textId="77777777" w:rsidR="00E84C8B" w:rsidRPr="009D248E" w:rsidRDefault="00FF6887" w:rsidP="00F51FAA">
      <w:pPr>
        <w:pStyle w:val="Heading3nonum"/>
        <w:rPr>
          <w:rFonts w:cs="Arial"/>
          <w:color w:val="auto"/>
          <w:sz w:val="22"/>
          <w:szCs w:val="22"/>
        </w:rPr>
      </w:pPr>
      <w:r w:rsidRPr="009D248E">
        <w:rPr>
          <w:rFonts w:cs="Arial"/>
          <w:color w:val="auto"/>
          <w:sz w:val="22"/>
          <w:szCs w:val="22"/>
        </w:rPr>
        <w:t xml:space="preserve">to the extent set out in the </w:t>
      </w:r>
      <w:r w:rsidR="0010272E" w:rsidRPr="009D248E">
        <w:rPr>
          <w:rFonts w:cs="Arial"/>
          <w:color w:val="auto"/>
          <w:sz w:val="22"/>
          <w:szCs w:val="22"/>
        </w:rPr>
        <w:t>s</w:t>
      </w:r>
      <w:r w:rsidRPr="009D248E">
        <w:rPr>
          <w:rFonts w:cs="Arial"/>
          <w:color w:val="auto"/>
          <w:sz w:val="22"/>
          <w:szCs w:val="22"/>
        </w:rPr>
        <w:t>chedules</w:t>
      </w:r>
      <w:r w:rsidR="00257EC2" w:rsidRPr="009D248E">
        <w:rPr>
          <w:rFonts w:cs="Arial"/>
          <w:color w:val="auto"/>
          <w:sz w:val="22"/>
          <w:szCs w:val="22"/>
        </w:rPr>
        <w:t>.</w:t>
      </w:r>
    </w:p>
    <w:p w14:paraId="1DD2BB38" w14:textId="77777777" w:rsidR="003370AB" w:rsidRPr="009D248E" w:rsidRDefault="003370AB" w:rsidP="00F51FAA">
      <w:pPr>
        <w:pStyle w:val="Heading3nonum"/>
        <w:rPr>
          <w:rFonts w:cs="Arial"/>
          <w:color w:val="auto"/>
          <w:sz w:val="22"/>
          <w:szCs w:val="22"/>
        </w:rPr>
      </w:pPr>
    </w:p>
    <w:p w14:paraId="38651D60" w14:textId="47959CD7" w:rsidR="00E84C8B" w:rsidRPr="009D248E" w:rsidRDefault="00E84C8B" w:rsidP="00F51FAA">
      <w:pPr>
        <w:pStyle w:val="Heading3nonum"/>
        <w:rPr>
          <w:rFonts w:cs="Arial"/>
          <w:color w:val="auto"/>
          <w:sz w:val="22"/>
          <w:szCs w:val="22"/>
        </w:rPr>
      </w:pPr>
      <w:r w:rsidRPr="009D248E">
        <w:rPr>
          <w:rFonts w:cs="Arial"/>
          <w:color w:val="auto"/>
          <w:sz w:val="22"/>
          <w:szCs w:val="22"/>
        </w:rPr>
        <w:t xml:space="preserve">The notice shall take effect from </w:t>
      </w:r>
      <w:r w:rsidR="00703EDB">
        <w:rPr>
          <w:rFonts w:cs="Arial"/>
          <w:color w:val="auto"/>
          <w:sz w:val="22"/>
          <w:szCs w:val="22"/>
        </w:rPr>
        <w:t>19/05/2021</w:t>
      </w:r>
    </w:p>
    <w:p w14:paraId="1A24BC8A" w14:textId="77777777" w:rsidR="00E84C8B" w:rsidRPr="00C31D2C" w:rsidRDefault="00E84C8B" w:rsidP="00F51FAA">
      <w:pPr>
        <w:pStyle w:val="Data"/>
        <w:spacing w:before="120"/>
        <w:ind w:right="1701"/>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E84C8B" w:rsidRPr="00C31D2C" w14:paraId="004FE449" w14:textId="77777777" w:rsidTr="00F51FAA">
        <w:trPr>
          <w:trHeight w:hRule="exact" w:val="393"/>
        </w:trPr>
        <w:tc>
          <w:tcPr>
            <w:tcW w:w="3591" w:type="pct"/>
            <w:vAlign w:val="center"/>
          </w:tcPr>
          <w:p w14:paraId="0E61AF09"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Name</w:t>
            </w:r>
          </w:p>
        </w:tc>
        <w:tc>
          <w:tcPr>
            <w:tcW w:w="1409" w:type="pct"/>
            <w:vAlign w:val="center"/>
          </w:tcPr>
          <w:p w14:paraId="5484A8E3"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Date</w:t>
            </w:r>
          </w:p>
        </w:tc>
      </w:tr>
      <w:tr w:rsidR="00E84C8B" w:rsidRPr="00C31D2C" w14:paraId="17292EA3" w14:textId="77777777" w:rsidTr="00F51FAA">
        <w:trPr>
          <w:trHeight w:hRule="exact" w:val="960"/>
        </w:trPr>
        <w:tc>
          <w:tcPr>
            <w:tcW w:w="3591" w:type="pct"/>
            <w:vAlign w:val="center"/>
          </w:tcPr>
          <w:p w14:paraId="4A5CCB12" w14:textId="61FB2C34" w:rsidR="00040178" w:rsidRPr="003070BE" w:rsidRDefault="003070BE" w:rsidP="00F51FAA">
            <w:pPr>
              <w:pStyle w:val="Heading3nonum"/>
              <w:spacing w:before="0"/>
              <w:ind w:right="-135"/>
              <w:rPr>
                <w:rFonts w:cs="Arial"/>
                <w:b/>
                <w:color w:val="auto"/>
                <w:sz w:val="22"/>
                <w:szCs w:val="22"/>
              </w:rPr>
            </w:pPr>
            <w:r w:rsidRPr="003070BE">
              <w:rPr>
                <w:rFonts w:cs="Arial"/>
                <w:b/>
                <w:color w:val="auto"/>
                <w:sz w:val="22"/>
                <w:szCs w:val="22"/>
              </w:rPr>
              <w:t>Huw Davies</w:t>
            </w:r>
          </w:p>
        </w:tc>
        <w:tc>
          <w:tcPr>
            <w:tcW w:w="1409" w:type="pct"/>
            <w:vAlign w:val="center"/>
          </w:tcPr>
          <w:p w14:paraId="64E74404" w14:textId="4C049C1B" w:rsidR="00E84C8B" w:rsidRPr="003070BE" w:rsidRDefault="003070BE" w:rsidP="00F51FAA">
            <w:pPr>
              <w:pStyle w:val="Heading3nonum"/>
              <w:spacing w:before="0"/>
              <w:ind w:right="34"/>
              <w:rPr>
                <w:rFonts w:cs="Arial"/>
                <w:b/>
                <w:color w:val="auto"/>
                <w:sz w:val="22"/>
                <w:szCs w:val="22"/>
              </w:rPr>
            </w:pPr>
            <w:r w:rsidRPr="003070BE">
              <w:rPr>
                <w:rFonts w:cs="Arial"/>
                <w:b/>
                <w:color w:val="auto"/>
                <w:sz w:val="22"/>
                <w:szCs w:val="22"/>
              </w:rPr>
              <w:t>19/05/2021</w:t>
            </w:r>
          </w:p>
        </w:tc>
      </w:tr>
    </w:tbl>
    <w:p w14:paraId="21EEED3F" w14:textId="77777777" w:rsidR="00E469BB" w:rsidRDefault="00E469BB" w:rsidP="00E469BB">
      <w:pPr>
        <w:pStyle w:val="Heading3nonum"/>
        <w:spacing w:before="0"/>
        <w:rPr>
          <w:rFonts w:cs="Arial"/>
          <w:sz w:val="22"/>
          <w:szCs w:val="22"/>
        </w:rPr>
      </w:pPr>
    </w:p>
    <w:p w14:paraId="66104F0B"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1AB54BF0" w14:textId="77777777" w:rsidR="00D259DF" w:rsidRPr="00534063" w:rsidRDefault="00585F88" w:rsidP="00F51FAA">
      <w:pPr>
        <w:pStyle w:val="Heading3nonum"/>
        <w:rPr>
          <w:rFonts w:cs="Arial"/>
          <w:b/>
          <w:sz w:val="22"/>
          <w:szCs w:val="22"/>
        </w:rPr>
      </w:pPr>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2AAD5DB5" w14:textId="77777777" w:rsidR="00D259DF" w:rsidRPr="00116CA1" w:rsidRDefault="00D259DF" w:rsidP="00F51FAA">
      <w:pPr>
        <w:pStyle w:val="Heading3nonum"/>
        <w:rPr>
          <w:rFonts w:cs="Arial"/>
          <w:color w:val="auto"/>
          <w:sz w:val="22"/>
          <w:szCs w:val="22"/>
        </w:rPr>
      </w:pPr>
      <w:r w:rsidRPr="00116CA1">
        <w:rPr>
          <w:rFonts w:cs="Arial"/>
          <w:color w:val="auto"/>
          <w:sz w:val="22"/>
          <w:szCs w:val="22"/>
        </w:rPr>
        <w:t>The following conditions are deleted a</w:t>
      </w:r>
      <w:r w:rsidR="00C66E89" w:rsidRPr="00116CA1">
        <w:rPr>
          <w:rFonts w:cs="Arial"/>
          <w:color w:val="auto"/>
          <w:sz w:val="22"/>
          <w:szCs w:val="22"/>
        </w:rPr>
        <w:t>s a result of the application made by the operator</w:t>
      </w:r>
    </w:p>
    <w:p w14:paraId="58BCDE9F" w14:textId="77777777" w:rsidR="00364DE7" w:rsidRDefault="00364DE7" w:rsidP="00364DE7">
      <w:pPr>
        <w:spacing w:line="230" w:lineRule="exact"/>
        <w:rPr>
          <w:rFonts w:ascii="Arial" w:hAnsi="Arial"/>
          <w:sz w:val="20"/>
        </w:rPr>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649"/>
        <w:gridCol w:w="1410"/>
        <w:gridCol w:w="1681"/>
        <w:gridCol w:w="1344"/>
        <w:gridCol w:w="1877"/>
      </w:tblGrid>
      <w:tr w:rsidR="009610AF" w:rsidRPr="009610AF" w14:paraId="4D17DB62" w14:textId="77777777" w:rsidTr="009610AF">
        <w:trPr>
          <w:cantSplit/>
          <w:tblHeader/>
        </w:trPr>
        <w:tc>
          <w:tcPr>
            <w:tcW w:w="0" w:type="auto"/>
            <w:gridSpan w:val="5"/>
            <w:shd w:val="solid" w:color="auto" w:fill="auto"/>
          </w:tcPr>
          <w:p w14:paraId="6CC7EE8F" w14:textId="5429349B" w:rsidR="00364DE7" w:rsidRPr="009610AF" w:rsidRDefault="00364DE7" w:rsidP="00364DE7">
            <w:pPr>
              <w:keepNext/>
              <w:keepLines/>
              <w:widowControl w:val="0"/>
              <w:spacing w:before="20" w:after="20" w:line="230" w:lineRule="exact"/>
              <w:outlineLvl w:val="2"/>
              <w:rPr>
                <w:rFonts w:ascii="Arial" w:hAnsi="Arial" w:cs="Arial"/>
                <w:b/>
                <w:bCs/>
                <w:sz w:val="18"/>
                <w:szCs w:val="18"/>
                <w:lang w:eastAsia="en-US"/>
              </w:rPr>
            </w:pPr>
            <w:r w:rsidRPr="009610AF">
              <w:rPr>
                <w:rFonts w:ascii="Arial" w:hAnsi="Arial" w:cs="Arial"/>
                <w:b/>
                <w:bCs/>
                <w:sz w:val="18"/>
                <w:szCs w:val="18"/>
                <w:lang w:eastAsia="en-US"/>
              </w:rPr>
              <w:t>Table S4.4 Landfill gas in external monitoring boreholes – limits and monitoring requirements</w:t>
            </w:r>
          </w:p>
        </w:tc>
      </w:tr>
      <w:tr w:rsidR="009610AF" w:rsidRPr="009610AF" w14:paraId="091BB3E0" w14:textId="77777777" w:rsidTr="009610AF">
        <w:trPr>
          <w:cantSplit/>
          <w:tblHeader/>
        </w:trPr>
        <w:tc>
          <w:tcPr>
            <w:tcW w:w="0" w:type="auto"/>
          </w:tcPr>
          <w:p w14:paraId="27482D1F" w14:textId="2AEFCF83"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Monitoring point Ref. /description</w:t>
            </w:r>
          </w:p>
        </w:tc>
        <w:tc>
          <w:tcPr>
            <w:tcW w:w="0" w:type="auto"/>
          </w:tcPr>
          <w:p w14:paraId="16F7D508" w14:textId="77777777"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Parameter</w:t>
            </w:r>
          </w:p>
        </w:tc>
        <w:tc>
          <w:tcPr>
            <w:tcW w:w="0" w:type="auto"/>
          </w:tcPr>
          <w:p w14:paraId="3CB4546C" w14:textId="4299913C"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Limit (including units)</w:t>
            </w:r>
          </w:p>
        </w:tc>
        <w:tc>
          <w:tcPr>
            <w:tcW w:w="0" w:type="auto"/>
          </w:tcPr>
          <w:p w14:paraId="6D1775C5" w14:textId="43BA7D87"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Monitoring frequency</w:t>
            </w:r>
          </w:p>
        </w:tc>
        <w:tc>
          <w:tcPr>
            <w:tcW w:w="0" w:type="auto"/>
          </w:tcPr>
          <w:p w14:paraId="380DEBCC" w14:textId="262CFBE6"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Monitoring standard or method</w:t>
            </w:r>
          </w:p>
        </w:tc>
      </w:tr>
      <w:tr w:rsidR="009610AF" w:rsidRPr="009610AF" w14:paraId="23B9FA47" w14:textId="77777777" w:rsidTr="009610AF">
        <w:trPr>
          <w:cantSplit/>
        </w:trPr>
        <w:tc>
          <w:tcPr>
            <w:tcW w:w="0" w:type="auto"/>
            <w:vMerge w:val="restart"/>
          </w:tcPr>
          <w:p w14:paraId="3A9BDB3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BH 9,10,14,15,16 and 17 as shown on drawing reference: Figure 3 Landfill Monitoring Network, Revision 0, 498.1/0/1106</w:t>
            </w:r>
          </w:p>
          <w:p w14:paraId="686DC0AA"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p w14:paraId="06D045C9" w14:textId="2A2B6EA8" w:rsidR="009610AF" w:rsidRPr="009610AF" w:rsidRDefault="009610AF" w:rsidP="009610AF">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Any additional monitoring points agreed in writing with Natural Resources Wales</w:t>
            </w:r>
          </w:p>
        </w:tc>
        <w:tc>
          <w:tcPr>
            <w:tcW w:w="0" w:type="auto"/>
          </w:tcPr>
          <w:p w14:paraId="7F11E657" w14:textId="07535B9F"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Methane</w:t>
            </w:r>
          </w:p>
        </w:tc>
        <w:tc>
          <w:tcPr>
            <w:tcW w:w="0" w:type="auto"/>
          </w:tcPr>
          <w:p w14:paraId="6CBE8BE4" w14:textId="185DCBE8"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1% v/v above background concentrations unless otherwise agreed in writing with Natural Resources Wales.</w:t>
            </w:r>
          </w:p>
        </w:tc>
        <w:tc>
          <w:tcPr>
            <w:tcW w:w="0" w:type="auto"/>
            <w:vMerge w:val="restart"/>
          </w:tcPr>
          <w:p w14:paraId="6509A66F" w14:textId="5FF3DB59"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Quarterly, unless otherwise agreed in writing with Natural Resources Wales</w:t>
            </w:r>
          </w:p>
        </w:tc>
        <w:tc>
          <w:tcPr>
            <w:tcW w:w="0" w:type="auto"/>
            <w:vMerge w:val="restart"/>
          </w:tcPr>
          <w:p w14:paraId="3E42CCDC" w14:textId="1F3DDA39"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Unless otherwise agreed in writing with Natural Resources Wales, monitoring methods used shall be in accordance with Environment Agency document “Guidance on the management of landfill gas. LFTGN03”.</w:t>
            </w:r>
          </w:p>
        </w:tc>
      </w:tr>
      <w:tr w:rsidR="009610AF" w:rsidRPr="009610AF" w14:paraId="7C6F460A" w14:textId="77777777" w:rsidTr="009610AF">
        <w:trPr>
          <w:cantSplit/>
        </w:trPr>
        <w:tc>
          <w:tcPr>
            <w:tcW w:w="0" w:type="auto"/>
            <w:vMerge/>
          </w:tcPr>
          <w:p w14:paraId="59E4D2FF" w14:textId="78C625F0"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3A7F5455" w14:textId="23EEA96C"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Carbon Dioxide</w:t>
            </w:r>
          </w:p>
        </w:tc>
        <w:tc>
          <w:tcPr>
            <w:tcW w:w="0" w:type="auto"/>
          </w:tcPr>
          <w:p w14:paraId="41D31699" w14:textId="710B8689"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1.5% v/v above background concentrations unless otherwise agreed in writing with Natural Resources Wales.</w:t>
            </w:r>
          </w:p>
        </w:tc>
        <w:tc>
          <w:tcPr>
            <w:tcW w:w="0" w:type="auto"/>
            <w:vMerge/>
          </w:tcPr>
          <w:p w14:paraId="5A16BDA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35759F5B"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061C286F" w14:textId="77777777" w:rsidTr="009610AF">
        <w:trPr>
          <w:cantSplit/>
        </w:trPr>
        <w:tc>
          <w:tcPr>
            <w:tcW w:w="0" w:type="auto"/>
            <w:vMerge/>
          </w:tcPr>
          <w:p w14:paraId="2EB35886"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3157DE6D" w14:textId="15E652BA"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Hydrogen Sulphide</w:t>
            </w:r>
          </w:p>
        </w:tc>
        <w:tc>
          <w:tcPr>
            <w:tcW w:w="0" w:type="auto"/>
            <w:vMerge w:val="restart"/>
          </w:tcPr>
          <w:p w14:paraId="12FCDBF5" w14:textId="20385767"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None set</w:t>
            </w:r>
          </w:p>
        </w:tc>
        <w:tc>
          <w:tcPr>
            <w:tcW w:w="0" w:type="auto"/>
            <w:vMerge/>
          </w:tcPr>
          <w:p w14:paraId="098F101D"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5069CE4C"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3EEAEB3E" w14:textId="77777777" w:rsidTr="009610AF">
        <w:trPr>
          <w:cantSplit/>
        </w:trPr>
        <w:tc>
          <w:tcPr>
            <w:tcW w:w="0" w:type="auto"/>
            <w:vMerge/>
          </w:tcPr>
          <w:p w14:paraId="27D4B83F"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26AD0F2C" w14:textId="40006FC7"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Carbon monoxide</w:t>
            </w:r>
          </w:p>
        </w:tc>
        <w:tc>
          <w:tcPr>
            <w:tcW w:w="0" w:type="auto"/>
            <w:vMerge/>
          </w:tcPr>
          <w:p w14:paraId="582BCCFF"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23642D74"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5530744F"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724AFE1E" w14:textId="77777777" w:rsidTr="009610AF">
        <w:trPr>
          <w:cantSplit/>
        </w:trPr>
        <w:tc>
          <w:tcPr>
            <w:tcW w:w="0" w:type="auto"/>
            <w:vMerge/>
          </w:tcPr>
          <w:p w14:paraId="473A562B"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24088AE3" w14:textId="6BCD06B3"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Oxygen</w:t>
            </w:r>
          </w:p>
        </w:tc>
        <w:tc>
          <w:tcPr>
            <w:tcW w:w="0" w:type="auto"/>
            <w:vMerge/>
          </w:tcPr>
          <w:p w14:paraId="76C4E314"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7A48747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48A80EC2"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0388E26F" w14:textId="77777777" w:rsidTr="009610AF">
        <w:trPr>
          <w:cantSplit/>
        </w:trPr>
        <w:tc>
          <w:tcPr>
            <w:tcW w:w="0" w:type="auto"/>
            <w:vMerge/>
          </w:tcPr>
          <w:p w14:paraId="602C3EED"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1C76F938" w14:textId="3386DFF6"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Atmospheric pressure</w:t>
            </w:r>
          </w:p>
        </w:tc>
        <w:tc>
          <w:tcPr>
            <w:tcW w:w="0" w:type="auto"/>
            <w:vMerge/>
          </w:tcPr>
          <w:p w14:paraId="1B439B22"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BA32D43"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E0C28E0"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48C60620" w14:textId="77777777" w:rsidTr="009610AF">
        <w:trPr>
          <w:cantSplit/>
        </w:trPr>
        <w:tc>
          <w:tcPr>
            <w:tcW w:w="0" w:type="auto"/>
            <w:vMerge/>
          </w:tcPr>
          <w:p w14:paraId="0732CB57"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42AF70C4" w14:textId="584ABF9A"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Differential Pressure</w:t>
            </w:r>
          </w:p>
        </w:tc>
        <w:tc>
          <w:tcPr>
            <w:tcW w:w="0" w:type="auto"/>
            <w:vMerge/>
          </w:tcPr>
          <w:p w14:paraId="5F85F6D4"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315B04E0"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BD6C165"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69C4B215" w14:textId="77777777" w:rsidTr="009610AF">
        <w:trPr>
          <w:cantSplit/>
        </w:trPr>
        <w:tc>
          <w:tcPr>
            <w:tcW w:w="0" w:type="auto"/>
            <w:vMerge/>
          </w:tcPr>
          <w:p w14:paraId="06B158BD"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5CA61045" w14:textId="46A54B9D"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Temperature</w:t>
            </w:r>
          </w:p>
        </w:tc>
        <w:tc>
          <w:tcPr>
            <w:tcW w:w="0" w:type="auto"/>
            <w:vMerge/>
          </w:tcPr>
          <w:p w14:paraId="69CB0E15"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2DE8232E"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3D9A7699"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5F7338E0" w14:textId="77777777" w:rsidTr="009610AF">
        <w:trPr>
          <w:cantSplit/>
        </w:trPr>
        <w:tc>
          <w:tcPr>
            <w:tcW w:w="0" w:type="auto"/>
            <w:vMerge/>
          </w:tcPr>
          <w:p w14:paraId="1F70E4F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490BB835" w14:textId="4E52A99D"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Meteorological data</w:t>
            </w:r>
          </w:p>
        </w:tc>
        <w:tc>
          <w:tcPr>
            <w:tcW w:w="0" w:type="auto"/>
            <w:vMerge/>
          </w:tcPr>
          <w:p w14:paraId="61A6AE1B"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52722E6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16A20A6"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bl>
    <w:p w14:paraId="60B553E6" w14:textId="77777777" w:rsidR="00364DE7" w:rsidRDefault="00364DE7" w:rsidP="00364DE7">
      <w:pPr>
        <w:spacing w:line="230" w:lineRule="exact"/>
        <w:rPr>
          <w:rFonts w:ascii="Arial" w:hAnsi="Arial"/>
          <w:sz w:val="20"/>
        </w:rPr>
      </w:pPr>
    </w:p>
    <w:p w14:paraId="24804C6C" w14:textId="77777777" w:rsidR="00364DE7" w:rsidRDefault="00364DE7" w:rsidP="00F51FAA">
      <w:pPr>
        <w:pStyle w:val="Heading3nonum"/>
        <w:rPr>
          <w:rFonts w:cs="Arial"/>
          <w:b/>
          <w:sz w:val="22"/>
          <w:szCs w:val="22"/>
        </w:rPr>
      </w:pPr>
    </w:p>
    <w:p w14:paraId="79800D55" w14:textId="77777777" w:rsidR="00B87927" w:rsidRPr="00116CA1" w:rsidRDefault="00B87927" w:rsidP="00F51FAA">
      <w:pPr>
        <w:pStyle w:val="Heading3nonum"/>
        <w:rPr>
          <w:rFonts w:cs="Arial"/>
          <w:b/>
          <w:color w:val="auto"/>
          <w:sz w:val="22"/>
          <w:szCs w:val="22"/>
        </w:rPr>
      </w:pPr>
      <w:r w:rsidRPr="00116CA1">
        <w:rPr>
          <w:rFonts w:cs="Arial"/>
          <w:b/>
          <w:color w:val="auto"/>
          <w:sz w:val="22"/>
          <w:szCs w:val="22"/>
        </w:rPr>
        <w:t xml:space="preserve">Schedule 2 – conditions to be amended </w:t>
      </w:r>
    </w:p>
    <w:p w14:paraId="39BA6A05" w14:textId="26FCEAB5" w:rsidR="00B87927" w:rsidRPr="00116CA1" w:rsidRDefault="00B87927" w:rsidP="00F51FAA">
      <w:pPr>
        <w:pStyle w:val="Heading3nonum"/>
        <w:rPr>
          <w:rFonts w:cs="Arial"/>
          <w:color w:val="auto"/>
          <w:sz w:val="22"/>
          <w:szCs w:val="22"/>
        </w:rPr>
      </w:pPr>
      <w:r w:rsidRPr="00116CA1">
        <w:rPr>
          <w:rFonts w:cs="Arial"/>
          <w:color w:val="auto"/>
          <w:sz w:val="22"/>
          <w:szCs w:val="22"/>
        </w:rPr>
        <w:t xml:space="preserve">The following conditions are amended </w:t>
      </w:r>
      <w:r w:rsidR="00C66E89" w:rsidRPr="00116CA1">
        <w:rPr>
          <w:rFonts w:cs="Arial"/>
          <w:color w:val="auto"/>
          <w:sz w:val="22"/>
          <w:szCs w:val="22"/>
        </w:rPr>
        <w:t>as a result of the application made by the operator</w:t>
      </w:r>
    </w:p>
    <w:p w14:paraId="4FC4F380" w14:textId="77777777" w:rsidR="001A786C" w:rsidRPr="00116CA1" w:rsidRDefault="001A786C" w:rsidP="00F51FAA">
      <w:pPr>
        <w:pStyle w:val="Heading3nonum"/>
        <w:rPr>
          <w:rFonts w:cs="Arial"/>
          <w:color w:val="auto"/>
          <w:sz w:val="22"/>
          <w:szCs w:val="22"/>
        </w:rPr>
      </w:pPr>
    </w:p>
    <w:p w14:paraId="7E73C827" w14:textId="5443CD0E" w:rsidR="00B87927" w:rsidRDefault="00690AFA" w:rsidP="00F51FAA">
      <w:pPr>
        <w:pStyle w:val="Heading3nonum"/>
        <w:rPr>
          <w:rFonts w:cs="Arial"/>
          <w:color w:val="auto"/>
          <w:sz w:val="22"/>
          <w:szCs w:val="22"/>
        </w:rPr>
      </w:pPr>
      <w:r w:rsidRPr="001A786C">
        <w:rPr>
          <w:rFonts w:cs="Arial"/>
          <w:color w:val="auto"/>
          <w:sz w:val="22"/>
          <w:szCs w:val="22"/>
        </w:rPr>
        <w:t>3.1.1</w:t>
      </w:r>
      <w:r w:rsidRPr="001A786C">
        <w:rPr>
          <w:rFonts w:cs="Arial"/>
          <w:color w:val="auto"/>
          <w:sz w:val="22"/>
          <w:szCs w:val="22"/>
        </w:rPr>
        <w:tab/>
        <w:t xml:space="preserve">There shall be no point source emissions to water, air or land except from the sources and emission points listed in schedule </w:t>
      </w:r>
      <w:r w:rsidR="001A786C" w:rsidRPr="001A786C">
        <w:rPr>
          <w:rFonts w:cs="Arial"/>
          <w:color w:val="auto"/>
          <w:sz w:val="22"/>
          <w:szCs w:val="22"/>
        </w:rPr>
        <w:t>4</w:t>
      </w:r>
      <w:r w:rsidRPr="001A786C">
        <w:rPr>
          <w:rFonts w:cs="Arial"/>
          <w:color w:val="auto"/>
          <w:sz w:val="22"/>
          <w:szCs w:val="22"/>
        </w:rPr>
        <w:t xml:space="preserve"> tables S</w:t>
      </w:r>
      <w:r w:rsidR="001A786C" w:rsidRPr="001A786C">
        <w:rPr>
          <w:rFonts w:cs="Arial"/>
          <w:color w:val="auto"/>
          <w:sz w:val="22"/>
          <w:szCs w:val="22"/>
        </w:rPr>
        <w:t>4</w:t>
      </w:r>
      <w:r w:rsidRPr="001A786C">
        <w:rPr>
          <w:rFonts w:cs="Arial"/>
          <w:color w:val="auto"/>
          <w:sz w:val="22"/>
          <w:szCs w:val="22"/>
        </w:rPr>
        <w:t>.1, S</w:t>
      </w:r>
      <w:r w:rsidR="001A786C" w:rsidRPr="001A786C">
        <w:rPr>
          <w:rFonts w:cs="Arial"/>
          <w:color w:val="auto"/>
          <w:sz w:val="22"/>
          <w:szCs w:val="22"/>
        </w:rPr>
        <w:t>4</w:t>
      </w:r>
      <w:r w:rsidRPr="001A786C">
        <w:rPr>
          <w:rFonts w:cs="Arial"/>
          <w:color w:val="auto"/>
          <w:sz w:val="22"/>
          <w:szCs w:val="22"/>
        </w:rPr>
        <w:t>.2</w:t>
      </w:r>
      <w:r w:rsidR="001A786C" w:rsidRPr="001A786C">
        <w:rPr>
          <w:rFonts w:cs="Arial"/>
          <w:color w:val="auto"/>
          <w:sz w:val="22"/>
          <w:szCs w:val="22"/>
        </w:rPr>
        <w:t xml:space="preserve">, S4.3, </w:t>
      </w:r>
      <w:r w:rsidR="001A786C" w:rsidRPr="00355438">
        <w:rPr>
          <w:rFonts w:cs="Arial"/>
          <w:color w:val="auto"/>
          <w:sz w:val="22"/>
          <w:szCs w:val="22"/>
        </w:rPr>
        <w:t>S4.4, S4</w:t>
      </w:r>
      <w:r w:rsidR="001A786C" w:rsidRPr="001A786C">
        <w:rPr>
          <w:rFonts w:cs="Arial"/>
          <w:color w:val="auto"/>
          <w:sz w:val="22"/>
          <w:szCs w:val="22"/>
        </w:rPr>
        <w:t>.5,</w:t>
      </w:r>
      <w:r w:rsidR="00355438">
        <w:rPr>
          <w:rFonts w:cs="Arial"/>
          <w:color w:val="auto"/>
          <w:sz w:val="22"/>
          <w:szCs w:val="22"/>
        </w:rPr>
        <w:t xml:space="preserve"> and</w:t>
      </w:r>
      <w:r w:rsidR="001A786C" w:rsidRPr="001A786C">
        <w:rPr>
          <w:rFonts w:cs="Arial"/>
          <w:color w:val="auto"/>
          <w:sz w:val="22"/>
          <w:szCs w:val="22"/>
        </w:rPr>
        <w:t xml:space="preserve"> S4.6</w:t>
      </w:r>
    </w:p>
    <w:p w14:paraId="1B7A3AAD" w14:textId="3B29BF70" w:rsidR="001A786C" w:rsidRDefault="001A786C" w:rsidP="00F51FAA">
      <w:pPr>
        <w:pStyle w:val="Heading3nonum"/>
        <w:rPr>
          <w:rFonts w:cs="Arial"/>
          <w:color w:val="auto"/>
          <w:sz w:val="22"/>
          <w:szCs w:val="22"/>
        </w:rPr>
      </w:pPr>
    </w:p>
    <w:p w14:paraId="643F98DF" w14:textId="2370969C" w:rsidR="001A786C" w:rsidRPr="001A786C" w:rsidRDefault="001A786C" w:rsidP="001A786C">
      <w:pPr>
        <w:pStyle w:val="Heading3nonum"/>
        <w:rPr>
          <w:rFonts w:cs="Arial"/>
          <w:color w:val="auto"/>
          <w:sz w:val="22"/>
          <w:szCs w:val="22"/>
        </w:rPr>
      </w:pPr>
      <w:r w:rsidRPr="001A786C">
        <w:rPr>
          <w:rFonts w:cs="Arial"/>
          <w:color w:val="auto"/>
          <w:sz w:val="22"/>
          <w:szCs w:val="22"/>
        </w:rPr>
        <w:t>3.</w:t>
      </w:r>
      <w:r>
        <w:rPr>
          <w:rFonts w:cs="Arial"/>
          <w:color w:val="auto"/>
          <w:sz w:val="22"/>
          <w:szCs w:val="22"/>
        </w:rPr>
        <w:t>5</w:t>
      </w:r>
      <w:r w:rsidRPr="001A786C">
        <w:rPr>
          <w:rFonts w:cs="Arial"/>
          <w:color w:val="auto"/>
          <w:sz w:val="22"/>
          <w:szCs w:val="22"/>
        </w:rPr>
        <w:t>.1</w:t>
      </w:r>
      <w:r w:rsidRPr="001A786C">
        <w:rPr>
          <w:rFonts w:cs="Arial"/>
          <w:color w:val="auto"/>
          <w:sz w:val="22"/>
          <w:szCs w:val="22"/>
        </w:rPr>
        <w:tab/>
        <w:t xml:space="preserve">The operator shall, unless otherwise agreed in writing by Natural Resources Wales, undertake the monitoring specified in the following tables in schedule </w:t>
      </w:r>
      <w:r>
        <w:rPr>
          <w:rFonts w:cs="Arial"/>
          <w:color w:val="auto"/>
          <w:sz w:val="22"/>
          <w:szCs w:val="22"/>
        </w:rPr>
        <w:t>4</w:t>
      </w:r>
      <w:r w:rsidRPr="001A786C">
        <w:rPr>
          <w:rFonts w:cs="Arial"/>
          <w:color w:val="auto"/>
          <w:sz w:val="22"/>
          <w:szCs w:val="22"/>
        </w:rPr>
        <w:t xml:space="preserve"> to this permit:</w:t>
      </w:r>
    </w:p>
    <w:p w14:paraId="76D88264" w14:textId="49929BBF" w:rsidR="001A786C" w:rsidRPr="001A786C" w:rsidRDefault="001A786C" w:rsidP="001A786C">
      <w:pPr>
        <w:pStyle w:val="Heading3nonum"/>
        <w:rPr>
          <w:rFonts w:cs="Arial"/>
          <w:color w:val="auto"/>
          <w:sz w:val="22"/>
          <w:szCs w:val="22"/>
        </w:rPr>
      </w:pPr>
      <w:r w:rsidRPr="001A786C">
        <w:rPr>
          <w:rFonts w:cs="Arial"/>
          <w:color w:val="auto"/>
          <w:sz w:val="22"/>
          <w:szCs w:val="22"/>
        </w:rPr>
        <w:t>(a)</w:t>
      </w:r>
      <w:r w:rsidRPr="001A786C">
        <w:rPr>
          <w:rFonts w:cs="Arial"/>
          <w:color w:val="auto"/>
          <w:sz w:val="22"/>
          <w:szCs w:val="22"/>
        </w:rPr>
        <w:tab/>
        <w:t>point source emissions specified in tables S</w:t>
      </w:r>
      <w:r>
        <w:rPr>
          <w:rFonts w:cs="Arial"/>
          <w:color w:val="auto"/>
          <w:sz w:val="22"/>
          <w:szCs w:val="22"/>
        </w:rPr>
        <w:t>4.1 and S4.2</w:t>
      </w:r>
      <w:r w:rsidRPr="001A786C">
        <w:rPr>
          <w:rFonts w:cs="Arial"/>
          <w:color w:val="auto"/>
          <w:sz w:val="22"/>
          <w:szCs w:val="22"/>
        </w:rPr>
        <w:t>;</w:t>
      </w:r>
    </w:p>
    <w:p w14:paraId="6B0F3F4B" w14:textId="08B9C003" w:rsidR="001A786C" w:rsidRPr="001A786C" w:rsidRDefault="001A786C" w:rsidP="001A786C">
      <w:pPr>
        <w:pStyle w:val="Heading3nonum"/>
        <w:rPr>
          <w:rFonts w:cs="Arial"/>
          <w:color w:val="auto"/>
          <w:sz w:val="22"/>
          <w:szCs w:val="22"/>
        </w:rPr>
      </w:pPr>
      <w:r w:rsidRPr="001A786C">
        <w:rPr>
          <w:rFonts w:cs="Arial"/>
          <w:color w:val="auto"/>
          <w:sz w:val="22"/>
          <w:szCs w:val="22"/>
        </w:rPr>
        <w:lastRenderedPageBreak/>
        <w:t>(b)</w:t>
      </w:r>
      <w:r w:rsidRPr="001A786C">
        <w:rPr>
          <w:rFonts w:cs="Arial"/>
          <w:color w:val="auto"/>
          <w:sz w:val="22"/>
          <w:szCs w:val="22"/>
        </w:rPr>
        <w:tab/>
        <w:t>groundwater specified in table</w:t>
      </w:r>
      <w:r>
        <w:rPr>
          <w:rFonts w:cs="Arial"/>
          <w:color w:val="auto"/>
          <w:sz w:val="22"/>
          <w:szCs w:val="22"/>
        </w:rPr>
        <w:t>s S4.3 and S4.</w:t>
      </w:r>
      <w:r w:rsidR="00355438">
        <w:rPr>
          <w:rFonts w:cs="Arial"/>
          <w:color w:val="auto"/>
          <w:sz w:val="22"/>
          <w:szCs w:val="22"/>
        </w:rPr>
        <w:t>6</w:t>
      </w:r>
      <w:r w:rsidRPr="001A786C">
        <w:rPr>
          <w:rFonts w:cs="Arial"/>
          <w:color w:val="auto"/>
          <w:sz w:val="22"/>
          <w:szCs w:val="22"/>
        </w:rPr>
        <w:t>;</w:t>
      </w:r>
    </w:p>
    <w:p w14:paraId="42FC21F2" w14:textId="4B60B84D" w:rsidR="001A786C" w:rsidRPr="001A786C" w:rsidRDefault="001A786C" w:rsidP="001A786C">
      <w:pPr>
        <w:pStyle w:val="Heading3nonum"/>
        <w:rPr>
          <w:rFonts w:cs="Arial"/>
          <w:color w:val="auto"/>
          <w:sz w:val="22"/>
          <w:szCs w:val="22"/>
        </w:rPr>
      </w:pPr>
      <w:r w:rsidRPr="001A786C">
        <w:rPr>
          <w:rFonts w:cs="Arial"/>
          <w:color w:val="auto"/>
          <w:sz w:val="22"/>
          <w:szCs w:val="22"/>
        </w:rPr>
        <w:t>(c)</w:t>
      </w:r>
      <w:r w:rsidRPr="001A786C">
        <w:rPr>
          <w:rFonts w:cs="Arial"/>
          <w:color w:val="auto"/>
          <w:sz w:val="22"/>
          <w:szCs w:val="22"/>
        </w:rPr>
        <w:tab/>
      </w:r>
      <w:r>
        <w:rPr>
          <w:rFonts w:cs="Arial"/>
          <w:color w:val="auto"/>
          <w:sz w:val="22"/>
          <w:szCs w:val="22"/>
        </w:rPr>
        <w:t>landfill gas specified in tables S4.</w:t>
      </w:r>
      <w:r w:rsidR="00355438">
        <w:rPr>
          <w:rFonts w:cs="Arial"/>
          <w:color w:val="auto"/>
          <w:sz w:val="22"/>
          <w:szCs w:val="22"/>
        </w:rPr>
        <w:t>4</w:t>
      </w:r>
      <w:r w:rsidRPr="001A786C">
        <w:rPr>
          <w:rFonts w:cs="Arial"/>
          <w:color w:val="auto"/>
          <w:sz w:val="22"/>
          <w:szCs w:val="22"/>
        </w:rPr>
        <w:t>;</w:t>
      </w:r>
    </w:p>
    <w:p w14:paraId="4BA20C32" w14:textId="6FE17379" w:rsidR="001A786C" w:rsidRDefault="001A786C" w:rsidP="001A786C">
      <w:pPr>
        <w:pStyle w:val="Heading3nonum"/>
        <w:rPr>
          <w:rFonts w:cs="Arial"/>
          <w:color w:val="auto"/>
          <w:sz w:val="22"/>
          <w:szCs w:val="22"/>
        </w:rPr>
      </w:pPr>
      <w:r w:rsidRPr="001A786C">
        <w:rPr>
          <w:rFonts w:cs="Arial"/>
          <w:color w:val="auto"/>
          <w:sz w:val="22"/>
          <w:szCs w:val="22"/>
        </w:rPr>
        <w:t>(d)</w:t>
      </w:r>
      <w:r w:rsidRPr="001A786C">
        <w:rPr>
          <w:rFonts w:cs="Arial"/>
          <w:color w:val="auto"/>
          <w:sz w:val="22"/>
          <w:szCs w:val="22"/>
        </w:rPr>
        <w:tab/>
      </w:r>
      <w:r>
        <w:rPr>
          <w:rFonts w:cs="Arial"/>
          <w:color w:val="auto"/>
          <w:sz w:val="22"/>
          <w:szCs w:val="22"/>
        </w:rPr>
        <w:t>surface water specified in table S4.</w:t>
      </w:r>
      <w:r w:rsidR="00355438">
        <w:rPr>
          <w:rFonts w:cs="Arial"/>
          <w:color w:val="auto"/>
          <w:sz w:val="22"/>
          <w:szCs w:val="22"/>
        </w:rPr>
        <w:t>5</w:t>
      </w:r>
      <w:r>
        <w:rPr>
          <w:rFonts w:cs="Arial"/>
          <w:color w:val="auto"/>
          <w:sz w:val="22"/>
          <w:szCs w:val="22"/>
        </w:rPr>
        <w:t>.</w:t>
      </w:r>
    </w:p>
    <w:p w14:paraId="7917E00C" w14:textId="23FB1530" w:rsidR="001A786C" w:rsidRDefault="001A786C" w:rsidP="001A786C">
      <w:pPr>
        <w:pStyle w:val="Heading3nonum"/>
        <w:rPr>
          <w:rFonts w:cs="Arial"/>
          <w:color w:val="auto"/>
          <w:sz w:val="22"/>
          <w:szCs w:val="22"/>
        </w:rPr>
      </w:pPr>
    </w:p>
    <w:p w14:paraId="72688A68" w14:textId="7E5C8AAE" w:rsidR="008C7C60" w:rsidRDefault="001A786C" w:rsidP="001A786C">
      <w:pPr>
        <w:pStyle w:val="Heading3nonum"/>
        <w:rPr>
          <w:rFonts w:cs="Arial"/>
          <w:color w:val="auto"/>
          <w:sz w:val="22"/>
          <w:szCs w:val="22"/>
        </w:rPr>
      </w:pPr>
      <w:r w:rsidRPr="001A786C">
        <w:rPr>
          <w:rFonts w:cs="Arial"/>
          <w:color w:val="auto"/>
          <w:sz w:val="22"/>
          <w:szCs w:val="22"/>
        </w:rPr>
        <w:t>3.7.4</w:t>
      </w:r>
      <w:r w:rsidRPr="001A786C">
        <w:rPr>
          <w:rFonts w:cs="Arial"/>
          <w:color w:val="auto"/>
          <w:sz w:val="22"/>
          <w:szCs w:val="22"/>
        </w:rPr>
        <w:tab/>
        <w:t xml:space="preserve">Permanent means of access shall be provided to enable sampling/monitoring to be carried out in relation to the emission points specified in schedule </w:t>
      </w:r>
      <w:r>
        <w:rPr>
          <w:rFonts w:cs="Arial"/>
          <w:color w:val="auto"/>
          <w:sz w:val="22"/>
          <w:szCs w:val="22"/>
        </w:rPr>
        <w:t>4</w:t>
      </w:r>
      <w:r w:rsidRPr="001A786C">
        <w:rPr>
          <w:rFonts w:cs="Arial"/>
          <w:color w:val="auto"/>
          <w:sz w:val="22"/>
          <w:szCs w:val="22"/>
        </w:rPr>
        <w:t xml:space="preserve"> tables S4.1, S4.2, S4.</w:t>
      </w:r>
      <w:r w:rsidRPr="005E45FC">
        <w:rPr>
          <w:rFonts w:cs="Arial"/>
          <w:color w:val="auto"/>
          <w:sz w:val="22"/>
          <w:szCs w:val="22"/>
        </w:rPr>
        <w:t xml:space="preserve">3, S4.4, S4.5, </w:t>
      </w:r>
      <w:r w:rsidR="00355438" w:rsidRPr="005E45FC">
        <w:rPr>
          <w:rFonts w:cs="Arial"/>
          <w:color w:val="auto"/>
          <w:sz w:val="22"/>
          <w:szCs w:val="22"/>
        </w:rPr>
        <w:t xml:space="preserve">and </w:t>
      </w:r>
      <w:r w:rsidRPr="005E45FC">
        <w:rPr>
          <w:rFonts w:cs="Arial"/>
          <w:color w:val="auto"/>
          <w:sz w:val="22"/>
          <w:szCs w:val="22"/>
        </w:rPr>
        <w:t>S4.6 unless otherwise agreed in writing by Natural Resources</w:t>
      </w:r>
    </w:p>
    <w:p w14:paraId="3F4138EF" w14:textId="6008377A" w:rsidR="008C7C60" w:rsidRDefault="008C7C60" w:rsidP="001A786C">
      <w:pPr>
        <w:pStyle w:val="Heading3nonum"/>
        <w:rPr>
          <w:rFonts w:cs="Arial"/>
          <w:color w:val="auto"/>
          <w:sz w:val="22"/>
          <w:szCs w:val="22"/>
        </w:rPr>
      </w:pPr>
    </w:p>
    <w:tbl>
      <w:tblPr>
        <w:tblW w:w="0" w:type="auto"/>
        <w:tblBorders>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259"/>
        <w:gridCol w:w="4262"/>
        <w:gridCol w:w="1440"/>
      </w:tblGrid>
      <w:tr w:rsidR="008C7C60" w:rsidRPr="00D62C68" w14:paraId="3226566F" w14:textId="77777777" w:rsidTr="00373FE0">
        <w:trPr>
          <w:cantSplit/>
          <w:trHeight w:val="20"/>
          <w:tblHeader/>
        </w:trPr>
        <w:tc>
          <w:tcPr>
            <w:tcW w:w="7961" w:type="dxa"/>
            <w:gridSpan w:val="3"/>
            <w:shd w:val="clear" w:color="auto" w:fill="000000"/>
          </w:tcPr>
          <w:p w14:paraId="16CF84CC" w14:textId="77777777" w:rsidR="008C7C60" w:rsidRPr="00D62C68" w:rsidRDefault="008C7C60" w:rsidP="00232A5D">
            <w:pPr>
              <w:keepNext/>
              <w:keepLines/>
              <w:widowControl w:val="0"/>
              <w:spacing w:before="20" w:after="20" w:line="230" w:lineRule="exact"/>
              <w:outlineLvl w:val="2"/>
              <w:rPr>
                <w:rFonts w:ascii="Arial" w:hAnsi="Arial"/>
                <w:b/>
                <w:bCs/>
                <w:sz w:val="18"/>
                <w:lang w:eastAsia="en-US"/>
              </w:rPr>
            </w:pPr>
            <w:r w:rsidRPr="00D62C68">
              <w:rPr>
                <w:rFonts w:ascii="Arial" w:hAnsi="Arial"/>
                <w:b/>
                <w:bCs/>
                <w:sz w:val="18"/>
                <w:lang w:eastAsia="en-US"/>
              </w:rPr>
              <w:t>Table S1.2 Operating techniques</w:t>
            </w:r>
          </w:p>
        </w:tc>
      </w:tr>
      <w:tr w:rsidR="008C7C60" w:rsidRPr="00D62C68" w14:paraId="78589138" w14:textId="77777777" w:rsidTr="00373FE0">
        <w:trPr>
          <w:cantSplit/>
          <w:trHeight w:val="20"/>
          <w:tblHeader/>
        </w:trPr>
        <w:tc>
          <w:tcPr>
            <w:tcW w:w="2259" w:type="dxa"/>
          </w:tcPr>
          <w:p w14:paraId="03CEAF61" w14:textId="77777777" w:rsidR="008C7C60" w:rsidRPr="00D62C68" w:rsidRDefault="008C7C60" w:rsidP="00232A5D">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Description</w:t>
            </w:r>
          </w:p>
        </w:tc>
        <w:tc>
          <w:tcPr>
            <w:tcW w:w="4262" w:type="dxa"/>
          </w:tcPr>
          <w:p w14:paraId="2B2AC18E" w14:textId="77777777" w:rsidR="008C7C60" w:rsidRPr="00D62C68" w:rsidRDefault="008C7C60" w:rsidP="00232A5D">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Parts</w:t>
            </w:r>
          </w:p>
        </w:tc>
        <w:tc>
          <w:tcPr>
            <w:tcW w:w="1440" w:type="dxa"/>
          </w:tcPr>
          <w:p w14:paraId="22502999" w14:textId="77777777" w:rsidR="008C7C60" w:rsidRPr="00D62C68" w:rsidRDefault="008C7C60" w:rsidP="00232A5D">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Date Received</w:t>
            </w:r>
          </w:p>
        </w:tc>
      </w:tr>
      <w:tr w:rsidR="008C7C60" w:rsidRPr="00D62C68" w14:paraId="79D06DAF" w14:textId="77777777" w:rsidTr="00373FE0">
        <w:trPr>
          <w:cantSplit/>
          <w:trHeight w:val="20"/>
        </w:trPr>
        <w:tc>
          <w:tcPr>
            <w:tcW w:w="2259" w:type="dxa"/>
          </w:tcPr>
          <w:p w14:paraId="78C80BD9"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Hydrogeological Risk Assessment</w:t>
            </w:r>
          </w:p>
        </w:tc>
        <w:tc>
          <w:tcPr>
            <w:tcW w:w="4262" w:type="dxa"/>
          </w:tcPr>
          <w:p w14:paraId="2D7B8370"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403.2/0/1205. Hydrogeological Risk Assessment. Dated: December 2005</w:t>
            </w:r>
          </w:p>
        </w:tc>
        <w:tc>
          <w:tcPr>
            <w:tcW w:w="1440" w:type="dxa"/>
          </w:tcPr>
          <w:p w14:paraId="766E200C"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n/a</w:t>
            </w:r>
          </w:p>
        </w:tc>
      </w:tr>
      <w:tr w:rsidR="008C7C60" w:rsidRPr="00D62C68" w14:paraId="21768918" w14:textId="77777777" w:rsidTr="00373FE0">
        <w:trPr>
          <w:cantSplit/>
          <w:trHeight w:val="20"/>
        </w:trPr>
        <w:tc>
          <w:tcPr>
            <w:tcW w:w="2259" w:type="dxa"/>
          </w:tcPr>
          <w:p w14:paraId="4C0CC032"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Closure Report</w:t>
            </w:r>
          </w:p>
        </w:tc>
        <w:tc>
          <w:tcPr>
            <w:tcW w:w="4262" w:type="dxa"/>
          </w:tcPr>
          <w:p w14:paraId="20360E1D"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498.1/0/1106. Closure Report. 7 December 2006</w:t>
            </w:r>
          </w:p>
        </w:tc>
        <w:tc>
          <w:tcPr>
            <w:tcW w:w="1440" w:type="dxa"/>
          </w:tcPr>
          <w:p w14:paraId="54C8411B"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08/12/06</w:t>
            </w:r>
          </w:p>
        </w:tc>
      </w:tr>
      <w:tr w:rsidR="008C7C60" w:rsidRPr="00D62C68" w14:paraId="126E1BF5" w14:textId="77777777" w:rsidTr="00373FE0">
        <w:trPr>
          <w:cantSplit/>
          <w:trHeight w:val="20"/>
        </w:trPr>
        <w:tc>
          <w:tcPr>
            <w:tcW w:w="2259" w:type="dxa"/>
          </w:tcPr>
          <w:p w14:paraId="2555486A" w14:textId="77777777" w:rsidR="00015351"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 xml:space="preserve">Closure Report </w:t>
            </w:r>
          </w:p>
          <w:p w14:paraId="5B7620DA" w14:textId="53C7C853" w:rsidR="00015351" w:rsidRPr="00D62C68" w:rsidRDefault="008C7C60" w:rsidP="00015351">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(further Information)</w:t>
            </w:r>
          </w:p>
        </w:tc>
        <w:tc>
          <w:tcPr>
            <w:tcW w:w="4262" w:type="dxa"/>
          </w:tcPr>
          <w:p w14:paraId="5DD741CE"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letter response (ref: 498 letter response/BR/kp). 6 June 2007</w:t>
            </w:r>
          </w:p>
        </w:tc>
        <w:tc>
          <w:tcPr>
            <w:tcW w:w="1440" w:type="dxa"/>
          </w:tcPr>
          <w:p w14:paraId="26046A48"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20/06/06</w:t>
            </w:r>
          </w:p>
        </w:tc>
      </w:tr>
      <w:tr w:rsidR="008C7C60" w:rsidRPr="00D62C68" w14:paraId="2CBA3170" w14:textId="77777777" w:rsidTr="00373FE0">
        <w:trPr>
          <w:cantSplit/>
          <w:trHeight w:val="20"/>
        </w:trPr>
        <w:tc>
          <w:tcPr>
            <w:tcW w:w="2259" w:type="dxa"/>
          </w:tcPr>
          <w:p w14:paraId="25334AA4"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Trench Design</w:t>
            </w:r>
          </w:p>
        </w:tc>
        <w:tc>
          <w:tcPr>
            <w:tcW w:w="4262" w:type="dxa"/>
          </w:tcPr>
          <w:p w14:paraId="3BC337BE"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495.1/0/1206.  Recharge Trench Design Report. 18 December 2006</w:t>
            </w:r>
          </w:p>
        </w:tc>
        <w:tc>
          <w:tcPr>
            <w:tcW w:w="1440" w:type="dxa"/>
          </w:tcPr>
          <w:p w14:paraId="4B3E3669"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20/12/06</w:t>
            </w:r>
          </w:p>
        </w:tc>
      </w:tr>
      <w:tr w:rsidR="008C7C60" w:rsidRPr="00D62C68" w14:paraId="25E78C3F" w14:textId="77777777" w:rsidTr="00373FE0">
        <w:trPr>
          <w:cantSplit/>
          <w:trHeight w:val="20"/>
        </w:trPr>
        <w:tc>
          <w:tcPr>
            <w:tcW w:w="2259" w:type="dxa"/>
          </w:tcPr>
          <w:p w14:paraId="7E07609D"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Closure Report</w:t>
            </w:r>
          </w:p>
          <w:p w14:paraId="7C125973"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(further Information)</w:t>
            </w:r>
          </w:p>
        </w:tc>
        <w:tc>
          <w:tcPr>
            <w:tcW w:w="4262" w:type="dxa"/>
          </w:tcPr>
          <w:p w14:paraId="66FE78B3"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letter response (ref: 498lt1/ET/kp). 16 February 2007</w:t>
            </w:r>
          </w:p>
        </w:tc>
        <w:tc>
          <w:tcPr>
            <w:tcW w:w="1440" w:type="dxa"/>
          </w:tcPr>
          <w:p w14:paraId="4B6968D5"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Feb 2007</w:t>
            </w:r>
          </w:p>
        </w:tc>
      </w:tr>
      <w:tr w:rsidR="008C7C60" w:rsidRPr="00D62C68" w14:paraId="6905319E" w14:textId="77777777" w:rsidTr="00373FE0">
        <w:trPr>
          <w:cantSplit/>
          <w:trHeight w:val="20"/>
        </w:trPr>
        <w:tc>
          <w:tcPr>
            <w:tcW w:w="2259" w:type="dxa"/>
          </w:tcPr>
          <w:p w14:paraId="3EFC10B2"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Trench Design (further Information)</w:t>
            </w:r>
          </w:p>
        </w:tc>
        <w:tc>
          <w:tcPr>
            <w:tcW w:w="4262" w:type="dxa"/>
          </w:tcPr>
          <w:p w14:paraId="67196543"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letter response (ref: 542/Recharge Trench Report/lt1 (Note: This letter was incorrectly dated 11 July 2006 – should have read 2007).</w:t>
            </w:r>
          </w:p>
        </w:tc>
        <w:tc>
          <w:tcPr>
            <w:tcW w:w="1440" w:type="dxa"/>
          </w:tcPr>
          <w:p w14:paraId="544EAB0F"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12/07/07</w:t>
            </w:r>
          </w:p>
        </w:tc>
      </w:tr>
      <w:tr w:rsidR="008C7C60" w:rsidRPr="00D62C68" w14:paraId="47922945" w14:textId="77777777" w:rsidTr="00373FE0">
        <w:trPr>
          <w:cantSplit/>
          <w:trHeight w:val="20"/>
        </w:trPr>
        <w:tc>
          <w:tcPr>
            <w:tcW w:w="2259" w:type="dxa"/>
          </w:tcPr>
          <w:p w14:paraId="074D6C12"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Amendment to Closure Report (Monitoring)</w:t>
            </w:r>
          </w:p>
        </w:tc>
        <w:tc>
          <w:tcPr>
            <w:tcW w:w="4262" w:type="dxa"/>
          </w:tcPr>
          <w:p w14:paraId="403790B5"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Aftercare Monitoring Plan Report Number 498.1/1/0907 Appendix 2 (Revision 1)</w:t>
            </w:r>
          </w:p>
        </w:tc>
        <w:tc>
          <w:tcPr>
            <w:tcW w:w="1440" w:type="dxa"/>
          </w:tcPr>
          <w:p w14:paraId="2EB74300"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23/11/07</w:t>
            </w:r>
          </w:p>
        </w:tc>
      </w:tr>
      <w:tr w:rsidR="008C7C60" w:rsidRPr="00D62C68" w14:paraId="713FB6F4" w14:textId="77777777" w:rsidTr="00373FE0">
        <w:trPr>
          <w:cantSplit/>
          <w:trHeight w:val="20"/>
        </w:trPr>
        <w:tc>
          <w:tcPr>
            <w:tcW w:w="2259" w:type="dxa"/>
          </w:tcPr>
          <w:p w14:paraId="4D4626D7"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Addendum to Closure Report (Additional Monitoring Points)</w:t>
            </w:r>
          </w:p>
        </w:tc>
        <w:tc>
          <w:tcPr>
            <w:tcW w:w="4262" w:type="dxa"/>
          </w:tcPr>
          <w:p w14:paraId="174CD9BA"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Identification of new monitoring locations Report Number 651.1/0/0408 April 08</w:t>
            </w:r>
          </w:p>
        </w:tc>
        <w:tc>
          <w:tcPr>
            <w:tcW w:w="1440" w:type="dxa"/>
          </w:tcPr>
          <w:p w14:paraId="7A498351"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25/04/08</w:t>
            </w:r>
          </w:p>
        </w:tc>
      </w:tr>
      <w:tr w:rsidR="008C7C60" w:rsidRPr="00D62C68" w14:paraId="2628445B" w14:textId="77777777" w:rsidTr="00373FE0">
        <w:trPr>
          <w:cantSplit/>
          <w:trHeight w:val="20"/>
        </w:trPr>
        <w:tc>
          <w:tcPr>
            <w:tcW w:w="2259" w:type="dxa"/>
          </w:tcPr>
          <w:p w14:paraId="345AAAA6"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Addendum to Recharge Trench Design</w:t>
            </w:r>
          </w:p>
        </w:tc>
        <w:tc>
          <w:tcPr>
            <w:tcW w:w="4262" w:type="dxa"/>
          </w:tcPr>
          <w:p w14:paraId="69A6DE57" w14:textId="77777777" w:rsidR="00015351"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 xml:space="preserve">Geotechnology Report: Morfa Non Hazardous Landfill Cell 1 Restoration Scheme Report Number 629.1/0/1207 December 07. </w:t>
            </w:r>
          </w:p>
          <w:p w14:paraId="15516D76" w14:textId="46C40955"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Only section 2.2.2 and section 5 of the report apply to this permit.</w:t>
            </w:r>
          </w:p>
        </w:tc>
        <w:tc>
          <w:tcPr>
            <w:tcW w:w="1440" w:type="dxa"/>
          </w:tcPr>
          <w:p w14:paraId="6FE10275"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13/02/08</w:t>
            </w:r>
          </w:p>
        </w:tc>
      </w:tr>
      <w:tr w:rsidR="00161396" w:rsidRPr="00D62C68" w14:paraId="4D0F39E2" w14:textId="77777777" w:rsidTr="00373FE0">
        <w:trPr>
          <w:cantSplit/>
          <w:trHeight w:val="20"/>
        </w:trPr>
        <w:tc>
          <w:tcPr>
            <w:tcW w:w="2259" w:type="dxa"/>
            <w:vMerge w:val="restart"/>
          </w:tcPr>
          <w:p w14:paraId="71D328A7"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CQA Specification Phase 1 Capping </w:t>
            </w:r>
          </w:p>
        </w:tc>
        <w:tc>
          <w:tcPr>
            <w:tcW w:w="4262" w:type="dxa"/>
          </w:tcPr>
          <w:p w14:paraId="37183F7D" w14:textId="3687E993" w:rsidR="00161396" w:rsidRPr="00794DC5" w:rsidRDefault="00161396" w:rsidP="00794DC5">
            <w:pPr>
              <w:keepLines/>
              <w:widowControl w:val="0"/>
              <w:spacing w:before="20" w:after="20" w:line="230" w:lineRule="exact"/>
              <w:outlineLvl w:val="2"/>
              <w:rPr>
                <w:rFonts w:ascii="Arial" w:hAnsi="Arial" w:cs="Arial"/>
                <w:sz w:val="18"/>
                <w:szCs w:val="18"/>
                <w:lang w:eastAsia="en-US"/>
              </w:rPr>
            </w:pPr>
            <w:r w:rsidRPr="00794DC5">
              <w:rPr>
                <w:rFonts w:ascii="Arial" w:hAnsi="Arial" w:cs="Arial"/>
                <w:sz w:val="18"/>
                <w:szCs w:val="18"/>
              </w:rPr>
              <w:t xml:space="preserve">Geotechnology Report CQA plan Capping Phase 1. Report Number 347.2/0/0904. </w:t>
            </w:r>
          </w:p>
        </w:tc>
        <w:tc>
          <w:tcPr>
            <w:tcW w:w="1440" w:type="dxa"/>
            <w:vMerge w:val="restart"/>
          </w:tcPr>
          <w:p w14:paraId="384869CA"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01/11/04</w:t>
            </w:r>
          </w:p>
        </w:tc>
      </w:tr>
      <w:tr w:rsidR="00161396" w:rsidRPr="00D62C68" w14:paraId="0598C7D0" w14:textId="77777777" w:rsidTr="00373FE0">
        <w:trPr>
          <w:cantSplit/>
          <w:trHeight w:val="20"/>
        </w:trPr>
        <w:tc>
          <w:tcPr>
            <w:tcW w:w="2259" w:type="dxa"/>
            <w:vMerge/>
          </w:tcPr>
          <w:p w14:paraId="603E07C7" w14:textId="77777777" w:rsidR="00161396" w:rsidRPr="00D62C68" w:rsidRDefault="00161396" w:rsidP="00232A5D">
            <w:pPr>
              <w:keepLines/>
              <w:widowControl w:val="0"/>
              <w:spacing w:before="20" w:after="20" w:line="230" w:lineRule="exact"/>
              <w:outlineLvl w:val="2"/>
              <w:rPr>
                <w:rFonts w:ascii="Arial" w:hAnsi="Arial" w:cs="Arial"/>
                <w:sz w:val="18"/>
                <w:szCs w:val="18"/>
              </w:rPr>
            </w:pPr>
          </w:p>
        </w:tc>
        <w:tc>
          <w:tcPr>
            <w:tcW w:w="4262" w:type="dxa"/>
          </w:tcPr>
          <w:p w14:paraId="46BD413F" w14:textId="23BD61D1" w:rsidR="00161396" w:rsidRPr="00794DC5" w:rsidRDefault="00161396" w:rsidP="00794DC5">
            <w:pPr>
              <w:keepLines/>
              <w:widowControl w:val="0"/>
              <w:spacing w:before="20" w:after="20" w:line="230" w:lineRule="exact"/>
              <w:outlineLvl w:val="2"/>
              <w:rPr>
                <w:rFonts w:ascii="Arial" w:hAnsi="Arial" w:cs="Arial"/>
                <w:sz w:val="18"/>
                <w:szCs w:val="18"/>
              </w:rPr>
            </w:pPr>
            <w:r w:rsidRPr="00794DC5">
              <w:rPr>
                <w:rFonts w:ascii="Arial" w:hAnsi="Arial" w:cs="Arial"/>
                <w:sz w:val="18"/>
                <w:szCs w:val="18"/>
              </w:rPr>
              <w:t>Geotechnology Report CQA Specification Capping Phase 1. Report Number 347.1/0/0904. Dated 25th September 2004</w:t>
            </w:r>
          </w:p>
        </w:tc>
        <w:tc>
          <w:tcPr>
            <w:tcW w:w="1440" w:type="dxa"/>
            <w:vMerge/>
          </w:tcPr>
          <w:p w14:paraId="657CF390"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p>
        </w:tc>
      </w:tr>
      <w:tr w:rsidR="00161396" w:rsidRPr="00D62C68" w14:paraId="3B35E8B0" w14:textId="77777777" w:rsidTr="00373FE0">
        <w:trPr>
          <w:cantSplit/>
          <w:trHeight w:val="20"/>
        </w:trPr>
        <w:tc>
          <w:tcPr>
            <w:tcW w:w="2259" w:type="dxa"/>
            <w:vMerge w:val="restart"/>
          </w:tcPr>
          <w:p w14:paraId="5C2C6239" w14:textId="77777777" w:rsidR="00161396" w:rsidRPr="00161396" w:rsidRDefault="00161396" w:rsidP="00232A5D">
            <w:pPr>
              <w:keepLines/>
              <w:widowControl w:val="0"/>
              <w:spacing w:before="20" w:after="20" w:line="230" w:lineRule="exact"/>
              <w:outlineLvl w:val="2"/>
              <w:rPr>
                <w:rFonts w:ascii="Arial" w:hAnsi="Arial" w:cs="Arial"/>
                <w:sz w:val="18"/>
                <w:szCs w:val="18"/>
                <w:lang w:eastAsia="en-US"/>
              </w:rPr>
            </w:pPr>
            <w:r w:rsidRPr="00161396">
              <w:rPr>
                <w:rFonts w:ascii="Arial" w:hAnsi="Arial" w:cs="Arial"/>
                <w:sz w:val="18"/>
                <w:szCs w:val="18"/>
              </w:rPr>
              <w:t>CQA Plan &amp; Specification Phase 2 Capping</w:t>
            </w:r>
          </w:p>
        </w:tc>
        <w:tc>
          <w:tcPr>
            <w:tcW w:w="4262" w:type="dxa"/>
          </w:tcPr>
          <w:p w14:paraId="649DDCBB" w14:textId="77731A2B" w:rsidR="00161396" w:rsidRP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Plan Capping Phase 2. Report Number 378.2 Issue 1. Dated: July 2005.</w:t>
            </w:r>
          </w:p>
        </w:tc>
        <w:tc>
          <w:tcPr>
            <w:tcW w:w="1440" w:type="dxa"/>
            <w:vMerge w:val="restart"/>
          </w:tcPr>
          <w:p w14:paraId="1729D750"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29/07/05</w:t>
            </w:r>
          </w:p>
        </w:tc>
      </w:tr>
      <w:tr w:rsidR="00161396" w:rsidRPr="00D62C68" w14:paraId="0F5AA23A" w14:textId="77777777" w:rsidTr="00373FE0">
        <w:trPr>
          <w:cantSplit/>
          <w:trHeight w:val="20"/>
        </w:trPr>
        <w:tc>
          <w:tcPr>
            <w:tcW w:w="2259" w:type="dxa"/>
            <w:vMerge/>
          </w:tcPr>
          <w:p w14:paraId="0166EF5A" w14:textId="77777777" w:rsidR="00161396" w:rsidRPr="00161396" w:rsidRDefault="00161396" w:rsidP="00232A5D">
            <w:pPr>
              <w:keepLines/>
              <w:widowControl w:val="0"/>
              <w:spacing w:before="20" w:after="20" w:line="230" w:lineRule="exact"/>
              <w:outlineLvl w:val="2"/>
              <w:rPr>
                <w:rFonts w:ascii="Arial" w:hAnsi="Arial" w:cs="Arial"/>
                <w:sz w:val="18"/>
                <w:szCs w:val="18"/>
              </w:rPr>
            </w:pPr>
          </w:p>
        </w:tc>
        <w:tc>
          <w:tcPr>
            <w:tcW w:w="4262" w:type="dxa"/>
          </w:tcPr>
          <w:p w14:paraId="63190AF6" w14:textId="77777777" w:rsid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Specification Capping Phase 2. Report Number 378.1 Issue 1. Dated: July 2005</w:t>
            </w:r>
          </w:p>
          <w:p w14:paraId="23300030" w14:textId="77777777" w:rsidR="00161396" w:rsidRDefault="00161396" w:rsidP="00161396">
            <w:pPr>
              <w:pStyle w:val="Tablebody"/>
              <w:rPr>
                <w:rFonts w:ascii="Arial" w:hAnsi="Arial" w:cs="Arial"/>
                <w:color w:val="auto"/>
                <w:szCs w:val="18"/>
              </w:rPr>
            </w:pPr>
          </w:p>
          <w:p w14:paraId="64F8F53C" w14:textId="52C67980" w:rsidR="00161396" w:rsidRPr="00161396" w:rsidRDefault="00161396" w:rsidP="00161396">
            <w:pPr>
              <w:pStyle w:val="Tablebody"/>
              <w:rPr>
                <w:rFonts w:ascii="Arial" w:hAnsi="Arial" w:cs="Arial"/>
                <w:color w:val="auto"/>
                <w:szCs w:val="18"/>
              </w:rPr>
            </w:pPr>
          </w:p>
        </w:tc>
        <w:tc>
          <w:tcPr>
            <w:tcW w:w="1440" w:type="dxa"/>
            <w:vMerge/>
          </w:tcPr>
          <w:p w14:paraId="3DE4D8B6" w14:textId="77777777" w:rsidR="00161396" w:rsidRPr="00D62C68" w:rsidRDefault="00161396" w:rsidP="00232A5D">
            <w:pPr>
              <w:keepLines/>
              <w:widowControl w:val="0"/>
              <w:spacing w:before="20" w:after="20" w:line="230" w:lineRule="exact"/>
              <w:outlineLvl w:val="2"/>
              <w:rPr>
                <w:rFonts w:ascii="Arial" w:hAnsi="Arial" w:cs="Arial"/>
                <w:sz w:val="18"/>
                <w:szCs w:val="18"/>
              </w:rPr>
            </w:pPr>
          </w:p>
        </w:tc>
      </w:tr>
      <w:tr w:rsidR="00161396" w:rsidRPr="00D62C68" w14:paraId="14D2665F" w14:textId="77777777" w:rsidTr="00373FE0">
        <w:trPr>
          <w:cantSplit/>
          <w:trHeight w:val="20"/>
        </w:trPr>
        <w:tc>
          <w:tcPr>
            <w:tcW w:w="2259" w:type="dxa"/>
            <w:vMerge w:val="restart"/>
          </w:tcPr>
          <w:p w14:paraId="1E2C6C80"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lastRenderedPageBreak/>
              <w:t>CQA Plan &amp; Specification Phase 3 &amp; 4 Capping</w:t>
            </w:r>
          </w:p>
        </w:tc>
        <w:tc>
          <w:tcPr>
            <w:tcW w:w="4262" w:type="dxa"/>
          </w:tcPr>
          <w:p w14:paraId="42F1E42C" w14:textId="638C37D5" w:rsidR="00161396" w:rsidRP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Plan Capping Phase 3 &amp; 4. Report Number 467.3 Issue 1. Dated: July 2006</w:t>
            </w:r>
          </w:p>
        </w:tc>
        <w:tc>
          <w:tcPr>
            <w:tcW w:w="1440" w:type="dxa"/>
            <w:vMerge w:val="restart"/>
          </w:tcPr>
          <w:p w14:paraId="54CB42E6" w14:textId="77777777" w:rsidR="00161396" w:rsidRPr="00161396" w:rsidRDefault="00161396" w:rsidP="00232A5D">
            <w:pPr>
              <w:keepLines/>
              <w:widowControl w:val="0"/>
              <w:spacing w:before="20" w:after="20" w:line="230" w:lineRule="exact"/>
              <w:outlineLvl w:val="2"/>
              <w:rPr>
                <w:rFonts w:ascii="Arial" w:hAnsi="Arial" w:cs="Arial"/>
                <w:sz w:val="18"/>
                <w:szCs w:val="18"/>
                <w:lang w:eastAsia="en-US"/>
              </w:rPr>
            </w:pPr>
            <w:r w:rsidRPr="00161396">
              <w:rPr>
                <w:rFonts w:ascii="Arial" w:hAnsi="Arial" w:cs="Arial"/>
                <w:sz w:val="18"/>
                <w:szCs w:val="18"/>
              </w:rPr>
              <w:t>11/08/06</w:t>
            </w:r>
          </w:p>
        </w:tc>
      </w:tr>
      <w:tr w:rsidR="00161396" w:rsidRPr="00D62C68" w14:paraId="7CD8DB7A" w14:textId="77777777" w:rsidTr="00373FE0">
        <w:trPr>
          <w:cantSplit/>
          <w:trHeight w:val="20"/>
        </w:trPr>
        <w:tc>
          <w:tcPr>
            <w:tcW w:w="2259" w:type="dxa"/>
            <w:vMerge/>
          </w:tcPr>
          <w:p w14:paraId="43272832" w14:textId="77777777" w:rsidR="00161396" w:rsidRPr="00D62C68" w:rsidRDefault="00161396" w:rsidP="00232A5D">
            <w:pPr>
              <w:keepLines/>
              <w:widowControl w:val="0"/>
              <w:spacing w:before="20" w:after="20" w:line="230" w:lineRule="exact"/>
              <w:outlineLvl w:val="2"/>
              <w:rPr>
                <w:rFonts w:ascii="Arial" w:hAnsi="Arial" w:cs="Arial"/>
                <w:sz w:val="18"/>
                <w:szCs w:val="18"/>
              </w:rPr>
            </w:pPr>
          </w:p>
        </w:tc>
        <w:tc>
          <w:tcPr>
            <w:tcW w:w="4262" w:type="dxa"/>
          </w:tcPr>
          <w:p w14:paraId="503DEFE3" w14:textId="5325932E" w:rsidR="00161396" w:rsidRP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Specification Capping Phase 3 &amp; 4. Report Number 467.1 Issue 1. Dated: July 2006</w:t>
            </w:r>
          </w:p>
        </w:tc>
        <w:tc>
          <w:tcPr>
            <w:tcW w:w="1440" w:type="dxa"/>
            <w:vMerge/>
          </w:tcPr>
          <w:p w14:paraId="7328BC9E" w14:textId="77777777" w:rsidR="00161396" w:rsidRPr="00161396" w:rsidRDefault="00161396" w:rsidP="00232A5D">
            <w:pPr>
              <w:keepLines/>
              <w:widowControl w:val="0"/>
              <w:spacing w:before="20" w:after="20" w:line="230" w:lineRule="exact"/>
              <w:outlineLvl w:val="2"/>
              <w:rPr>
                <w:rFonts w:ascii="Arial" w:hAnsi="Arial" w:cs="Arial"/>
                <w:sz w:val="18"/>
                <w:szCs w:val="18"/>
              </w:rPr>
            </w:pPr>
          </w:p>
        </w:tc>
      </w:tr>
      <w:tr w:rsidR="008C7C60" w:rsidRPr="00D62C68" w14:paraId="25A85BFF" w14:textId="77777777" w:rsidTr="00373FE0">
        <w:trPr>
          <w:cantSplit/>
          <w:trHeight w:val="20"/>
        </w:trPr>
        <w:tc>
          <w:tcPr>
            <w:tcW w:w="2259" w:type="dxa"/>
          </w:tcPr>
          <w:p w14:paraId="66AE04CE"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Review of Hydrogeological Risk Assessment</w:t>
            </w:r>
          </w:p>
        </w:tc>
        <w:tc>
          <w:tcPr>
            <w:tcW w:w="4262" w:type="dxa"/>
          </w:tcPr>
          <w:p w14:paraId="3CFB38D0" w14:textId="77777777" w:rsidR="008C7C60" w:rsidRPr="00D62C68" w:rsidRDefault="008C7C60" w:rsidP="00161396">
            <w:pPr>
              <w:pStyle w:val="Tablebody"/>
              <w:rPr>
                <w:rFonts w:ascii="Arial" w:hAnsi="Arial" w:cs="Arial"/>
                <w:color w:val="auto"/>
                <w:szCs w:val="18"/>
              </w:rPr>
            </w:pPr>
            <w:r w:rsidRPr="00D62C68">
              <w:rPr>
                <w:rFonts w:ascii="Arial" w:hAnsi="Arial" w:cs="Arial"/>
                <w:color w:val="auto"/>
                <w:szCs w:val="18"/>
              </w:rPr>
              <w:t xml:space="preserve">Geotechnology Report 795r2V1d0409, April 2009 </w:t>
            </w:r>
          </w:p>
        </w:tc>
        <w:tc>
          <w:tcPr>
            <w:tcW w:w="1440" w:type="dxa"/>
          </w:tcPr>
          <w:p w14:paraId="0CBF6592"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Apr 2009</w:t>
            </w:r>
          </w:p>
        </w:tc>
      </w:tr>
      <w:tr w:rsidR="008C7C60" w:rsidRPr="00D62C68" w14:paraId="29A98E2A" w14:textId="77777777" w:rsidTr="00373FE0">
        <w:trPr>
          <w:cantSplit/>
          <w:trHeight w:val="20"/>
        </w:trPr>
        <w:tc>
          <w:tcPr>
            <w:tcW w:w="2259" w:type="dxa"/>
          </w:tcPr>
          <w:p w14:paraId="46DE03D4"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 xml:space="preserve">CQA Plan &amp; Specification Preparatory Earthworks for Phase 5 Capping </w:t>
            </w:r>
          </w:p>
        </w:tc>
        <w:tc>
          <w:tcPr>
            <w:tcW w:w="4262" w:type="dxa"/>
          </w:tcPr>
          <w:p w14:paraId="4E45ACB6" w14:textId="77777777" w:rsidR="008C7C60" w:rsidRPr="00D62C68" w:rsidRDefault="008C7C60" w:rsidP="00161396">
            <w:pPr>
              <w:pStyle w:val="Tablebody"/>
              <w:rPr>
                <w:rFonts w:ascii="Arial" w:hAnsi="Arial" w:cs="Arial"/>
                <w:color w:val="auto"/>
                <w:szCs w:val="18"/>
              </w:rPr>
            </w:pPr>
            <w:r w:rsidRPr="00D62C68">
              <w:rPr>
                <w:rFonts w:ascii="Arial" w:hAnsi="Arial" w:cs="Arial"/>
                <w:color w:val="auto"/>
                <w:szCs w:val="18"/>
              </w:rPr>
              <w:t xml:space="preserve">Geotechnology Report CQA Plan &amp; Specification Preparatory Earthworks for Phase 5 Capping, Report number 873R1V1D0709 </w:t>
            </w:r>
          </w:p>
        </w:tc>
        <w:tc>
          <w:tcPr>
            <w:tcW w:w="1440" w:type="dxa"/>
          </w:tcPr>
          <w:p w14:paraId="61FFB402"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28/07/09</w:t>
            </w:r>
          </w:p>
        </w:tc>
      </w:tr>
      <w:tr w:rsidR="00161396" w:rsidRPr="00D62C68" w14:paraId="0B2377E8" w14:textId="77777777" w:rsidTr="00C261F9">
        <w:trPr>
          <w:cantSplit/>
          <w:trHeight w:val="20"/>
        </w:trPr>
        <w:tc>
          <w:tcPr>
            <w:tcW w:w="2259" w:type="dxa"/>
            <w:shd w:val="clear" w:color="auto" w:fill="auto"/>
          </w:tcPr>
          <w:p w14:paraId="54E361D4" w14:textId="2BC19E59" w:rsidR="00161396" w:rsidRPr="00E6204F" w:rsidRDefault="00C052D0" w:rsidP="00E6204F">
            <w:pPr>
              <w:rPr>
                <w:rFonts w:ascii="Arial" w:hAnsi="Arial" w:cs="Arial"/>
                <w:sz w:val="18"/>
                <w:szCs w:val="18"/>
              </w:rPr>
            </w:pPr>
            <w:r>
              <w:rPr>
                <w:rFonts w:ascii="Arial" w:hAnsi="Arial" w:cs="Arial"/>
                <w:sz w:val="18"/>
                <w:szCs w:val="18"/>
              </w:rPr>
              <w:t>Improvement condition 1</w:t>
            </w:r>
            <w:r w:rsidR="00E6204F" w:rsidRPr="00E6204F">
              <w:rPr>
                <w:rFonts w:ascii="Arial" w:hAnsi="Arial" w:cs="Arial"/>
                <w:sz w:val="18"/>
                <w:szCs w:val="18"/>
              </w:rPr>
              <w:t xml:space="preserve">: </w:t>
            </w:r>
            <w:r w:rsidR="00161396" w:rsidRPr="00E6204F">
              <w:rPr>
                <w:rFonts w:ascii="Arial" w:hAnsi="Arial" w:cs="Arial"/>
                <w:sz w:val="18"/>
                <w:szCs w:val="18"/>
              </w:rPr>
              <w:t>Revised GW Trigger Levels</w:t>
            </w:r>
          </w:p>
        </w:tc>
        <w:tc>
          <w:tcPr>
            <w:tcW w:w="4262" w:type="dxa"/>
            <w:shd w:val="clear" w:color="auto" w:fill="auto"/>
          </w:tcPr>
          <w:p w14:paraId="322CDF3A" w14:textId="027D2392" w:rsidR="00161396" w:rsidRPr="00E6204F" w:rsidRDefault="00161396" w:rsidP="00161396">
            <w:pPr>
              <w:pStyle w:val="Tablebody"/>
              <w:keepLines w:val="0"/>
              <w:widowControl/>
              <w:rPr>
                <w:rFonts w:ascii="Arial" w:hAnsi="Arial" w:cs="Arial"/>
                <w:color w:val="auto"/>
                <w:szCs w:val="18"/>
              </w:rPr>
            </w:pPr>
            <w:r w:rsidRPr="00E6204F">
              <w:rPr>
                <w:rFonts w:ascii="Arial" w:hAnsi="Arial" w:cs="Arial"/>
                <w:color w:val="auto"/>
                <w:szCs w:val="18"/>
              </w:rPr>
              <w:t>Geotechnology Report  Review of Groundwater Emission Limits Report Number 964r1v1d0310</w:t>
            </w:r>
          </w:p>
        </w:tc>
        <w:tc>
          <w:tcPr>
            <w:tcW w:w="1440" w:type="dxa"/>
            <w:shd w:val="clear" w:color="auto" w:fill="auto"/>
          </w:tcPr>
          <w:p w14:paraId="1342BF71" w14:textId="225C8CA6" w:rsidR="00161396" w:rsidRPr="00E6204F" w:rsidRDefault="00161396"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Received: 11/03/10</w:t>
            </w:r>
          </w:p>
          <w:p w14:paraId="7E7C8C68" w14:textId="1B3C8038" w:rsidR="00161396" w:rsidRPr="00E6204F" w:rsidRDefault="00161396"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Approved: 07/04/10</w:t>
            </w:r>
          </w:p>
        </w:tc>
      </w:tr>
      <w:tr w:rsidR="00161396" w:rsidRPr="00D62C68" w14:paraId="002E51E8" w14:textId="77777777" w:rsidTr="00C261F9">
        <w:trPr>
          <w:cantSplit/>
          <w:trHeight w:val="20"/>
        </w:trPr>
        <w:tc>
          <w:tcPr>
            <w:tcW w:w="2259" w:type="dxa"/>
            <w:shd w:val="clear" w:color="auto" w:fill="auto"/>
          </w:tcPr>
          <w:p w14:paraId="3B4BA8E4" w14:textId="3E7846AF" w:rsidR="00161396" w:rsidRPr="00E6204F" w:rsidRDefault="00C052D0" w:rsidP="00E6204F">
            <w:pPr>
              <w:rPr>
                <w:rFonts w:ascii="Arial" w:hAnsi="Arial" w:cs="Arial"/>
                <w:sz w:val="18"/>
                <w:szCs w:val="18"/>
              </w:rPr>
            </w:pPr>
            <w:r>
              <w:rPr>
                <w:rFonts w:ascii="Arial" w:hAnsi="Arial" w:cs="Arial"/>
                <w:sz w:val="18"/>
                <w:szCs w:val="18"/>
              </w:rPr>
              <w:t xml:space="preserve">Improvement condition 2: </w:t>
            </w:r>
            <w:r w:rsidR="00161396" w:rsidRPr="00E6204F">
              <w:rPr>
                <w:rFonts w:ascii="Arial" w:hAnsi="Arial" w:cs="Arial"/>
                <w:sz w:val="18"/>
                <w:szCs w:val="18"/>
              </w:rPr>
              <w:t>Updated Monitoring Plan</w:t>
            </w:r>
          </w:p>
        </w:tc>
        <w:tc>
          <w:tcPr>
            <w:tcW w:w="4262" w:type="dxa"/>
            <w:shd w:val="clear" w:color="auto" w:fill="auto"/>
          </w:tcPr>
          <w:p w14:paraId="609B10F0" w14:textId="0B5991AB" w:rsidR="00161396" w:rsidRPr="00E6204F" w:rsidRDefault="00161396" w:rsidP="00161396">
            <w:pPr>
              <w:pStyle w:val="Tablebody"/>
              <w:keepLines w:val="0"/>
              <w:widowControl/>
              <w:rPr>
                <w:rFonts w:ascii="Arial" w:hAnsi="Arial" w:cs="Arial"/>
                <w:color w:val="auto"/>
                <w:szCs w:val="18"/>
              </w:rPr>
            </w:pPr>
            <w:r w:rsidRPr="00E6204F">
              <w:rPr>
                <w:rFonts w:ascii="Arial" w:hAnsi="Arial" w:cs="Arial"/>
                <w:color w:val="auto"/>
                <w:szCs w:val="18"/>
              </w:rPr>
              <w:t>Geotechnology Report  Revised Closure and aftercare monitoring plan Report Number 843r1v1d0210</w:t>
            </w:r>
          </w:p>
        </w:tc>
        <w:tc>
          <w:tcPr>
            <w:tcW w:w="1440" w:type="dxa"/>
            <w:shd w:val="clear" w:color="auto" w:fill="auto"/>
          </w:tcPr>
          <w:p w14:paraId="37E5A66C" w14:textId="292770C3" w:rsidR="007F377B" w:rsidRPr="00E6204F" w:rsidRDefault="007F377B"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26/02/10</w:t>
            </w:r>
          </w:p>
        </w:tc>
      </w:tr>
      <w:tr w:rsidR="00161396" w:rsidRPr="00D62C68" w14:paraId="779B73E2" w14:textId="77777777" w:rsidTr="00C261F9">
        <w:trPr>
          <w:cantSplit/>
          <w:trHeight w:val="20"/>
        </w:trPr>
        <w:tc>
          <w:tcPr>
            <w:tcW w:w="2259" w:type="dxa"/>
            <w:shd w:val="clear" w:color="auto" w:fill="auto"/>
          </w:tcPr>
          <w:p w14:paraId="6BB920FE" w14:textId="77777777" w:rsidR="00161396" w:rsidRPr="00E6204F" w:rsidRDefault="00161396" w:rsidP="00161396">
            <w:pPr>
              <w:rPr>
                <w:rFonts w:ascii="Arial" w:hAnsi="Arial" w:cs="Arial"/>
                <w:sz w:val="18"/>
                <w:szCs w:val="18"/>
              </w:rPr>
            </w:pPr>
            <w:r w:rsidRPr="00E6204F">
              <w:rPr>
                <w:rFonts w:ascii="Arial" w:hAnsi="Arial" w:cs="Arial"/>
                <w:sz w:val="18"/>
                <w:szCs w:val="18"/>
              </w:rPr>
              <w:t>Pre-operational Condition 2</w:t>
            </w:r>
          </w:p>
          <w:p w14:paraId="341D784C" w14:textId="3833AE27" w:rsidR="00161396" w:rsidRPr="00E6204F" w:rsidRDefault="00161396"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Recharge Trench A &amp; B water level</w:t>
            </w:r>
          </w:p>
        </w:tc>
        <w:tc>
          <w:tcPr>
            <w:tcW w:w="4262" w:type="dxa"/>
            <w:shd w:val="clear" w:color="auto" w:fill="auto"/>
          </w:tcPr>
          <w:p w14:paraId="699CD7B2" w14:textId="5741333D" w:rsidR="00161396" w:rsidRPr="00E6204F" w:rsidRDefault="007F377B" w:rsidP="00161396">
            <w:pPr>
              <w:pStyle w:val="Tablebody"/>
              <w:rPr>
                <w:rFonts w:ascii="Arial" w:hAnsi="Arial" w:cs="Arial"/>
                <w:color w:val="auto"/>
                <w:szCs w:val="18"/>
              </w:rPr>
            </w:pPr>
            <w:r w:rsidRPr="00E6204F">
              <w:rPr>
                <w:rFonts w:ascii="Arial" w:hAnsi="Arial" w:cs="Arial"/>
                <w:color w:val="auto"/>
                <w:szCs w:val="18"/>
              </w:rPr>
              <w:t>Geotechnology Report - Recharge Trench Design Targets Report Number 1085r1v1d0811 – Dated: August 2011</w:t>
            </w:r>
          </w:p>
        </w:tc>
        <w:tc>
          <w:tcPr>
            <w:tcW w:w="1440" w:type="dxa"/>
            <w:shd w:val="clear" w:color="auto" w:fill="auto"/>
          </w:tcPr>
          <w:p w14:paraId="410BAA92" w14:textId="1313BB84" w:rsidR="007F377B" w:rsidRPr="00E6204F" w:rsidRDefault="007F377B" w:rsidP="00E6204F">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22/02/11</w:t>
            </w:r>
          </w:p>
        </w:tc>
      </w:tr>
      <w:tr w:rsidR="007F377B" w:rsidRPr="00D62C68" w14:paraId="728DE05A" w14:textId="77777777" w:rsidTr="00C261F9">
        <w:trPr>
          <w:cantSplit/>
          <w:trHeight w:val="20"/>
        </w:trPr>
        <w:tc>
          <w:tcPr>
            <w:tcW w:w="2259" w:type="dxa"/>
            <w:vMerge w:val="restart"/>
            <w:shd w:val="clear" w:color="auto" w:fill="auto"/>
          </w:tcPr>
          <w:p w14:paraId="31ACEE01" w14:textId="77777777" w:rsidR="007F377B" w:rsidRPr="00E6204F" w:rsidRDefault="007F377B" w:rsidP="007F377B">
            <w:pPr>
              <w:rPr>
                <w:rFonts w:ascii="Arial" w:hAnsi="Arial" w:cs="Arial"/>
                <w:sz w:val="18"/>
                <w:szCs w:val="18"/>
              </w:rPr>
            </w:pPr>
            <w:r w:rsidRPr="00E6204F">
              <w:rPr>
                <w:rFonts w:ascii="Arial" w:hAnsi="Arial" w:cs="Arial"/>
                <w:sz w:val="18"/>
                <w:szCs w:val="18"/>
              </w:rPr>
              <w:t>Pre-operational Condition 1</w:t>
            </w:r>
          </w:p>
          <w:p w14:paraId="3E0D80A1" w14:textId="52335C0D"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Recharge Trench A &amp; B water chemistry limits</w:t>
            </w:r>
          </w:p>
        </w:tc>
        <w:tc>
          <w:tcPr>
            <w:tcW w:w="4262" w:type="dxa"/>
            <w:shd w:val="clear" w:color="auto" w:fill="auto"/>
          </w:tcPr>
          <w:p w14:paraId="270C6FB0" w14:textId="1339411C"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 xml:space="preserve">Geotechnology Report - </w:t>
            </w:r>
            <w:hyperlink r:id="rId17" w:history="1">
              <w:r w:rsidRPr="00E6204F">
                <w:rPr>
                  <w:rStyle w:val="Hyperlink"/>
                  <w:color w:val="auto"/>
                </w:rPr>
                <w:t>Recharge Trench Design Targets Report Number 1085r1v1d0811</w:t>
              </w:r>
            </w:hyperlink>
            <w:r w:rsidRPr="00E6204F">
              <w:rPr>
                <w:rFonts w:ascii="Arial" w:hAnsi="Arial" w:cs="Arial"/>
                <w:color w:val="auto"/>
                <w:szCs w:val="18"/>
              </w:rPr>
              <w:t xml:space="preserve"> – Dated: August 2011</w:t>
            </w:r>
          </w:p>
        </w:tc>
        <w:tc>
          <w:tcPr>
            <w:tcW w:w="1440" w:type="dxa"/>
            <w:shd w:val="clear" w:color="auto" w:fill="auto"/>
          </w:tcPr>
          <w:p w14:paraId="23258C8E" w14:textId="3389D17F"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22/02/11</w:t>
            </w:r>
          </w:p>
        </w:tc>
      </w:tr>
      <w:tr w:rsidR="007F377B" w:rsidRPr="00D62C68" w14:paraId="069EA3E0" w14:textId="77777777" w:rsidTr="00C261F9">
        <w:trPr>
          <w:cantSplit/>
          <w:trHeight w:val="20"/>
        </w:trPr>
        <w:tc>
          <w:tcPr>
            <w:tcW w:w="2259" w:type="dxa"/>
            <w:vMerge/>
            <w:shd w:val="clear" w:color="auto" w:fill="auto"/>
          </w:tcPr>
          <w:p w14:paraId="6E550DD4" w14:textId="77777777" w:rsidR="007F377B" w:rsidRPr="00E6204F" w:rsidRDefault="007F377B" w:rsidP="007F377B">
            <w:pPr>
              <w:keepLines/>
              <w:widowControl w:val="0"/>
              <w:spacing w:before="20" w:after="20" w:line="230" w:lineRule="exact"/>
              <w:outlineLvl w:val="2"/>
              <w:rPr>
                <w:rFonts w:ascii="Arial" w:hAnsi="Arial" w:cs="Arial"/>
                <w:sz w:val="18"/>
                <w:szCs w:val="18"/>
              </w:rPr>
            </w:pPr>
          </w:p>
        </w:tc>
        <w:tc>
          <w:tcPr>
            <w:tcW w:w="4262" w:type="dxa"/>
            <w:shd w:val="clear" w:color="auto" w:fill="auto"/>
          </w:tcPr>
          <w:p w14:paraId="50006E42" w14:textId="16839528"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 MORFA CLOSED LANDFILL, PORT TALBOT PERMIT EPR/AP3292LT2014 Annual Review of Environmental Monitoring Results - Report Number 1394r1v1d0315 – Dated March 2015</w:t>
            </w:r>
          </w:p>
        </w:tc>
        <w:tc>
          <w:tcPr>
            <w:tcW w:w="1440" w:type="dxa"/>
            <w:shd w:val="clear" w:color="auto" w:fill="auto"/>
          </w:tcPr>
          <w:p w14:paraId="3B92B7B6" w14:textId="41ED03AA"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02/03/15</w:t>
            </w:r>
          </w:p>
        </w:tc>
      </w:tr>
      <w:tr w:rsidR="007F377B" w:rsidRPr="00D62C68" w14:paraId="2E08082F" w14:textId="77777777" w:rsidTr="00C261F9">
        <w:trPr>
          <w:cantSplit/>
          <w:trHeight w:val="20"/>
        </w:trPr>
        <w:tc>
          <w:tcPr>
            <w:tcW w:w="2259" w:type="dxa"/>
            <w:vMerge/>
            <w:shd w:val="clear" w:color="auto" w:fill="auto"/>
          </w:tcPr>
          <w:p w14:paraId="6ADBD7FC" w14:textId="77777777" w:rsidR="007F377B" w:rsidRPr="00E6204F" w:rsidRDefault="007F377B" w:rsidP="007F377B">
            <w:pPr>
              <w:keepLines/>
              <w:widowControl w:val="0"/>
              <w:spacing w:before="20" w:after="20" w:line="230" w:lineRule="exact"/>
              <w:outlineLvl w:val="2"/>
              <w:rPr>
                <w:rFonts w:ascii="Arial" w:hAnsi="Arial" w:cs="Arial"/>
                <w:sz w:val="18"/>
                <w:szCs w:val="18"/>
              </w:rPr>
            </w:pPr>
          </w:p>
        </w:tc>
        <w:tc>
          <w:tcPr>
            <w:tcW w:w="4262" w:type="dxa"/>
            <w:shd w:val="clear" w:color="auto" w:fill="auto"/>
          </w:tcPr>
          <w:p w14:paraId="0EF9DFA7" w14:textId="0D0C4C86"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Email from TATA dated 28 August 2015 14:51</w:t>
            </w:r>
          </w:p>
        </w:tc>
        <w:tc>
          <w:tcPr>
            <w:tcW w:w="1440" w:type="dxa"/>
            <w:shd w:val="clear" w:color="auto" w:fill="auto"/>
          </w:tcPr>
          <w:p w14:paraId="2305BBF2" w14:textId="5BBB3089"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28/08/15</w:t>
            </w:r>
          </w:p>
        </w:tc>
      </w:tr>
      <w:tr w:rsidR="007F377B" w:rsidRPr="00D62C68" w14:paraId="517A1A06" w14:textId="77777777" w:rsidTr="00C261F9">
        <w:trPr>
          <w:cantSplit/>
          <w:trHeight w:val="20"/>
        </w:trPr>
        <w:tc>
          <w:tcPr>
            <w:tcW w:w="2259" w:type="dxa"/>
            <w:vMerge w:val="restart"/>
            <w:shd w:val="clear" w:color="auto" w:fill="auto"/>
          </w:tcPr>
          <w:p w14:paraId="175F47B3" w14:textId="77777777" w:rsidR="007F377B" w:rsidRPr="00E6204F" w:rsidRDefault="007F377B" w:rsidP="007F377B">
            <w:pPr>
              <w:rPr>
                <w:rFonts w:ascii="Arial" w:hAnsi="Arial" w:cs="Arial"/>
                <w:sz w:val="18"/>
                <w:szCs w:val="18"/>
              </w:rPr>
            </w:pPr>
            <w:r w:rsidRPr="00E6204F">
              <w:rPr>
                <w:rFonts w:ascii="Arial" w:hAnsi="Arial" w:cs="Arial"/>
                <w:sz w:val="18"/>
                <w:szCs w:val="18"/>
              </w:rPr>
              <w:t xml:space="preserve">CQA Plan and Specification </w:t>
            </w:r>
          </w:p>
          <w:p w14:paraId="23B01BE6" w14:textId="3D4E63DC"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Recharge Trench A and B</w:t>
            </w:r>
          </w:p>
        </w:tc>
        <w:tc>
          <w:tcPr>
            <w:tcW w:w="4262" w:type="dxa"/>
            <w:shd w:val="clear" w:color="auto" w:fill="auto"/>
          </w:tcPr>
          <w:p w14:paraId="362B10BC" w14:textId="27309232"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MORFA LANDFILL SITE RECHARGE TRENCHES A &amp; B M&amp;E INSTALLATION CIVIL WORKS Construction Quality Assurance Plan. Report Number 1088r4v1d0514, Dated: May 2014</w:t>
            </w:r>
          </w:p>
        </w:tc>
        <w:tc>
          <w:tcPr>
            <w:tcW w:w="1440" w:type="dxa"/>
            <w:shd w:val="clear" w:color="auto" w:fill="auto"/>
          </w:tcPr>
          <w:p w14:paraId="2D2DCF65" w14:textId="65A54E0F"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25/06/14</w:t>
            </w:r>
          </w:p>
        </w:tc>
      </w:tr>
      <w:tr w:rsidR="007F377B" w:rsidRPr="00D62C68" w14:paraId="3CEA4575" w14:textId="77777777" w:rsidTr="00C261F9">
        <w:trPr>
          <w:cantSplit/>
          <w:trHeight w:val="20"/>
        </w:trPr>
        <w:tc>
          <w:tcPr>
            <w:tcW w:w="2259" w:type="dxa"/>
            <w:vMerge/>
            <w:shd w:val="clear" w:color="auto" w:fill="auto"/>
          </w:tcPr>
          <w:p w14:paraId="7C0BF116" w14:textId="77777777" w:rsidR="007F377B" w:rsidRPr="00E6204F" w:rsidRDefault="007F377B" w:rsidP="007F377B">
            <w:pPr>
              <w:rPr>
                <w:rFonts w:ascii="Arial" w:hAnsi="Arial" w:cs="Arial"/>
                <w:sz w:val="18"/>
                <w:szCs w:val="18"/>
              </w:rPr>
            </w:pPr>
          </w:p>
        </w:tc>
        <w:tc>
          <w:tcPr>
            <w:tcW w:w="4262" w:type="dxa"/>
            <w:shd w:val="clear" w:color="auto" w:fill="auto"/>
          </w:tcPr>
          <w:p w14:paraId="712CDFC9" w14:textId="0D6550D9"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MORFA LANDFILL SITE RECHARGE TRENCHES A &amp; B M &amp; E INSTALLATION CIVIL WORKS Specification. Report Number 1088r3v1d0514, Dated: May 2014</w:t>
            </w:r>
          </w:p>
        </w:tc>
        <w:tc>
          <w:tcPr>
            <w:tcW w:w="1440" w:type="dxa"/>
            <w:shd w:val="clear" w:color="auto" w:fill="auto"/>
          </w:tcPr>
          <w:p w14:paraId="11D5D4A9" w14:textId="26EF1616" w:rsidR="007F377B" w:rsidRPr="00E6204F" w:rsidRDefault="007F377B" w:rsidP="007F377B">
            <w:pPr>
              <w:rPr>
                <w:rFonts w:ascii="Arial" w:hAnsi="Arial" w:cs="Arial"/>
                <w:sz w:val="18"/>
                <w:szCs w:val="18"/>
              </w:rPr>
            </w:pPr>
            <w:r w:rsidRPr="00E6204F">
              <w:rPr>
                <w:rFonts w:ascii="Arial" w:hAnsi="Arial" w:cs="Arial"/>
                <w:sz w:val="18"/>
                <w:szCs w:val="18"/>
              </w:rPr>
              <w:t>Received: 25/06/14</w:t>
            </w:r>
          </w:p>
          <w:p w14:paraId="61921987" w14:textId="55191939" w:rsidR="007F377B" w:rsidRPr="00E6204F" w:rsidRDefault="007F377B" w:rsidP="00E6204F">
            <w:pPr>
              <w:rPr>
                <w:rFonts w:ascii="Arial" w:hAnsi="Arial" w:cs="Arial"/>
                <w:sz w:val="18"/>
                <w:szCs w:val="18"/>
              </w:rPr>
            </w:pPr>
            <w:r w:rsidRPr="00E6204F">
              <w:rPr>
                <w:rFonts w:ascii="Arial" w:hAnsi="Arial" w:cs="Arial"/>
                <w:sz w:val="18"/>
                <w:szCs w:val="18"/>
              </w:rPr>
              <w:t>Accepted:</w:t>
            </w:r>
            <w:r w:rsidR="00E6204F" w:rsidRPr="00E6204F">
              <w:rPr>
                <w:rFonts w:ascii="Arial" w:hAnsi="Arial" w:cs="Arial"/>
                <w:sz w:val="18"/>
                <w:szCs w:val="18"/>
              </w:rPr>
              <w:t xml:space="preserve"> </w:t>
            </w:r>
            <w:r w:rsidRPr="00E6204F">
              <w:rPr>
                <w:rFonts w:ascii="Arial" w:hAnsi="Arial" w:cs="Arial"/>
                <w:sz w:val="18"/>
                <w:szCs w:val="18"/>
              </w:rPr>
              <w:t>03/07/14</w:t>
            </w:r>
          </w:p>
        </w:tc>
      </w:tr>
      <w:tr w:rsidR="007F377B" w:rsidRPr="00D62C68" w14:paraId="6D307F89" w14:textId="77777777" w:rsidTr="00C261F9">
        <w:trPr>
          <w:cantSplit/>
          <w:trHeight w:val="20"/>
        </w:trPr>
        <w:tc>
          <w:tcPr>
            <w:tcW w:w="2259" w:type="dxa"/>
            <w:shd w:val="clear" w:color="auto" w:fill="auto"/>
          </w:tcPr>
          <w:p w14:paraId="74CA3BCE" w14:textId="77777777" w:rsidR="007F377B" w:rsidRPr="00E6204F" w:rsidRDefault="007F377B" w:rsidP="007F377B">
            <w:pPr>
              <w:rPr>
                <w:rFonts w:ascii="Arial" w:hAnsi="Arial" w:cs="Arial"/>
                <w:sz w:val="18"/>
                <w:szCs w:val="18"/>
              </w:rPr>
            </w:pPr>
            <w:r w:rsidRPr="00E6204F">
              <w:rPr>
                <w:rFonts w:ascii="Arial" w:hAnsi="Arial" w:cs="Arial"/>
                <w:sz w:val="18"/>
                <w:szCs w:val="18"/>
              </w:rPr>
              <w:t>CQA Validation Report</w:t>
            </w:r>
          </w:p>
          <w:p w14:paraId="72BCC0FC" w14:textId="0D65425A" w:rsidR="007F377B" w:rsidRPr="00E6204F" w:rsidRDefault="007F377B" w:rsidP="007F377B">
            <w:pPr>
              <w:rPr>
                <w:rFonts w:ascii="Arial" w:hAnsi="Arial" w:cs="Arial"/>
                <w:sz w:val="18"/>
                <w:szCs w:val="18"/>
              </w:rPr>
            </w:pPr>
            <w:r w:rsidRPr="00E6204F">
              <w:rPr>
                <w:rFonts w:ascii="Arial" w:hAnsi="Arial" w:cs="Arial"/>
                <w:sz w:val="18"/>
                <w:szCs w:val="18"/>
              </w:rPr>
              <w:t>Recharge Trench A and B</w:t>
            </w:r>
          </w:p>
        </w:tc>
        <w:tc>
          <w:tcPr>
            <w:tcW w:w="4262" w:type="dxa"/>
            <w:shd w:val="clear" w:color="auto" w:fill="auto"/>
          </w:tcPr>
          <w:p w14:paraId="4E448193" w14:textId="28486A84"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MORFA LANDFILL SITE RECHARGE TRENCHES A &amp; B CIVIL WORKS FOR RECHARGE SYSTEM INSTALLATION Construction Validation Report - Report Number 1088r5v1d1114, Dated: Nov 2014</w:t>
            </w:r>
          </w:p>
        </w:tc>
        <w:tc>
          <w:tcPr>
            <w:tcW w:w="1440" w:type="dxa"/>
            <w:shd w:val="clear" w:color="auto" w:fill="auto"/>
          </w:tcPr>
          <w:p w14:paraId="352BD253" w14:textId="5A22F57C" w:rsidR="007F377B" w:rsidRPr="00E6204F" w:rsidRDefault="007F377B"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Dec 2014</w:t>
            </w:r>
          </w:p>
        </w:tc>
      </w:tr>
      <w:tr w:rsidR="008C7C60" w:rsidRPr="00D62C68" w14:paraId="135E6C4D" w14:textId="77777777" w:rsidTr="00C261F9">
        <w:trPr>
          <w:cantSplit/>
          <w:trHeight w:val="20"/>
        </w:trPr>
        <w:tc>
          <w:tcPr>
            <w:tcW w:w="2259" w:type="dxa"/>
            <w:shd w:val="clear" w:color="auto" w:fill="auto"/>
          </w:tcPr>
          <w:p w14:paraId="1B3067D2" w14:textId="77777777" w:rsidR="008C7C60" w:rsidRPr="00E6204F" w:rsidRDefault="008C7C60" w:rsidP="00232A5D">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Monitoring Network Plan</w:t>
            </w:r>
          </w:p>
        </w:tc>
        <w:tc>
          <w:tcPr>
            <w:tcW w:w="4262" w:type="dxa"/>
            <w:shd w:val="clear" w:color="auto" w:fill="auto"/>
          </w:tcPr>
          <w:p w14:paraId="2B0BB69C" w14:textId="77777777" w:rsidR="008C7C60" w:rsidRPr="00E6204F" w:rsidRDefault="008C7C60" w:rsidP="00232A5D">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2112R1v1d220 MCL Monitoring Network December 2020</w:t>
            </w:r>
          </w:p>
        </w:tc>
        <w:tc>
          <w:tcPr>
            <w:tcW w:w="1440" w:type="dxa"/>
            <w:shd w:val="clear" w:color="auto" w:fill="auto"/>
          </w:tcPr>
          <w:p w14:paraId="7B6957E8" w14:textId="42644391" w:rsidR="008C7C60" w:rsidRPr="00E6204F" w:rsidRDefault="00C052D0" w:rsidP="00232A5D">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December 2020</w:t>
            </w:r>
          </w:p>
        </w:tc>
      </w:tr>
      <w:tr w:rsidR="00D27B11" w:rsidRPr="00D62C68" w14:paraId="2A53A370" w14:textId="77777777" w:rsidTr="00C261F9">
        <w:trPr>
          <w:cantSplit/>
          <w:trHeight w:val="20"/>
        </w:trPr>
        <w:tc>
          <w:tcPr>
            <w:tcW w:w="2259" w:type="dxa"/>
            <w:vMerge w:val="restart"/>
            <w:shd w:val="clear" w:color="auto" w:fill="auto"/>
          </w:tcPr>
          <w:p w14:paraId="286D73C1" w14:textId="66405D3D"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sz w:val="18"/>
                <w:lang w:eastAsia="en-US"/>
              </w:rPr>
              <w:t>Modifications to Recharge Trench System</w:t>
            </w:r>
          </w:p>
        </w:tc>
        <w:tc>
          <w:tcPr>
            <w:tcW w:w="4262" w:type="dxa"/>
            <w:shd w:val="clear" w:color="auto" w:fill="auto"/>
          </w:tcPr>
          <w:p w14:paraId="09FE8C48" w14:textId="567465CC" w:rsidR="00D27B11" w:rsidRPr="00E6204F" w:rsidRDefault="00D27B11" w:rsidP="00D27B1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Geotechnology Report: MORFA LANDFILL RECHARGE TRENCH - Review of Progress - Report Number 2040r1v1d1020</w:t>
            </w:r>
          </w:p>
        </w:tc>
        <w:tc>
          <w:tcPr>
            <w:tcW w:w="1440" w:type="dxa"/>
            <w:shd w:val="clear" w:color="auto" w:fill="auto"/>
          </w:tcPr>
          <w:p w14:paraId="05585F7B" w14:textId="5546B593"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05/11/20</w:t>
            </w:r>
          </w:p>
        </w:tc>
      </w:tr>
      <w:tr w:rsidR="00D27B11" w:rsidRPr="00D62C68" w14:paraId="5BAD0E2C" w14:textId="77777777" w:rsidTr="00C261F9">
        <w:trPr>
          <w:cantSplit/>
          <w:trHeight w:val="20"/>
        </w:trPr>
        <w:tc>
          <w:tcPr>
            <w:tcW w:w="2259" w:type="dxa"/>
            <w:vMerge/>
            <w:shd w:val="clear" w:color="auto" w:fill="C2D69B" w:themeFill="accent3" w:themeFillTint="99"/>
          </w:tcPr>
          <w:p w14:paraId="77897E48" w14:textId="77777777" w:rsidR="00D27B11" w:rsidRPr="00E6204F" w:rsidRDefault="00D27B11" w:rsidP="00D27B11">
            <w:pPr>
              <w:keepLines/>
              <w:widowControl w:val="0"/>
              <w:spacing w:before="20" w:after="20" w:line="230" w:lineRule="exact"/>
              <w:outlineLvl w:val="2"/>
              <w:rPr>
                <w:rFonts w:ascii="Arial" w:hAnsi="Arial"/>
                <w:sz w:val="18"/>
                <w:lang w:eastAsia="en-US"/>
              </w:rPr>
            </w:pPr>
          </w:p>
        </w:tc>
        <w:tc>
          <w:tcPr>
            <w:tcW w:w="4262" w:type="dxa"/>
            <w:shd w:val="clear" w:color="auto" w:fill="auto"/>
          </w:tcPr>
          <w:p w14:paraId="70BE875D" w14:textId="4A722172" w:rsidR="00D27B11" w:rsidRPr="00E6204F" w:rsidRDefault="00D27B11" w:rsidP="00D27B1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Revised Drawing 2040/6 </w:t>
            </w:r>
          </w:p>
        </w:tc>
        <w:tc>
          <w:tcPr>
            <w:tcW w:w="1440" w:type="dxa"/>
            <w:shd w:val="clear" w:color="auto" w:fill="auto"/>
          </w:tcPr>
          <w:p w14:paraId="370FF527" w14:textId="77777777"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Received: 11/11/20</w:t>
            </w:r>
          </w:p>
          <w:p w14:paraId="585BFAB0" w14:textId="3F8C9D4A"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Accepted: 12/03/21</w:t>
            </w:r>
          </w:p>
        </w:tc>
      </w:tr>
      <w:tr w:rsidR="00085ADA" w:rsidRPr="00D62C68" w14:paraId="0E2E53B2" w14:textId="77777777" w:rsidTr="00C261F9">
        <w:trPr>
          <w:cantSplit/>
          <w:trHeight w:val="20"/>
        </w:trPr>
        <w:tc>
          <w:tcPr>
            <w:tcW w:w="2259" w:type="dxa"/>
            <w:shd w:val="clear" w:color="auto" w:fill="auto"/>
          </w:tcPr>
          <w:p w14:paraId="5B71E583" w14:textId="7E6178EB" w:rsidR="00085ADA" w:rsidRPr="00E6204F" w:rsidRDefault="00C052D0" w:rsidP="00D27B11">
            <w:pPr>
              <w:keepLines/>
              <w:widowControl w:val="0"/>
              <w:spacing w:before="20" w:after="20" w:line="230" w:lineRule="exact"/>
              <w:outlineLvl w:val="2"/>
              <w:rPr>
                <w:rFonts w:ascii="Arial" w:hAnsi="Arial"/>
                <w:sz w:val="18"/>
                <w:lang w:eastAsia="en-US"/>
              </w:rPr>
            </w:pPr>
            <w:r w:rsidRPr="00D62C68">
              <w:rPr>
                <w:rFonts w:ascii="Arial" w:hAnsi="Arial" w:cs="Arial"/>
                <w:sz w:val="18"/>
                <w:szCs w:val="18"/>
              </w:rPr>
              <w:t>Improvement Programme</w:t>
            </w:r>
          </w:p>
        </w:tc>
        <w:tc>
          <w:tcPr>
            <w:tcW w:w="4262" w:type="dxa"/>
            <w:shd w:val="clear" w:color="auto" w:fill="auto"/>
          </w:tcPr>
          <w:p w14:paraId="3B7EC8E7" w14:textId="01CC04C4" w:rsidR="00085ADA" w:rsidRPr="00E6204F" w:rsidRDefault="00C052D0" w:rsidP="00D27B11">
            <w:pPr>
              <w:keepLines/>
              <w:widowControl w:val="0"/>
              <w:spacing w:before="20" w:after="20" w:line="230" w:lineRule="exact"/>
              <w:outlineLvl w:val="2"/>
              <w:rPr>
                <w:rFonts w:ascii="Arial" w:hAnsi="Arial"/>
                <w:sz w:val="18"/>
                <w:lang w:eastAsia="en-US"/>
              </w:rPr>
            </w:pPr>
            <w:r w:rsidRPr="00C052D0">
              <w:rPr>
                <w:rFonts w:ascii="Arial" w:hAnsi="Arial"/>
                <w:sz w:val="18"/>
                <w:lang w:eastAsia="en-US"/>
              </w:rPr>
              <w:t xml:space="preserve">All reports and plans submitted and agreed with the </w:t>
            </w:r>
            <w:r>
              <w:rPr>
                <w:rFonts w:ascii="Arial" w:hAnsi="Arial"/>
                <w:sz w:val="18"/>
                <w:lang w:eastAsia="en-US"/>
              </w:rPr>
              <w:t>Regulator</w:t>
            </w:r>
            <w:r w:rsidRPr="00C052D0">
              <w:rPr>
                <w:rFonts w:ascii="Arial" w:hAnsi="Arial"/>
                <w:sz w:val="18"/>
                <w:lang w:eastAsia="en-US"/>
              </w:rPr>
              <w:t xml:space="preserve"> as part the Improvement Programme detailed in Table S1.3 shall form part of the site’s operating techniques.</w:t>
            </w:r>
          </w:p>
        </w:tc>
        <w:tc>
          <w:tcPr>
            <w:tcW w:w="1440" w:type="dxa"/>
            <w:shd w:val="clear" w:color="auto" w:fill="auto"/>
          </w:tcPr>
          <w:p w14:paraId="09EE187E" w14:textId="27D1574A" w:rsidR="00085ADA" w:rsidRPr="00E6204F" w:rsidRDefault="00C052D0" w:rsidP="00D27B11">
            <w:pPr>
              <w:keepLines/>
              <w:widowControl w:val="0"/>
              <w:spacing w:before="20" w:after="20" w:line="230" w:lineRule="exact"/>
              <w:outlineLvl w:val="2"/>
              <w:rPr>
                <w:rFonts w:ascii="Arial" w:hAnsi="Arial" w:cs="Arial"/>
                <w:sz w:val="18"/>
                <w:szCs w:val="18"/>
                <w:lang w:eastAsia="en-US"/>
              </w:rPr>
            </w:pPr>
            <w:r w:rsidRPr="00EC709F">
              <w:rPr>
                <w:rFonts w:ascii="Arial" w:hAnsi="Arial" w:cs="Arial"/>
                <w:sz w:val="18"/>
                <w:szCs w:val="18"/>
              </w:rPr>
              <w:t>See Improvement Programme Requirements detailed in Table S1.3</w:t>
            </w:r>
          </w:p>
        </w:tc>
      </w:tr>
    </w:tbl>
    <w:p w14:paraId="75DA92AD" w14:textId="4F01EE13" w:rsidR="00CF1FDF" w:rsidRDefault="00CF1FDF">
      <w:pPr>
        <w:rPr>
          <w:rFonts w:ascii="Arial" w:hAnsi="Arial" w:cs="Arial"/>
          <w:sz w:val="22"/>
          <w:szCs w:val="22"/>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5673"/>
        <w:gridCol w:w="1276"/>
      </w:tblGrid>
      <w:tr w:rsidR="007B5FD1" w:rsidRPr="005032E3" w14:paraId="2B78B7DF" w14:textId="77777777" w:rsidTr="00985755">
        <w:trPr>
          <w:cantSplit/>
          <w:tblHeader/>
        </w:trPr>
        <w:tc>
          <w:tcPr>
            <w:tcW w:w="5000" w:type="pct"/>
            <w:gridSpan w:val="3"/>
            <w:tcBorders>
              <w:top w:val="nil"/>
              <w:left w:val="nil"/>
              <w:bottom w:val="single" w:sz="4" w:space="0" w:color="auto"/>
            </w:tcBorders>
            <w:shd w:val="clear" w:color="auto" w:fill="000000"/>
          </w:tcPr>
          <w:p w14:paraId="582F5911" w14:textId="77777777" w:rsidR="007B5FD1" w:rsidRPr="007B5FD1" w:rsidRDefault="007B5FD1" w:rsidP="00985755">
            <w:pPr>
              <w:keepNext/>
              <w:keepLines/>
              <w:widowControl w:val="0"/>
              <w:spacing w:before="20" w:after="20" w:line="230" w:lineRule="exact"/>
              <w:outlineLvl w:val="2"/>
              <w:rPr>
                <w:rFonts w:ascii="Arial" w:hAnsi="Arial"/>
                <w:b/>
                <w:bCs/>
                <w:sz w:val="18"/>
                <w:lang w:eastAsia="en-US"/>
              </w:rPr>
            </w:pPr>
            <w:r w:rsidRPr="007B5FD1">
              <w:rPr>
                <w:rFonts w:ascii="Arial" w:hAnsi="Arial"/>
                <w:b/>
                <w:bCs/>
                <w:sz w:val="18"/>
                <w:lang w:eastAsia="en-US"/>
              </w:rPr>
              <w:t>Table S1.3 Improvement programme requirements</w:t>
            </w:r>
          </w:p>
        </w:tc>
      </w:tr>
      <w:tr w:rsidR="007B5FD1" w:rsidRPr="005032E3" w14:paraId="5D404377" w14:textId="77777777" w:rsidTr="00C261F9">
        <w:trPr>
          <w:cantSplit/>
          <w:tblHeader/>
        </w:trPr>
        <w:tc>
          <w:tcPr>
            <w:tcW w:w="637" w:type="pct"/>
            <w:tcBorders>
              <w:top w:val="single" w:sz="4" w:space="0" w:color="auto"/>
              <w:left w:val="nil"/>
              <w:bottom w:val="single" w:sz="4" w:space="0" w:color="auto"/>
              <w:right w:val="single" w:sz="4" w:space="0" w:color="auto"/>
            </w:tcBorders>
          </w:tcPr>
          <w:p w14:paraId="51329F8E" w14:textId="77777777" w:rsidR="007B5FD1" w:rsidRPr="005032E3" w:rsidRDefault="007B5FD1" w:rsidP="00985755">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Reference</w:t>
            </w:r>
          </w:p>
        </w:tc>
        <w:tc>
          <w:tcPr>
            <w:tcW w:w="3562" w:type="pct"/>
            <w:tcBorders>
              <w:top w:val="single" w:sz="4" w:space="0" w:color="auto"/>
              <w:left w:val="single" w:sz="4" w:space="0" w:color="auto"/>
              <w:bottom w:val="single" w:sz="4" w:space="0" w:color="auto"/>
              <w:right w:val="single" w:sz="4" w:space="0" w:color="auto"/>
            </w:tcBorders>
          </w:tcPr>
          <w:p w14:paraId="1E1FF79C" w14:textId="77777777" w:rsidR="007B5FD1" w:rsidRPr="005032E3" w:rsidRDefault="007B5FD1" w:rsidP="00985755">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Requirement</w:t>
            </w:r>
          </w:p>
        </w:tc>
        <w:tc>
          <w:tcPr>
            <w:tcW w:w="801" w:type="pct"/>
            <w:tcBorders>
              <w:top w:val="single" w:sz="4" w:space="0" w:color="auto"/>
              <w:left w:val="single" w:sz="4" w:space="0" w:color="auto"/>
              <w:bottom w:val="single" w:sz="4" w:space="0" w:color="auto"/>
              <w:right w:val="nil"/>
            </w:tcBorders>
          </w:tcPr>
          <w:p w14:paraId="4B6ADA29" w14:textId="77777777" w:rsidR="007B5FD1" w:rsidRPr="005032E3" w:rsidRDefault="007B5FD1" w:rsidP="00985755">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Date</w:t>
            </w:r>
          </w:p>
        </w:tc>
      </w:tr>
      <w:tr w:rsidR="007B5FD1" w:rsidRPr="005032E3" w14:paraId="42A04839" w14:textId="77777777" w:rsidTr="00C261F9">
        <w:trPr>
          <w:cantSplit/>
        </w:trPr>
        <w:tc>
          <w:tcPr>
            <w:tcW w:w="637" w:type="pct"/>
            <w:tcBorders>
              <w:top w:val="single" w:sz="4" w:space="0" w:color="auto"/>
              <w:left w:val="nil"/>
              <w:bottom w:val="single" w:sz="4" w:space="0" w:color="auto"/>
              <w:right w:val="single" w:sz="4" w:space="0" w:color="auto"/>
            </w:tcBorders>
          </w:tcPr>
          <w:p w14:paraId="05690DA4" w14:textId="76014B3E" w:rsidR="007B5FD1" w:rsidRPr="00E6204F"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1</w:t>
            </w:r>
          </w:p>
        </w:tc>
        <w:tc>
          <w:tcPr>
            <w:tcW w:w="3562" w:type="pct"/>
            <w:tcBorders>
              <w:top w:val="single" w:sz="4" w:space="0" w:color="auto"/>
              <w:left w:val="single" w:sz="4" w:space="0" w:color="auto"/>
              <w:bottom w:val="single" w:sz="4" w:space="0" w:color="auto"/>
              <w:right w:val="single" w:sz="4" w:space="0" w:color="auto"/>
            </w:tcBorders>
          </w:tcPr>
          <w:p w14:paraId="034B7A64"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review all available groundwater monitoring data and produce a written report which shall include, but not be limited to, the following issues:</w:t>
            </w:r>
          </w:p>
          <w:p w14:paraId="01A2F898" w14:textId="70DF7F4C" w:rsidR="007B5FD1" w:rsidRPr="00E6204F" w:rsidRDefault="007B5FD1" w:rsidP="007B5FD1">
            <w:pPr>
              <w:pStyle w:val="ListParagraph"/>
              <w:keepLines/>
              <w:widowControl w:val="0"/>
              <w:numPr>
                <w:ilvl w:val="0"/>
                <w:numId w:val="19"/>
              </w:numPr>
              <w:spacing w:before="20" w:after="20" w:line="230" w:lineRule="exact"/>
              <w:outlineLvl w:val="2"/>
              <w:rPr>
                <w:rFonts w:ascii="Arial" w:hAnsi="Arial"/>
                <w:sz w:val="18"/>
                <w:lang w:eastAsia="en-US"/>
              </w:rPr>
            </w:pPr>
            <w:r w:rsidRPr="00E6204F">
              <w:rPr>
                <w:rFonts w:ascii="Arial" w:hAnsi="Arial"/>
                <w:sz w:val="18"/>
                <w:lang w:eastAsia="en-US"/>
              </w:rPr>
              <w:t>An assessment of the choice of substances used to derive control and trigger levels.</w:t>
            </w:r>
          </w:p>
          <w:p w14:paraId="64277D6A" w14:textId="2C9EF7F2" w:rsidR="007B5FD1" w:rsidRPr="00E6204F" w:rsidRDefault="007B5FD1" w:rsidP="007B5FD1">
            <w:pPr>
              <w:pStyle w:val="ListParagraph"/>
              <w:keepLines/>
              <w:widowControl w:val="0"/>
              <w:numPr>
                <w:ilvl w:val="0"/>
                <w:numId w:val="19"/>
              </w:numPr>
              <w:spacing w:before="20" w:after="20" w:line="230" w:lineRule="exact"/>
              <w:outlineLvl w:val="2"/>
              <w:rPr>
                <w:rFonts w:ascii="Arial" w:hAnsi="Arial"/>
                <w:sz w:val="18"/>
                <w:lang w:eastAsia="en-US"/>
              </w:rPr>
            </w:pPr>
            <w:r w:rsidRPr="00E6204F">
              <w:rPr>
                <w:rFonts w:ascii="Arial" w:hAnsi="Arial"/>
                <w:sz w:val="18"/>
                <w:lang w:eastAsia="en-US"/>
              </w:rPr>
              <w:t>The setting of specific trigger and control levels for all down gradient boreholes. Trigger and control levels shall be derived in accordance with Agency guidance document ‘Hydrogeological Risk Assessment for Landfills’ (LFTGN01).</w:t>
            </w:r>
          </w:p>
          <w:p w14:paraId="01FB61F8" w14:textId="1767E6A9"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implement any improvements or measures as agreed in writing with the Regulator.</w:t>
            </w:r>
          </w:p>
        </w:tc>
        <w:tc>
          <w:tcPr>
            <w:tcW w:w="801" w:type="pct"/>
            <w:tcBorders>
              <w:top w:val="single" w:sz="4" w:space="0" w:color="auto"/>
              <w:left w:val="single" w:sz="4" w:space="0" w:color="auto"/>
              <w:bottom w:val="single" w:sz="4" w:space="0" w:color="auto"/>
              <w:right w:val="nil"/>
            </w:tcBorders>
          </w:tcPr>
          <w:p w14:paraId="540A5609" w14:textId="77777777" w:rsidR="007B5FD1"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09/02/10</w:t>
            </w:r>
          </w:p>
          <w:p w14:paraId="55DF48E2" w14:textId="77777777" w:rsidR="00C052D0" w:rsidRDefault="00C052D0" w:rsidP="00985755">
            <w:pPr>
              <w:keepLines/>
              <w:widowControl w:val="0"/>
              <w:spacing w:before="20" w:after="20" w:line="230" w:lineRule="exact"/>
              <w:outlineLvl w:val="2"/>
              <w:rPr>
                <w:rFonts w:ascii="Arial" w:hAnsi="Arial"/>
                <w:sz w:val="18"/>
                <w:lang w:eastAsia="en-US"/>
              </w:rPr>
            </w:pPr>
          </w:p>
          <w:p w14:paraId="653879A9" w14:textId="29297260" w:rsidR="00C052D0" w:rsidRPr="00C052D0" w:rsidRDefault="00C052D0" w:rsidP="00985755">
            <w:pPr>
              <w:keepLines/>
              <w:widowControl w:val="0"/>
              <w:spacing w:before="20" w:after="20" w:line="230" w:lineRule="exact"/>
              <w:outlineLvl w:val="2"/>
              <w:rPr>
                <w:rFonts w:ascii="Arial" w:hAnsi="Arial"/>
                <w:b/>
                <w:bCs/>
                <w:sz w:val="18"/>
                <w:lang w:eastAsia="en-US"/>
              </w:rPr>
            </w:pPr>
            <w:r w:rsidRPr="00C052D0">
              <w:rPr>
                <w:rFonts w:ascii="Arial" w:hAnsi="Arial"/>
                <w:b/>
                <w:bCs/>
                <w:sz w:val="18"/>
                <w:lang w:eastAsia="en-US"/>
              </w:rPr>
              <w:t>COMPLETED</w:t>
            </w:r>
          </w:p>
        </w:tc>
      </w:tr>
      <w:tr w:rsidR="007B5FD1" w:rsidRPr="005032E3" w14:paraId="12D2184F" w14:textId="77777777" w:rsidTr="00C261F9">
        <w:trPr>
          <w:cantSplit/>
        </w:trPr>
        <w:tc>
          <w:tcPr>
            <w:tcW w:w="637" w:type="pct"/>
            <w:tcBorders>
              <w:top w:val="single" w:sz="4" w:space="0" w:color="auto"/>
              <w:left w:val="nil"/>
              <w:bottom w:val="single" w:sz="4" w:space="0" w:color="auto"/>
              <w:right w:val="single" w:sz="4" w:space="0" w:color="auto"/>
            </w:tcBorders>
          </w:tcPr>
          <w:p w14:paraId="19FF87E7" w14:textId="2AB07DD0" w:rsidR="007B5FD1" w:rsidRPr="00E6204F"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2</w:t>
            </w:r>
          </w:p>
        </w:tc>
        <w:tc>
          <w:tcPr>
            <w:tcW w:w="3562" w:type="pct"/>
            <w:tcBorders>
              <w:top w:val="single" w:sz="4" w:space="0" w:color="auto"/>
              <w:left w:val="single" w:sz="4" w:space="0" w:color="auto"/>
              <w:bottom w:val="single" w:sz="4" w:space="0" w:color="auto"/>
              <w:right w:val="single" w:sz="4" w:space="0" w:color="auto"/>
            </w:tcBorders>
          </w:tcPr>
          <w:p w14:paraId="5FE0CB82"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operator shall review and consolidate all the changes to the site’s Environmental Management and Monitoring Programme (EMMP) into a revised Closure and Aftercare Plan. </w:t>
            </w:r>
          </w:p>
          <w:p w14:paraId="4DEC3389"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3A4E74BC"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review should include (but not be limited to) the following issues: </w:t>
            </w:r>
          </w:p>
          <w:p w14:paraId="18E0EDD7" w14:textId="14EBEF77" w:rsidR="007B5FD1" w:rsidRPr="00E6204F" w:rsidRDefault="007B5FD1" w:rsidP="007B5FD1">
            <w:pPr>
              <w:pStyle w:val="ListParagraph"/>
              <w:keepLines/>
              <w:widowControl w:val="0"/>
              <w:numPr>
                <w:ilvl w:val="0"/>
                <w:numId w:val="22"/>
              </w:numPr>
              <w:spacing w:before="20" w:after="20" w:line="230" w:lineRule="exact"/>
              <w:outlineLvl w:val="2"/>
              <w:rPr>
                <w:rFonts w:ascii="Arial" w:hAnsi="Arial"/>
                <w:sz w:val="18"/>
                <w:lang w:eastAsia="en-US"/>
              </w:rPr>
            </w:pPr>
            <w:r w:rsidRPr="00E6204F">
              <w:rPr>
                <w:rFonts w:ascii="Arial" w:hAnsi="Arial"/>
                <w:sz w:val="18"/>
                <w:lang w:eastAsia="en-US"/>
              </w:rPr>
              <w:t>the review and consolidation of the monitoring frequencies, monitoring locations, monitoring determinands and contingency plans, relevant to this permit.</w:t>
            </w:r>
          </w:p>
        </w:tc>
        <w:tc>
          <w:tcPr>
            <w:tcW w:w="801" w:type="pct"/>
            <w:tcBorders>
              <w:top w:val="single" w:sz="4" w:space="0" w:color="auto"/>
              <w:left w:val="single" w:sz="4" w:space="0" w:color="auto"/>
              <w:bottom w:val="single" w:sz="4" w:space="0" w:color="auto"/>
              <w:right w:val="nil"/>
            </w:tcBorders>
          </w:tcPr>
          <w:p w14:paraId="26F103C7"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09/0/10</w:t>
            </w:r>
          </w:p>
          <w:p w14:paraId="0A065525" w14:textId="77777777" w:rsidR="00C052D0" w:rsidRDefault="00C052D0" w:rsidP="00985755">
            <w:pPr>
              <w:keepLines/>
              <w:widowControl w:val="0"/>
              <w:spacing w:before="20" w:after="20" w:line="230" w:lineRule="exact"/>
              <w:outlineLvl w:val="2"/>
              <w:rPr>
                <w:rFonts w:ascii="Arial" w:hAnsi="Arial"/>
                <w:sz w:val="18"/>
                <w:lang w:eastAsia="en-US"/>
              </w:rPr>
            </w:pPr>
          </w:p>
          <w:p w14:paraId="081117FE" w14:textId="2FFD2AA2"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2EEEC20C" w14:textId="77777777" w:rsidTr="00C261F9">
        <w:trPr>
          <w:cantSplit/>
        </w:trPr>
        <w:tc>
          <w:tcPr>
            <w:tcW w:w="637" w:type="pct"/>
            <w:tcBorders>
              <w:top w:val="single" w:sz="4" w:space="0" w:color="auto"/>
              <w:left w:val="nil"/>
              <w:bottom w:val="single" w:sz="4" w:space="0" w:color="auto"/>
              <w:right w:val="single" w:sz="4" w:space="0" w:color="auto"/>
            </w:tcBorders>
          </w:tcPr>
          <w:p w14:paraId="4D6AD21A" w14:textId="47216BFE"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3</w:t>
            </w:r>
          </w:p>
        </w:tc>
        <w:tc>
          <w:tcPr>
            <w:tcW w:w="3562" w:type="pct"/>
            <w:tcBorders>
              <w:top w:val="single" w:sz="4" w:space="0" w:color="auto"/>
              <w:left w:val="single" w:sz="4" w:space="0" w:color="auto"/>
              <w:bottom w:val="single" w:sz="4" w:space="0" w:color="auto"/>
              <w:right w:val="single" w:sz="4" w:space="0" w:color="auto"/>
            </w:tcBorders>
          </w:tcPr>
          <w:p w14:paraId="3B913C7A"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remaining uncapped areas of the landfill shall be restored to the deadline specified in this table.</w:t>
            </w:r>
          </w:p>
          <w:p w14:paraId="5327B614"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160AFE6C" w14:textId="354A9FC8"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w:t>
            </w:r>
            <w:r w:rsidR="00FE62E8" w:rsidRPr="00E6204F">
              <w:rPr>
                <w:rFonts w:ascii="Arial" w:hAnsi="Arial"/>
                <w:sz w:val="18"/>
                <w:lang w:eastAsia="en-US"/>
              </w:rPr>
              <w:t>Construction Quality Assurance</w:t>
            </w:r>
            <w:r w:rsidRPr="00E6204F">
              <w:rPr>
                <w:rFonts w:ascii="Arial" w:hAnsi="Arial"/>
                <w:sz w:val="18"/>
                <w:lang w:eastAsia="en-US"/>
              </w:rPr>
              <w:t xml:space="preserve"> for the restoration of these remaining areas shall be undertaken in accordance with the provisions of Condition 2.6 of this permit.</w:t>
            </w:r>
          </w:p>
        </w:tc>
        <w:tc>
          <w:tcPr>
            <w:tcW w:w="801" w:type="pct"/>
            <w:tcBorders>
              <w:top w:val="single" w:sz="4" w:space="0" w:color="auto"/>
              <w:left w:val="single" w:sz="4" w:space="0" w:color="auto"/>
              <w:bottom w:val="single" w:sz="4" w:space="0" w:color="auto"/>
              <w:right w:val="nil"/>
            </w:tcBorders>
          </w:tcPr>
          <w:p w14:paraId="64CD41C0"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31/01/12</w:t>
            </w:r>
          </w:p>
          <w:p w14:paraId="548B3852" w14:textId="77777777" w:rsidR="00C052D0" w:rsidRDefault="00C052D0" w:rsidP="00985755">
            <w:pPr>
              <w:keepLines/>
              <w:widowControl w:val="0"/>
              <w:spacing w:before="20" w:after="20" w:line="230" w:lineRule="exact"/>
              <w:outlineLvl w:val="2"/>
              <w:rPr>
                <w:rFonts w:ascii="Arial" w:hAnsi="Arial"/>
                <w:sz w:val="18"/>
                <w:lang w:eastAsia="en-US"/>
              </w:rPr>
            </w:pPr>
          </w:p>
          <w:p w14:paraId="3ECF39F2" w14:textId="7BFC752E"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283DDF2D" w14:textId="77777777" w:rsidTr="00C261F9">
        <w:trPr>
          <w:cantSplit/>
        </w:trPr>
        <w:tc>
          <w:tcPr>
            <w:tcW w:w="637" w:type="pct"/>
            <w:tcBorders>
              <w:top w:val="single" w:sz="4" w:space="0" w:color="auto"/>
              <w:left w:val="nil"/>
              <w:bottom w:val="single" w:sz="4" w:space="0" w:color="auto"/>
              <w:right w:val="single" w:sz="4" w:space="0" w:color="auto"/>
            </w:tcBorders>
          </w:tcPr>
          <w:p w14:paraId="0BD30B76" w14:textId="1AB642DB"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4</w:t>
            </w:r>
          </w:p>
        </w:tc>
        <w:tc>
          <w:tcPr>
            <w:tcW w:w="3562" w:type="pct"/>
            <w:tcBorders>
              <w:top w:val="single" w:sz="4" w:space="0" w:color="auto"/>
              <w:left w:val="single" w:sz="4" w:space="0" w:color="auto"/>
              <w:bottom w:val="single" w:sz="4" w:space="0" w:color="auto"/>
              <w:right w:val="single" w:sz="4" w:space="0" w:color="auto"/>
            </w:tcBorders>
          </w:tcPr>
          <w:p w14:paraId="3A6B6551" w14:textId="6DE5EF11" w:rsidR="007B5FD1" w:rsidRPr="00E6204F"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submit a CQA Validation report which encompasses the construction and engineering of the Phase 1, Phase  2 and Phases 3 &amp; 4, capping undertaken on 2004, 2005 and 2006 respectively.</w:t>
            </w:r>
          </w:p>
        </w:tc>
        <w:tc>
          <w:tcPr>
            <w:tcW w:w="801" w:type="pct"/>
            <w:tcBorders>
              <w:top w:val="single" w:sz="4" w:space="0" w:color="auto"/>
              <w:left w:val="single" w:sz="4" w:space="0" w:color="auto"/>
              <w:bottom w:val="single" w:sz="4" w:space="0" w:color="auto"/>
              <w:right w:val="nil"/>
            </w:tcBorders>
          </w:tcPr>
          <w:p w14:paraId="6CCEE8AF"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To be submitted on the completion of the next phase of capping works.</w:t>
            </w:r>
          </w:p>
          <w:p w14:paraId="11CAAA8F" w14:textId="77777777" w:rsidR="00C052D0" w:rsidRDefault="00C052D0" w:rsidP="00985755">
            <w:pPr>
              <w:keepLines/>
              <w:widowControl w:val="0"/>
              <w:spacing w:before="20" w:after="20" w:line="230" w:lineRule="exact"/>
              <w:outlineLvl w:val="2"/>
              <w:rPr>
                <w:rFonts w:ascii="Arial" w:hAnsi="Arial"/>
                <w:sz w:val="18"/>
                <w:lang w:eastAsia="en-US"/>
              </w:rPr>
            </w:pPr>
          </w:p>
          <w:p w14:paraId="451A97C9" w14:textId="26FDEAD8"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06CBECFE" w14:textId="77777777" w:rsidTr="00C261F9">
        <w:trPr>
          <w:cantSplit/>
        </w:trPr>
        <w:tc>
          <w:tcPr>
            <w:tcW w:w="637" w:type="pct"/>
            <w:tcBorders>
              <w:top w:val="single" w:sz="4" w:space="0" w:color="auto"/>
              <w:left w:val="nil"/>
              <w:bottom w:val="single" w:sz="4" w:space="0" w:color="auto"/>
              <w:right w:val="single" w:sz="4" w:space="0" w:color="auto"/>
            </w:tcBorders>
          </w:tcPr>
          <w:p w14:paraId="5A09C8D3" w14:textId="331204E8"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lastRenderedPageBreak/>
              <w:t>5</w:t>
            </w:r>
          </w:p>
        </w:tc>
        <w:tc>
          <w:tcPr>
            <w:tcW w:w="3562" w:type="pct"/>
            <w:tcBorders>
              <w:top w:val="single" w:sz="4" w:space="0" w:color="auto"/>
              <w:left w:val="single" w:sz="4" w:space="0" w:color="auto"/>
              <w:bottom w:val="single" w:sz="4" w:space="0" w:color="auto"/>
              <w:right w:val="single" w:sz="4" w:space="0" w:color="auto"/>
            </w:tcBorders>
          </w:tcPr>
          <w:p w14:paraId="78635E68" w14:textId="60ADB540"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Operator shall undertake permanent repairs to the existing surface water balancing ponds. Specifically at various locations within the affected ponds, the Geomembrane and drainage geocomposite has been exposed due to the overlying sand protection layer been eroded (by wind and rain). The operator shall undertake mitigation works which should also attempt to reduce the risk of any further erosion. </w:t>
            </w:r>
          </w:p>
          <w:p w14:paraId="1729AAD4"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446A3B17" w14:textId="030F3863"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repairs shall be undertaken and supervised in accordance with the CQA provisions of this permit. Details of the final repairs shall be included in the CQA Validation report for the capping of Phase 5</w:t>
            </w:r>
            <w:r w:rsidR="00FE62E8" w:rsidRPr="00E6204F">
              <w:rPr>
                <w:rFonts w:ascii="Arial" w:hAnsi="Arial"/>
                <w:sz w:val="18"/>
                <w:lang w:eastAsia="en-US"/>
              </w:rPr>
              <w:t>.</w:t>
            </w:r>
          </w:p>
        </w:tc>
        <w:tc>
          <w:tcPr>
            <w:tcW w:w="801" w:type="pct"/>
            <w:tcBorders>
              <w:top w:val="single" w:sz="4" w:space="0" w:color="auto"/>
              <w:left w:val="single" w:sz="4" w:space="0" w:color="auto"/>
              <w:bottom w:val="single" w:sz="4" w:space="0" w:color="auto"/>
              <w:right w:val="nil"/>
            </w:tcBorders>
          </w:tcPr>
          <w:p w14:paraId="58A189A1"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To be submitted on the completion of the next phase of capping works.</w:t>
            </w:r>
          </w:p>
          <w:p w14:paraId="086F1F38" w14:textId="77777777" w:rsidR="00C052D0" w:rsidRDefault="00C052D0" w:rsidP="00985755">
            <w:pPr>
              <w:keepLines/>
              <w:widowControl w:val="0"/>
              <w:spacing w:before="20" w:after="20" w:line="230" w:lineRule="exact"/>
              <w:outlineLvl w:val="2"/>
              <w:rPr>
                <w:rFonts w:ascii="Arial" w:hAnsi="Arial"/>
                <w:sz w:val="18"/>
                <w:lang w:eastAsia="en-US"/>
              </w:rPr>
            </w:pPr>
          </w:p>
          <w:p w14:paraId="3A69C589" w14:textId="2A0D6CA7"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27E6398B" w14:textId="77777777" w:rsidTr="00C261F9">
        <w:trPr>
          <w:cantSplit/>
        </w:trPr>
        <w:tc>
          <w:tcPr>
            <w:tcW w:w="637" w:type="pct"/>
            <w:tcBorders>
              <w:top w:val="single" w:sz="4" w:space="0" w:color="auto"/>
              <w:left w:val="nil"/>
              <w:bottom w:val="single" w:sz="4" w:space="0" w:color="auto"/>
              <w:right w:val="single" w:sz="4" w:space="0" w:color="auto"/>
            </w:tcBorders>
          </w:tcPr>
          <w:p w14:paraId="6D912D49" w14:textId="75B4FA31"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6</w:t>
            </w:r>
          </w:p>
        </w:tc>
        <w:tc>
          <w:tcPr>
            <w:tcW w:w="3562" w:type="pct"/>
            <w:tcBorders>
              <w:top w:val="single" w:sz="4" w:space="0" w:color="auto"/>
              <w:left w:val="single" w:sz="4" w:space="0" w:color="auto"/>
              <w:bottom w:val="single" w:sz="4" w:space="0" w:color="auto"/>
              <w:right w:val="single" w:sz="4" w:space="0" w:color="auto"/>
            </w:tcBorders>
          </w:tcPr>
          <w:p w14:paraId="6CB8200B" w14:textId="14092D60"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operator shall construct the </w:t>
            </w:r>
            <w:r w:rsidR="00FE62E8" w:rsidRPr="00E6204F">
              <w:rPr>
                <w:rFonts w:ascii="Arial" w:hAnsi="Arial"/>
                <w:sz w:val="18"/>
                <w:lang w:eastAsia="en-US"/>
              </w:rPr>
              <w:t>first</w:t>
            </w:r>
            <w:r w:rsidRPr="00E6204F">
              <w:rPr>
                <w:rFonts w:ascii="Arial" w:hAnsi="Arial"/>
                <w:sz w:val="18"/>
                <w:lang w:eastAsia="en-US"/>
              </w:rPr>
              <w:t xml:space="preserve"> phase of the engineered water recharge trench system, which will be constructed to ensure that along the edge of the landfill, the existing groundwater levels are maintained and groundwater chemistry remains suitable for the fen systems of the Margam Moors SSSI.  </w:t>
            </w:r>
          </w:p>
          <w:p w14:paraId="6EB2278D"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75833411" w14:textId="43A4393E"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This first phase shall be defined as the construction of recharge trenches A and B (as outlined in Figure 8, Recharge Trench Alignment Revision 0, Dated 12.07) and associated infrastructure.</w:t>
            </w:r>
          </w:p>
        </w:tc>
        <w:tc>
          <w:tcPr>
            <w:tcW w:w="801" w:type="pct"/>
            <w:tcBorders>
              <w:top w:val="single" w:sz="4" w:space="0" w:color="auto"/>
              <w:left w:val="single" w:sz="4" w:space="0" w:color="auto"/>
              <w:bottom w:val="single" w:sz="4" w:space="0" w:color="auto"/>
              <w:right w:val="nil"/>
            </w:tcBorders>
          </w:tcPr>
          <w:p w14:paraId="188257BD"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09/10/11</w:t>
            </w:r>
          </w:p>
          <w:p w14:paraId="718E2BF6" w14:textId="77777777" w:rsidR="00C052D0" w:rsidRDefault="00C052D0" w:rsidP="00985755">
            <w:pPr>
              <w:keepLines/>
              <w:widowControl w:val="0"/>
              <w:spacing w:before="20" w:after="20" w:line="230" w:lineRule="exact"/>
              <w:outlineLvl w:val="2"/>
              <w:rPr>
                <w:rFonts w:ascii="Arial" w:hAnsi="Arial"/>
                <w:sz w:val="18"/>
                <w:lang w:eastAsia="en-US"/>
              </w:rPr>
            </w:pPr>
          </w:p>
          <w:p w14:paraId="45715567" w14:textId="76397526"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08532AF9" w14:textId="77777777" w:rsidTr="00C261F9">
        <w:trPr>
          <w:cantSplit/>
        </w:trPr>
        <w:tc>
          <w:tcPr>
            <w:tcW w:w="637" w:type="pct"/>
            <w:tcBorders>
              <w:top w:val="single" w:sz="4" w:space="0" w:color="auto"/>
              <w:left w:val="nil"/>
              <w:bottom w:val="single" w:sz="4" w:space="0" w:color="auto"/>
              <w:right w:val="single" w:sz="4" w:space="0" w:color="auto"/>
            </w:tcBorders>
            <w:shd w:val="clear" w:color="auto" w:fill="auto"/>
          </w:tcPr>
          <w:p w14:paraId="537F5078" w14:textId="3AA29E27" w:rsidR="007B5FD1" w:rsidRPr="00E6204F" w:rsidRDefault="00C052D0" w:rsidP="00985755">
            <w:pPr>
              <w:keepLines/>
              <w:widowControl w:val="0"/>
              <w:spacing w:before="20" w:after="20" w:line="230" w:lineRule="exact"/>
              <w:outlineLvl w:val="2"/>
              <w:rPr>
                <w:rFonts w:ascii="Arial" w:hAnsi="Arial"/>
                <w:sz w:val="18"/>
                <w:lang w:eastAsia="en-US"/>
              </w:rPr>
            </w:pPr>
            <w:r>
              <w:rPr>
                <w:rFonts w:ascii="Arial" w:hAnsi="Arial"/>
                <w:sz w:val="18"/>
                <w:lang w:eastAsia="en-US"/>
              </w:rPr>
              <w:t>IPC</w:t>
            </w:r>
            <w:r w:rsidR="00D90F3D" w:rsidRPr="00E6204F">
              <w:rPr>
                <w:rFonts w:ascii="Arial" w:hAnsi="Arial"/>
                <w:sz w:val="18"/>
                <w:lang w:eastAsia="en-US"/>
              </w:rPr>
              <w:t>7</w:t>
            </w:r>
          </w:p>
        </w:tc>
        <w:tc>
          <w:tcPr>
            <w:tcW w:w="3562" w:type="pct"/>
            <w:tcBorders>
              <w:top w:val="single" w:sz="4" w:space="0" w:color="auto"/>
              <w:left w:val="single" w:sz="4" w:space="0" w:color="auto"/>
              <w:bottom w:val="single" w:sz="4" w:space="0" w:color="auto"/>
              <w:right w:val="single" w:sz="4" w:space="0" w:color="auto"/>
            </w:tcBorders>
            <w:shd w:val="clear" w:color="auto" w:fill="auto"/>
          </w:tcPr>
          <w:p w14:paraId="7FE0D9A8" w14:textId="77777777" w:rsidR="00D90F3D" w:rsidRPr="00E6204F" w:rsidRDefault="00D90F3D" w:rsidP="00D90F3D">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review all relevant monitoring data and produce a written report which shall propose:</w:t>
            </w:r>
          </w:p>
          <w:p w14:paraId="700B0B13" w14:textId="0C702531" w:rsidR="00D90F3D" w:rsidRPr="00E6204F" w:rsidRDefault="00D90F3D" w:rsidP="00D90F3D">
            <w:pPr>
              <w:pStyle w:val="ListParagraph"/>
              <w:keepLines/>
              <w:widowControl w:val="0"/>
              <w:numPr>
                <w:ilvl w:val="0"/>
                <w:numId w:val="22"/>
              </w:numPr>
              <w:spacing w:before="20" w:after="20" w:line="230" w:lineRule="exact"/>
              <w:outlineLvl w:val="2"/>
              <w:rPr>
                <w:rFonts w:ascii="Arial" w:hAnsi="Arial"/>
                <w:sz w:val="18"/>
                <w:lang w:eastAsia="en-US"/>
              </w:rPr>
            </w:pPr>
            <w:r w:rsidRPr="00E6204F">
              <w:rPr>
                <w:rFonts w:ascii="Arial" w:hAnsi="Arial"/>
                <w:sz w:val="18"/>
                <w:lang w:eastAsia="en-US"/>
              </w:rPr>
              <w:t>Upper and Lower Groundwater Levels for each of the Recharge Trenches A and B (as shown on drawing reference: Figure 8 Recharge Trench Alignment Revision 0, Dated 12.07)</w:t>
            </w:r>
          </w:p>
          <w:p w14:paraId="72B4BA48" w14:textId="77777777" w:rsidR="00D90F3D" w:rsidRPr="00E6204F" w:rsidRDefault="00D90F3D" w:rsidP="00D90F3D">
            <w:pPr>
              <w:keepLines/>
              <w:widowControl w:val="0"/>
              <w:spacing w:before="20" w:after="20" w:line="230" w:lineRule="exact"/>
              <w:outlineLvl w:val="2"/>
              <w:rPr>
                <w:rFonts w:ascii="Arial" w:hAnsi="Arial"/>
                <w:sz w:val="18"/>
                <w:lang w:eastAsia="en-US"/>
              </w:rPr>
            </w:pPr>
          </w:p>
          <w:p w14:paraId="563EF11F" w14:textId="1A5B4908" w:rsidR="007B5FD1" w:rsidRPr="00E6204F" w:rsidRDefault="00D90F3D" w:rsidP="00D90F3D">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implement any improvements or measures as agreed in writing with Natural Resources Wales.</w:t>
            </w:r>
          </w:p>
        </w:tc>
        <w:tc>
          <w:tcPr>
            <w:tcW w:w="801" w:type="pct"/>
            <w:tcBorders>
              <w:top w:val="single" w:sz="4" w:space="0" w:color="auto"/>
              <w:left w:val="single" w:sz="4" w:space="0" w:color="auto"/>
              <w:bottom w:val="single" w:sz="4" w:space="0" w:color="auto"/>
              <w:right w:val="nil"/>
            </w:tcBorders>
            <w:shd w:val="clear" w:color="auto" w:fill="auto"/>
          </w:tcPr>
          <w:p w14:paraId="47B510D2" w14:textId="76B986F9" w:rsidR="007B5FD1" w:rsidRPr="00E6204F" w:rsidRDefault="00703EDB" w:rsidP="00985755">
            <w:pPr>
              <w:keepLines/>
              <w:widowControl w:val="0"/>
              <w:spacing w:before="20" w:after="20" w:line="230" w:lineRule="exact"/>
              <w:outlineLvl w:val="2"/>
              <w:rPr>
                <w:rFonts w:ascii="Arial" w:hAnsi="Arial"/>
                <w:sz w:val="18"/>
                <w:lang w:eastAsia="en-US"/>
              </w:rPr>
            </w:pPr>
            <w:bookmarkStart w:id="8" w:name="_GoBack"/>
            <w:bookmarkEnd w:id="8"/>
            <w:r w:rsidRPr="00703EDB">
              <w:rPr>
                <w:rFonts w:ascii="Arial" w:hAnsi="Arial"/>
                <w:sz w:val="18"/>
                <w:lang w:eastAsia="en-US"/>
              </w:rPr>
              <w:t>19/08/22</w:t>
            </w:r>
            <w:r w:rsidR="00C052D0">
              <w:rPr>
                <w:rFonts w:ascii="Arial" w:hAnsi="Arial"/>
                <w:sz w:val="18"/>
                <w:lang w:eastAsia="en-US"/>
              </w:rPr>
              <w:t xml:space="preserve"> (</w:t>
            </w:r>
            <w:r w:rsidR="00D90F3D" w:rsidRPr="00E6204F">
              <w:rPr>
                <w:rFonts w:ascii="Arial" w:hAnsi="Arial"/>
                <w:sz w:val="18"/>
                <w:lang w:eastAsia="en-US"/>
              </w:rPr>
              <w:t>Within 15 months of the issue of the report</w:t>
            </w:r>
            <w:r w:rsidR="00C052D0">
              <w:rPr>
                <w:rFonts w:ascii="Arial" w:hAnsi="Arial"/>
                <w:sz w:val="18"/>
                <w:lang w:eastAsia="en-US"/>
              </w:rPr>
              <w:t>)</w:t>
            </w:r>
          </w:p>
        </w:tc>
      </w:tr>
    </w:tbl>
    <w:p w14:paraId="1817272C" w14:textId="77777777" w:rsidR="007B5FD1" w:rsidRDefault="007B5FD1">
      <w:pPr>
        <w:rPr>
          <w:rFonts w:ascii="Arial" w:hAnsi="Arial" w:cs="Arial"/>
          <w:sz w:val="22"/>
          <w:szCs w:val="22"/>
          <w:lang w:eastAsia="en-US"/>
        </w:rPr>
      </w:pPr>
    </w:p>
    <w:p w14:paraId="0A28C708" w14:textId="77777777" w:rsidR="00373FE0" w:rsidRDefault="00373FE0">
      <w:pPr>
        <w:rPr>
          <w:rFonts w:ascii="Arial" w:hAnsi="Arial" w:cs="Arial"/>
          <w:sz w:val="22"/>
          <w:szCs w:val="22"/>
          <w:lang w:eastAsia="en-US"/>
        </w:rPr>
      </w:pPr>
    </w:p>
    <w:p w14:paraId="15C71E6F" w14:textId="07CA458B" w:rsidR="00CF1FDF" w:rsidRDefault="00CF1FDF">
      <w:pPr>
        <w:rPr>
          <w:rFonts w:ascii="Arial" w:hAnsi="Arial" w:cs="Arial"/>
          <w:sz w:val="22"/>
          <w:szCs w:val="22"/>
          <w:lang w:eastAsia="en-US"/>
        </w:rPr>
        <w:sectPr w:rsidR="00CF1FDF" w:rsidSect="00E84C8B">
          <w:headerReference w:type="even" r:id="rId18"/>
          <w:pgSz w:w="11901" w:h="16840" w:code="9"/>
          <w:pgMar w:top="1247" w:right="1247" w:bottom="1701" w:left="2126" w:header="680" w:footer="420" w:gutter="567"/>
          <w:pgNumType w:start="1"/>
          <w:cols w:space="720"/>
          <w:noEndnote/>
        </w:sectPr>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820"/>
        <w:gridCol w:w="1276"/>
        <w:gridCol w:w="2126"/>
        <w:gridCol w:w="2126"/>
        <w:gridCol w:w="3544"/>
      </w:tblGrid>
      <w:tr w:rsidR="0052465B" w:rsidRPr="00D62C68" w14:paraId="1D314A7E" w14:textId="77777777" w:rsidTr="008C7C60">
        <w:trPr>
          <w:cantSplit/>
          <w:tblHeader/>
        </w:trPr>
        <w:tc>
          <w:tcPr>
            <w:tcW w:w="0" w:type="auto"/>
            <w:gridSpan w:val="5"/>
            <w:shd w:val="clear" w:color="auto" w:fill="000000"/>
          </w:tcPr>
          <w:p w14:paraId="3DF939F5" w14:textId="6EEC6378" w:rsidR="0052465B" w:rsidRPr="00D62C68" w:rsidRDefault="0052465B" w:rsidP="004A4BE3">
            <w:pPr>
              <w:keepNext/>
              <w:keepLines/>
              <w:widowControl w:val="0"/>
              <w:spacing w:before="20" w:after="20" w:line="230" w:lineRule="exact"/>
              <w:outlineLvl w:val="2"/>
              <w:rPr>
                <w:rFonts w:ascii="Arial" w:hAnsi="Arial"/>
                <w:b/>
                <w:bCs/>
                <w:sz w:val="18"/>
                <w:lang w:eastAsia="en-US"/>
              </w:rPr>
            </w:pPr>
            <w:r w:rsidRPr="00D62C68">
              <w:rPr>
                <w:rFonts w:ascii="Arial" w:hAnsi="Arial"/>
                <w:b/>
                <w:bCs/>
                <w:sz w:val="18"/>
                <w:lang w:eastAsia="en-US"/>
              </w:rPr>
              <w:lastRenderedPageBreak/>
              <w:t>Table S</w:t>
            </w:r>
            <w:r w:rsidR="00245FA5" w:rsidRPr="00D62C68">
              <w:rPr>
                <w:rFonts w:ascii="Arial" w:hAnsi="Arial"/>
                <w:b/>
                <w:bCs/>
                <w:sz w:val="18"/>
                <w:lang w:eastAsia="en-US"/>
              </w:rPr>
              <w:t>4</w:t>
            </w:r>
            <w:r w:rsidRPr="00D62C68">
              <w:rPr>
                <w:rFonts w:ascii="Arial" w:hAnsi="Arial"/>
                <w:b/>
                <w:bCs/>
                <w:sz w:val="18"/>
                <w:lang w:eastAsia="en-US"/>
              </w:rPr>
              <w:t>.1 Point source emissions to air – emission limits and monitoring requirements</w:t>
            </w:r>
          </w:p>
        </w:tc>
      </w:tr>
      <w:tr w:rsidR="00245FA5" w:rsidRPr="00D62C68" w14:paraId="3390789B" w14:textId="77777777" w:rsidTr="00A94DEC">
        <w:trPr>
          <w:cantSplit/>
          <w:tblHeader/>
        </w:trPr>
        <w:tc>
          <w:tcPr>
            <w:tcW w:w="4820" w:type="dxa"/>
          </w:tcPr>
          <w:p w14:paraId="07037920"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Emission point ref. &amp; location</w:t>
            </w:r>
          </w:p>
        </w:tc>
        <w:tc>
          <w:tcPr>
            <w:tcW w:w="1276" w:type="dxa"/>
          </w:tcPr>
          <w:p w14:paraId="6437C563" w14:textId="01EB6411"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Parameter</w:t>
            </w:r>
          </w:p>
        </w:tc>
        <w:tc>
          <w:tcPr>
            <w:tcW w:w="2126" w:type="dxa"/>
          </w:tcPr>
          <w:p w14:paraId="4A9C64EB"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 xml:space="preserve">Limit (including unit) </w:t>
            </w:r>
          </w:p>
        </w:tc>
        <w:tc>
          <w:tcPr>
            <w:tcW w:w="2126" w:type="dxa"/>
          </w:tcPr>
          <w:p w14:paraId="46A0E3EA"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Monitoring frequency</w:t>
            </w:r>
          </w:p>
        </w:tc>
        <w:tc>
          <w:tcPr>
            <w:tcW w:w="3544" w:type="dxa"/>
          </w:tcPr>
          <w:p w14:paraId="2554716F"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Monitoring standard or method</w:t>
            </w:r>
          </w:p>
        </w:tc>
      </w:tr>
      <w:tr w:rsidR="00245FA5" w:rsidRPr="00D62C68" w14:paraId="5B0C1E62" w14:textId="77777777" w:rsidTr="00A94DEC">
        <w:trPr>
          <w:cantSplit/>
        </w:trPr>
        <w:tc>
          <w:tcPr>
            <w:tcW w:w="4820" w:type="dxa"/>
          </w:tcPr>
          <w:p w14:paraId="2DBC2122" w14:textId="1DD28600" w:rsidR="00245FA5" w:rsidRPr="00D62C68" w:rsidRDefault="00245FA5" w:rsidP="00245FA5">
            <w:pPr>
              <w:pStyle w:val="Tablebody"/>
              <w:rPr>
                <w:rFonts w:ascii="Arial" w:hAnsi="Arial"/>
                <w:color w:val="auto"/>
              </w:rPr>
            </w:pPr>
            <w:r w:rsidRPr="00D62C68">
              <w:rPr>
                <w:rFonts w:ascii="Arial" w:hAnsi="Arial"/>
                <w:color w:val="auto"/>
              </w:rPr>
              <w:t xml:space="preserve">GV1, GV2, GV3, GV4, GV5, GV6, GV7 and GV8 as shown on drawing reference: “2112R1v1d220 MCL Monitoring Network December 2020” </w:t>
            </w:r>
          </w:p>
          <w:p w14:paraId="713C8F98" w14:textId="77777777" w:rsidR="00245FA5" w:rsidRPr="00D62C68" w:rsidRDefault="00245FA5" w:rsidP="00245FA5">
            <w:pPr>
              <w:pStyle w:val="Tablebody"/>
              <w:rPr>
                <w:rFonts w:ascii="Arial" w:hAnsi="Arial"/>
                <w:color w:val="auto"/>
              </w:rPr>
            </w:pPr>
          </w:p>
          <w:p w14:paraId="486F9E83" w14:textId="2E557A62" w:rsidR="00245FA5" w:rsidRPr="00D62C68" w:rsidRDefault="00245FA5" w:rsidP="00677D9A">
            <w:pPr>
              <w:pStyle w:val="Tablebody"/>
              <w:rPr>
                <w:rFonts w:ascii="Arial" w:hAnsi="Arial"/>
                <w:color w:val="auto"/>
              </w:rPr>
            </w:pPr>
            <w:r w:rsidRPr="00D62C68">
              <w:rPr>
                <w:rFonts w:ascii="Arial" w:hAnsi="Arial"/>
                <w:color w:val="auto"/>
              </w:rPr>
              <w:t>Any additional monitoring points agreed in writing with Natural Resources Wales</w:t>
            </w:r>
          </w:p>
        </w:tc>
        <w:tc>
          <w:tcPr>
            <w:tcW w:w="1276" w:type="dxa"/>
          </w:tcPr>
          <w:p w14:paraId="51EA4383" w14:textId="53765277"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Methane</w:t>
            </w:r>
          </w:p>
        </w:tc>
        <w:tc>
          <w:tcPr>
            <w:tcW w:w="2126" w:type="dxa"/>
          </w:tcPr>
          <w:p w14:paraId="232CE683" w14:textId="08E411E7"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1% v/v above background concentrations unless otherwise agreed in writing with Natural Resources Wales.</w:t>
            </w:r>
          </w:p>
        </w:tc>
        <w:tc>
          <w:tcPr>
            <w:tcW w:w="2126" w:type="dxa"/>
          </w:tcPr>
          <w:p w14:paraId="17013E18" w14:textId="3C579315"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Quarterly</w:t>
            </w:r>
          </w:p>
        </w:tc>
        <w:tc>
          <w:tcPr>
            <w:tcW w:w="3544" w:type="dxa"/>
          </w:tcPr>
          <w:p w14:paraId="183597C5" w14:textId="7D985973"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Unless otherwise agreed in writing with Natural Resources Wales, monitoring methods used shall be in accordance with Environment Agency document “Guidance on the management of landfill gas. LFTGN03”.</w:t>
            </w:r>
          </w:p>
        </w:tc>
      </w:tr>
    </w:tbl>
    <w:p w14:paraId="3C8455B2" w14:textId="4FBEC2D2" w:rsidR="00A71E25" w:rsidRDefault="00A71E25" w:rsidP="0052465B">
      <w:pPr>
        <w:spacing w:before="120" w:line="270" w:lineRule="exact"/>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042"/>
        <w:gridCol w:w="1458"/>
        <w:gridCol w:w="1201"/>
        <w:gridCol w:w="1972"/>
        <w:gridCol w:w="1287"/>
        <w:gridCol w:w="2205"/>
        <w:gridCol w:w="1727"/>
      </w:tblGrid>
      <w:tr w:rsidR="00FB75B2" w:rsidRPr="00D62C68" w14:paraId="52B8B095" w14:textId="77777777" w:rsidTr="008C7C60">
        <w:trPr>
          <w:cantSplit/>
          <w:tblHeader/>
        </w:trPr>
        <w:tc>
          <w:tcPr>
            <w:tcW w:w="0" w:type="auto"/>
            <w:gridSpan w:val="7"/>
            <w:shd w:val="clear" w:color="auto" w:fill="000000"/>
          </w:tcPr>
          <w:p w14:paraId="17026A67" w14:textId="4642F782" w:rsidR="00FB75B2" w:rsidRPr="00D62C68" w:rsidRDefault="00FB75B2" w:rsidP="004A4BE3">
            <w:pPr>
              <w:keepNext/>
              <w:keepLines/>
              <w:widowControl w:val="0"/>
              <w:spacing w:before="20" w:after="20" w:line="230" w:lineRule="exact"/>
              <w:outlineLvl w:val="2"/>
              <w:rPr>
                <w:rFonts w:ascii="Arial" w:hAnsi="Arial" w:cs="Arial"/>
                <w:b/>
                <w:bCs/>
                <w:sz w:val="18"/>
                <w:szCs w:val="18"/>
                <w:lang w:eastAsia="en-US"/>
              </w:rPr>
            </w:pPr>
            <w:r w:rsidRPr="00D62C68">
              <w:rPr>
                <w:rFonts w:ascii="Arial" w:hAnsi="Arial" w:cs="Arial"/>
                <w:b/>
                <w:bCs/>
                <w:sz w:val="18"/>
                <w:szCs w:val="18"/>
                <w:lang w:eastAsia="en-US"/>
              </w:rPr>
              <w:t>Table S4.2 Point source emissions to water (other than sewer) and land– emission limits and monitoring requirements</w:t>
            </w:r>
          </w:p>
        </w:tc>
      </w:tr>
      <w:tr w:rsidR="00EC709F" w:rsidRPr="00D62C68" w14:paraId="2684B8E8" w14:textId="77777777" w:rsidTr="008C7C60">
        <w:trPr>
          <w:cantSplit/>
          <w:tblHeader/>
        </w:trPr>
        <w:tc>
          <w:tcPr>
            <w:tcW w:w="0" w:type="auto"/>
          </w:tcPr>
          <w:p w14:paraId="125B22B1"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Emission point ref. &amp; location</w:t>
            </w:r>
          </w:p>
        </w:tc>
        <w:tc>
          <w:tcPr>
            <w:tcW w:w="0" w:type="auto"/>
          </w:tcPr>
          <w:p w14:paraId="4D4E9C9E"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 xml:space="preserve">Parameter  </w:t>
            </w:r>
          </w:p>
        </w:tc>
        <w:tc>
          <w:tcPr>
            <w:tcW w:w="0" w:type="auto"/>
          </w:tcPr>
          <w:p w14:paraId="5BDB3BB4"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Source</w:t>
            </w:r>
          </w:p>
        </w:tc>
        <w:tc>
          <w:tcPr>
            <w:tcW w:w="0" w:type="auto"/>
          </w:tcPr>
          <w:p w14:paraId="048E4E39" w14:textId="77777777" w:rsidR="00FB75B2" w:rsidRPr="00D62C68" w:rsidRDefault="00FB75B2" w:rsidP="004A4BE3">
            <w:pPr>
              <w:keepNext/>
              <w:keepLines/>
              <w:widowControl w:val="0"/>
              <w:spacing w:before="20" w:after="20" w:line="230" w:lineRule="exact"/>
              <w:outlineLvl w:val="2"/>
              <w:rPr>
                <w:rFonts w:ascii="Arial" w:hAnsi="Arial" w:cs="Arial"/>
                <w:b/>
                <w:sz w:val="18"/>
                <w:szCs w:val="18"/>
                <w:vertAlign w:val="superscript"/>
                <w:lang w:eastAsia="en-US"/>
              </w:rPr>
            </w:pPr>
            <w:r w:rsidRPr="00D62C68">
              <w:rPr>
                <w:rFonts w:ascii="Arial" w:hAnsi="Arial" w:cs="Arial"/>
                <w:b/>
                <w:sz w:val="18"/>
                <w:szCs w:val="18"/>
                <w:lang w:eastAsia="en-US"/>
              </w:rPr>
              <w:t>Limit (incl. Unit)</w:t>
            </w:r>
          </w:p>
        </w:tc>
        <w:tc>
          <w:tcPr>
            <w:tcW w:w="0" w:type="auto"/>
          </w:tcPr>
          <w:p w14:paraId="625B8E69"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Reference period</w:t>
            </w:r>
          </w:p>
        </w:tc>
        <w:tc>
          <w:tcPr>
            <w:tcW w:w="0" w:type="auto"/>
          </w:tcPr>
          <w:p w14:paraId="6D734AB4"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Monitoring frequency</w:t>
            </w:r>
          </w:p>
        </w:tc>
        <w:tc>
          <w:tcPr>
            <w:tcW w:w="0" w:type="auto"/>
          </w:tcPr>
          <w:p w14:paraId="7B05BF31" w14:textId="15FFB23F" w:rsidR="00FB75B2" w:rsidRPr="00D62C68" w:rsidRDefault="00D62C68"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Monitoring standard or method</w:t>
            </w:r>
          </w:p>
        </w:tc>
      </w:tr>
      <w:tr w:rsidR="00EC709F" w:rsidRPr="00D62C68" w14:paraId="68928260" w14:textId="77777777" w:rsidTr="00C261F9">
        <w:trPr>
          <w:cantSplit/>
        </w:trPr>
        <w:tc>
          <w:tcPr>
            <w:tcW w:w="0" w:type="auto"/>
          </w:tcPr>
          <w:p w14:paraId="4CB66ABB" w14:textId="786F8014"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Chamber A as shown on drawing reference: Figure 8 Recharge Trench Alignment Revision 0, Dated 12.07</w:t>
            </w:r>
          </w:p>
        </w:tc>
        <w:tc>
          <w:tcPr>
            <w:tcW w:w="0" w:type="auto"/>
          </w:tcPr>
          <w:p w14:paraId="0D296898" w14:textId="689170B4"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Water Level </w:t>
            </w:r>
          </w:p>
        </w:tc>
        <w:tc>
          <w:tcPr>
            <w:tcW w:w="0" w:type="auto"/>
          </w:tcPr>
          <w:p w14:paraId="089E4ED6" w14:textId="2E9DA9E5"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Surface Water Ponds</w:t>
            </w:r>
          </w:p>
        </w:tc>
        <w:tc>
          <w:tcPr>
            <w:tcW w:w="0" w:type="auto"/>
            <w:shd w:val="clear" w:color="auto" w:fill="auto"/>
          </w:tcPr>
          <w:p w14:paraId="3C432363" w14:textId="6FF868C2" w:rsidR="00D62C68" w:rsidRPr="00D62C68" w:rsidRDefault="001C1663" w:rsidP="001C166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To be determined in accordance with IPC7</w:t>
            </w:r>
          </w:p>
        </w:tc>
        <w:tc>
          <w:tcPr>
            <w:tcW w:w="0" w:type="auto"/>
            <w:shd w:val="clear" w:color="auto" w:fill="auto"/>
          </w:tcPr>
          <w:p w14:paraId="76B156EB" w14:textId="20D62355"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c>
          <w:tcPr>
            <w:tcW w:w="0" w:type="auto"/>
            <w:shd w:val="clear" w:color="auto" w:fill="auto"/>
          </w:tcPr>
          <w:p w14:paraId="0C6059EE" w14:textId="77CE4846"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Weekly for </w:t>
            </w:r>
            <w:r w:rsidR="00EC709F">
              <w:rPr>
                <w:rFonts w:ascii="Arial" w:hAnsi="Arial" w:cs="Arial"/>
                <w:sz w:val="18"/>
                <w:szCs w:val="18"/>
              </w:rPr>
              <w:t xml:space="preserve">the duration of IPC7, </w:t>
            </w:r>
            <w:r w:rsidR="00985755">
              <w:rPr>
                <w:rFonts w:ascii="Arial" w:hAnsi="Arial" w:cs="Arial"/>
                <w:sz w:val="18"/>
                <w:szCs w:val="18"/>
              </w:rPr>
              <w:t xml:space="preserve">monthly </w:t>
            </w:r>
            <w:r w:rsidRPr="00D62C68">
              <w:rPr>
                <w:rFonts w:ascii="Arial" w:hAnsi="Arial" w:cs="Arial"/>
                <w:sz w:val="18"/>
                <w:szCs w:val="18"/>
              </w:rPr>
              <w:t>thereafter</w:t>
            </w:r>
            <w:r w:rsidR="00985755">
              <w:rPr>
                <w:rFonts w:ascii="Arial" w:hAnsi="Arial" w:cs="Arial"/>
                <w:sz w:val="18"/>
                <w:szCs w:val="18"/>
              </w:rPr>
              <w:t>.</w:t>
            </w:r>
          </w:p>
        </w:tc>
        <w:tc>
          <w:tcPr>
            <w:tcW w:w="0" w:type="auto"/>
          </w:tcPr>
          <w:p w14:paraId="6766A9F1" w14:textId="0F7A0917"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r>
      <w:tr w:rsidR="00EC709F" w:rsidRPr="00D62C68" w14:paraId="2ACA5AD1" w14:textId="77777777" w:rsidTr="00C261F9">
        <w:trPr>
          <w:cantSplit/>
          <w:trHeight w:val="1570"/>
        </w:trPr>
        <w:tc>
          <w:tcPr>
            <w:tcW w:w="0" w:type="auto"/>
          </w:tcPr>
          <w:p w14:paraId="57A0986E" w14:textId="0E5BF3A0"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Chamber B as shown on drawing reference: Figure 8 Recharge Trench Alignment Revision 0, Dated 12.07</w:t>
            </w:r>
          </w:p>
        </w:tc>
        <w:tc>
          <w:tcPr>
            <w:tcW w:w="0" w:type="auto"/>
          </w:tcPr>
          <w:p w14:paraId="4704A1F5" w14:textId="789DF499"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Water Level</w:t>
            </w:r>
          </w:p>
        </w:tc>
        <w:tc>
          <w:tcPr>
            <w:tcW w:w="0" w:type="auto"/>
          </w:tcPr>
          <w:p w14:paraId="17C6005C" w14:textId="5EBD899E"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Surface Water Ponds</w:t>
            </w:r>
          </w:p>
        </w:tc>
        <w:tc>
          <w:tcPr>
            <w:tcW w:w="0" w:type="auto"/>
            <w:shd w:val="clear" w:color="auto" w:fill="auto"/>
          </w:tcPr>
          <w:p w14:paraId="2208806C" w14:textId="52EDE728"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To be determined in accordance with IPC7</w:t>
            </w:r>
          </w:p>
        </w:tc>
        <w:tc>
          <w:tcPr>
            <w:tcW w:w="0" w:type="auto"/>
            <w:shd w:val="clear" w:color="auto" w:fill="auto"/>
          </w:tcPr>
          <w:p w14:paraId="3B336F26" w14:textId="36D3E106"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c>
          <w:tcPr>
            <w:tcW w:w="0" w:type="auto"/>
            <w:shd w:val="clear" w:color="auto" w:fill="auto"/>
          </w:tcPr>
          <w:p w14:paraId="3F3BDC52" w14:textId="572C53A3" w:rsidR="001C1663" w:rsidRPr="00D62C68" w:rsidRDefault="00EC709F"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Weekly for </w:t>
            </w:r>
            <w:r>
              <w:rPr>
                <w:rFonts w:ascii="Arial" w:hAnsi="Arial" w:cs="Arial"/>
                <w:sz w:val="18"/>
                <w:szCs w:val="18"/>
              </w:rPr>
              <w:t xml:space="preserve">the duration of IPC7, </w:t>
            </w:r>
            <w:r w:rsidR="00985755">
              <w:rPr>
                <w:rFonts w:ascii="Arial" w:hAnsi="Arial" w:cs="Arial"/>
                <w:sz w:val="18"/>
                <w:szCs w:val="18"/>
              </w:rPr>
              <w:t xml:space="preserve">monthly </w:t>
            </w:r>
            <w:r w:rsidR="00985755" w:rsidRPr="00D62C68">
              <w:rPr>
                <w:rFonts w:ascii="Arial" w:hAnsi="Arial" w:cs="Arial"/>
                <w:sz w:val="18"/>
                <w:szCs w:val="18"/>
              </w:rPr>
              <w:t>thereafter</w:t>
            </w:r>
            <w:r w:rsidR="008B2562">
              <w:rPr>
                <w:rFonts w:ascii="Arial" w:hAnsi="Arial" w:cs="Arial"/>
                <w:sz w:val="18"/>
                <w:szCs w:val="18"/>
              </w:rPr>
              <w:t>.</w:t>
            </w:r>
          </w:p>
        </w:tc>
        <w:tc>
          <w:tcPr>
            <w:tcW w:w="0" w:type="auto"/>
          </w:tcPr>
          <w:p w14:paraId="7680159F" w14:textId="7A81B68A"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r>
      <w:tr w:rsidR="00EC709F" w:rsidRPr="00D62C68" w14:paraId="6494EE42" w14:textId="77777777" w:rsidTr="008C7C60">
        <w:trPr>
          <w:cantSplit/>
        </w:trPr>
        <w:tc>
          <w:tcPr>
            <w:tcW w:w="0" w:type="auto"/>
            <w:vMerge w:val="restart"/>
          </w:tcPr>
          <w:p w14:paraId="657C0132" w14:textId="482F22C1" w:rsidR="00C97CE3" w:rsidRPr="00D62C68" w:rsidRDefault="00C97CE3" w:rsidP="00C97CE3">
            <w:pPr>
              <w:pStyle w:val="Tablebody"/>
              <w:rPr>
                <w:rFonts w:ascii="Arial" w:hAnsi="Arial" w:cs="Arial"/>
                <w:color w:val="auto"/>
                <w:szCs w:val="18"/>
              </w:rPr>
            </w:pPr>
            <w:r w:rsidRPr="00D62C68">
              <w:rPr>
                <w:rFonts w:ascii="Arial" w:hAnsi="Arial" w:cs="Arial"/>
                <w:color w:val="auto"/>
                <w:szCs w:val="18"/>
              </w:rPr>
              <w:lastRenderedPageBreak/>
              <w:t>Recharge Chamber A</w:t>
            </w:r>
            <w:r>
              <w:rPr>
                <w:rFonts w:ascii="Arial" w:hAnsi="Arial" w:cs="Arial"/>
                <w:color w:val="auto"/>
                <w:szCs w:val="18"/>
              </w:rPr>
              <w:t xml:space="preserve"> and </w:t>
            </w:r>
            <w:r w:rsidRPr="00D62C68">
              <w:rPr>
                <w:rFonts w:ascii="Arial" w:hAnsi="Arial" w:cs="Arial"/>
                <w:color w:val="auto"/>
                <w:szCs w:val="18"/>
              </w:rPr>
              <w:t>B as shown on drawing reference: Figure 8 Recharge Trench Alignment Revision 0, Dated 12.07</w:t>
            </w:r>
          </w:p>
        </w:tc>
        <w:tc>
          <w:tcPr>
            <w:tcW w:w="0" w:type="auto"/>
          </w:tcPr>
          <w:p w14:paraId="6146C0FD" w14:textId="14C2716A"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Phosphate</w:t>
            </w:r>
          </w:p>
        </w:tc>
        <w:tc>
          <w:tcPr>
            <w:tcW w:w="0" w:type="auto"/>
            <w:vMerge w:val="restart"/>
          </w:tcPr>
          <w:p w14:paraId="7266A457" w14:textId="0ACEC68D" w:rsidR="00C97CE3" w:rsidRPr="00D62C68" w:rsidRDefault="00C97CE3" w:rsidP="004A4BE3">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Surface Water Ponds</w:t>
            </w:r>
          </w:p>
        </w:tc>
        <w:tc>
          <w:tcPr>
            <w:tcW w:w="0" w:type="auto"/>
          </w:tcPr>
          <w:p w14:paraId="66BB962A" w14:textId="75CC7E48"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 mg/l</w:t>
            </w:r>
          </w:p>
        </w:tc>
        <w:tc>
          <w:tcPr>
            <w:tcW w:w="0" w:type="auto"/>
            <w:vMerge w:val="restart"/>
          </w:tcPr>
          <w:p w14:paraId="457CAD23" w14:textId="5260F659" w:rsidR="00C97CE3" w:rsidRPr="00D62C68" w:rsidRDefault="00C97CE3" w:rsidP="004A4BE3">
            <w:pPr>
              <w:keepLines/>
              <w:widowControl w:val="0"/>
              <w:spacing w:before="20" w:after="20" w:line="230" w:lineRule="exact"/>
              <w:outlineLvl w:val="2"/>
              <w:rPr>
                <w:rFonts w:ascii="Arial" w:hAnsi="Arial" w:cs="Arial"/>
                <w:sz w:val="18"/>
                <w:szCs w:val="18"/>
              </w:rPr>
            </w:pPr>
            <w:r w:rsidRPr="00D62C68">
              <w:rPr>
                <w:rFonts w:ascii="Arial" w:hAnsi="Arial" w:cs="Arial"/>
                <w:sz w:val="18"/>
                <w:szCs w:val="18"/>
                <w:lang w:eastAsia="en-US"/>
              </w:rPr>
              <w:t>None set</w:t>
            </w:r>
          </w:p>
        </w:tc>
        <w:tc>
          <w:tcPr>
            <w:tcW w:w="0" w:type="auto"/>
            <w:vMerge w:val="restart"/>
          </w:tcPr>
          <w:p w14:paraId="5B0AF66C" w14:textId="170C35F6"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Quarterly</w:t>
            </w:r>
          </w:p>
        </w:tc>
        <w:tc>
          <w:tcPr>
            <w:tcW w:w="0" w:type="auto"/>
            <w:vMerge w:val="restart"/>
          </w:tcPr>
          <w:p w14:paraId="4E9C7DDA" w14:textId="2B048AE5"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r>
      <w:tr w:rsidR="00EC709F" w:rsidRPr="00D62C68" w14:paraId="2AF1A781" w14:textId="77777777" w:rsidTr="008C7C60">
        <w:trPr>
          <w:cantSplit/>
        </w:trPr>
        <w:tc>
          <w:tcPr>
            <w:tcW w:w="0" w:type="auto"/>
            <w:vMerge/>
          </w:tcPr>
          <w:p w14:paraId="671D34BF" w14:textId="77777777" w:rsidR="00C97CE3" w:rsidRPr="00D62C68" w:rsidRDefault="00C97CE3" w:rsidP="004A4BE3">
            <w:pPr>
              <w:pStyle w:val="Tablebody"/>
              <w:rPr>
                <w:rFonts w:ascii="Arial" w:hAnsi="Arial" w:cs="Arial"/>
                <w:color w:val="auto"/>
                <w:szCs w:val="18"/>
              </w:rPr>
            </w:pPr>
          </w:p>
        </w:tc>
        <w:tc>
          <w:tcPr>
            <w:tcW w:w="0" w:type="auto"/>
          </w:tcPr>
          <w:p w14:paraId="667D671D" w14:textId="1EB39D03"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Alkalinity</w:t>
            </w:r>
          </w:p>
        </w:tc>
        <w:tc>
          <w:tcPr>
            <w:tcW w:w="0" w:type="auto"/>
            <w:vMerge/>
          </w:tcPr>
          <w:p w14:paraId="73E9BAAB"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68AB2AFA" w14:textId="45BF14A2"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350 g/l</w:t>
            </w:r>
          </w:p>
        </w:tc>
        <w:tc>
          <w:tcPr>
            <w:tcW w:w="0" w:type="auto"/>
            <w:vMerge/>
          </w:tcPr>
          <w:p w14:paraId="099CB894"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5C61ADA0"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2A4EC53E"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6522388D" w14:textId="77777777" w:rsidTr="008C7C60">
        <w:trPr>
          <w:cantSplit/>
        </w:trPr>
        <w:tc>
          <w:tcPr>
            <w:tcW w:w="0" w:type="auto"/>
            <w:vMerge/>
          </w:tcPr>
          <w:p w14:paraId="7161493B" w14:textId="77777777" w:rsidR="00C97CE3" w:rsidRPr="00D62C68" w:rsidRDefault="00C97CE3" w:rsidP="004A4BE3">
            <w:pPr>
              <w:pStyle w:val="Tablebody"/>
              <w:rPr>
                <w:rFonts w:ascii="Arial" w:hAnsi="Arial" w:cs="Arial"/>
                <w:color w:val="auto"/>
                <w:szCs w:val="18"/>
              </w:rPr>
            </w:pPr>
          </w:p>
        </w:tc>
        <w:tc>
          <w:tcPr>
            <w:tcW w:w="0" w:type="auto"/>
          </w:tcPr>
          <w:p w14:paraId="3C435598" w14:textId="543525E7"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Chloride</w:t>
            </w:r>
          </w:p>
        </w:tc>
        <w:tc>
          <w:tcPr>
            <w:tcW w:w="0" w:type="auto"/>
            <w:vMerge/>
          </w:tcPr>
          <w:p w14:paraId="7E37771D"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30E19E01" w14:textId="5C08D16D"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100 mg/l</w:t>
            </w:r>
          </w:p>
        </w:tc>
        <w:tc>
          <w:tcPr>
            <w:tcW w:w="0" w:type="auto"/>
            <w:vMerge/>
          </w:tcPr>
          <w:p w14:paraId="5A77599D"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2FB5C04A"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6A9EB211"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48FF147C" w14:textId="77777777" w:rsidTr="008C7C60">
        <w:trPr>
          <w:cantSplit/>
        </w:trPr>
        <w:tc>
          <w:tcPr>
            <w:tcW w:w="0" w:type="auto"/>
            <w:vMerge/>
          </w:tcPr>
          <w:p w14:paraId="36C9EEB9" w14:textId="77777777" w:rsidR="00C97CE3" w:rsidRPr="00D62C68" w:rsidRDefault="00C97CE3" w:rsidP="004A4BE3">
            <w:pPr>
              <w:pStyle w:val="Tablebody"/>
              <w:rPr>
                <w:rFonts w:ascii="Arial" w:hAnsi="Arial" w:cs="Arial"/>
                <w:color w:val="auto"/>
                <w:szCs w:val="18"/>
              </w:rPr>
            </w:pPr>
          </w:p>
        </w:tc>
        <w:tc>
          <w:tcPr>
            <w:tcW w:w="0" w:type="auto"/>
          </w:tcPr>
          <w:p w14:paraId="7BD7FE67" w14:textId="1E4E1BC2"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Calcium</w:t>
            </w:r>
          </w:p>
        </w:tc>
        <w:tc>
          <w:tcPr>
            <w:tcW w:w="0" w:type="auto"/>
            <w:vMerge/>
          </w:tcPr>
          <w:p w14:paraId="2847B566"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6206C6D2" w14:textId="0700CD04"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None set</w:t>
            </w:r>
          </w:p>
        </w:tc>
        <w:tc>
          <w:tcPr>
            <w:tcW w:w="0" w:type="auto"/>
            <w:vMerge/>
          </w:tcPr>
          <w:p w14:paraId="39064C0B"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41A00F19"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34700867"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3DE0E618" w14:textId="77777777" w:rsidTr="008C7C60">
        <w:trPr>
          <w:cantSplit/>
        </w:trPr>
        <w:tc>
          <w:tcPr>
            <w:tcW w:w="0" w:type="auto"/>
            <w:vMerge/>
          </w:tcPr>
          <w:p w14:paraId="7B4E6FD5" w14:textId="77777777" w:rsidR="00C97CE3" w:rsidRPr="00D62C68" w:rsidRDefault="00C97CE3" w:rsidP="004A4BE3">
            <w:pPr>
              <w:pStyle w:val="Tablebody"/>
              <w:rPr>
                <w:rFonts w:ascii="Arial" w:hAnsi="Arial" w:cs="Arial"/>
                <w:color w:val="auto"/>
                <w:szCs w:val="18"/>
              </w:rPr>
            </w:pPr>
          </w:p>
        </w:tc>
        <w:tc>
          <w:tcPr>
            <w:tcW w:w="0" w:type="auto"/>
          </w:tcPr>
          <w:p w14:paraId="0B25360B" w14:textId="4945640A"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Total Ammonia</w:t>
            </w:r>
          </w:p>
        </w:tc>
        <w:tc>
          <w:tcPr>
            <w:tcW w:w="0" w:type="auto"/>
            <w:vMerge/>
          </w:tcPr>
          <w:p w14:paraId="2D96FA9F"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14196933" w14:textId="16E21FD1"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150 mg/l</w:t>
            </w:r>
          </w:p>
        </w:tc>
        <w:tc>
          <w:tcPr>
            <w:tcW w:w="0" w:type="auto"/>
            <w:vMerge/>
          </w:tcPr>
          <w:p w14:paraId="2DE58F49"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5AB6C17A"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30295CFB"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4A402CB9" w14:textId="77777777" w:rsidTr="008C7C60">
        <w:trPr>
          <w:cantSplit/>
        </w:trPr>
        <w:tc>
          <w:tcPr>
            <w:tcW w:w="0" w:type="auto"/>
            <w:vMerge/>
          </w:tcPr>
          <w:p w14:paraId="412EF28F" w14:textId="77777777" w:rsidR="00C97CE3" w:rsidRPr="00D62C68" w:rsidRDefault="00C97CE3" w:rsidP="004A4BE3">
            <w:pPr>
              <w:pStyle w:val="Tablebody"/>
              <w:rPr>
                <w:rFonts w:ascii="Arial" w:hAnsi="Arial" w:cs="Arial"/>
                <w:color w:val="auto"/>
                <w:szCs w:val="18"/>
              </w:rPr>
            </w:pPr>
          </w:p>
        </w:tc>
        <w:tc>
          <w:tcPr>
            <w:tcW w:w="0" w:type="auto"/>
          </w:tcPr>
          <w:p w14:paraId="411C2606" w14:textId="332012EC"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Sulphate</w:t>
            </w:r>
          </w:p>
        </w:tc>
        <w:tc>
          <w:tcPr>
            <w:tcW w:w="0" w:type="auto"/>
            <w:vMerge/>
          </w:tcPr>
          <w:p w14:paraId="6FEB985B"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3C40D5A4" w14:textId="4B34E548"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150 mg/l</w:t>
            </w:r>
          </w:p>
        </w:tc>
        <w:tc>
          <w:tcPr>
            <w:tcW w:w="0" w:type="auto"/>
            <w:vMerge/>
          </w:tcPr>
          <w:p w14:paraId="1E50D4B7"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1DFD25AF"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139B5CB4"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70631B8E" w14:textId="77777777" w:rsidTr="008C7C60">
        <w:trPr>
          <w:cantSplit/>
        </w:trPr>
        <w:tc>
          <w:tcPr>
            <w:tcW w:w="0" w:type="auto"/>
            <w:vMerge/>
          </w:tcPr>
          <w:p w14:paraId="7D13FC0A" w14:textId="77777777" w:rsidR="00C97CE3" w:rsidRPr="00D62C68" w:rsidRDefault="00C97CE3" w:rsidP="004A4BE3">
            <w:pPr>
              <w:pStyle w:val="Tablebody"/>
              <w:rPr>
                <w:rFonts w:ascii="Arial" w:hAnsi="Arial" w:cs="Arial"/>
                <w:color w:val="auto"/>
                <w:szCs w:val="18"/>
              </w:rPr>
            </w:pPr>
          </w:p>
        </w:tc>
        <w:tc>
          <w:tcPr>
            <w:tcW w:w="0" w:type="auto"/>
          </w:tcPr>
          <w:p w14:paraId="02B91894" w14:textId="3E9E9B44"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Electrical Conductivity</w:t>
            </w:r>
          </w:p>
        </w:tc>
        <w:tc>
          <w:tcPr>
            <w:tcW w:w="0" w:type="auto"/>
            <w:vMerge/>
          </w:tcPr>
          <w:p w14:paraId="11F08C82"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544B072F" w14:textId="798A42BC"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1000 uS/cm</w:t>
            </w:r>
          </w:p>
        </w:tc>
        <w:tc>
          <w:tcPr>
            <w:tcW w:w="0" w:type="auto"/>
            <w:vMerge/>
          </w:tcPr>
          <w:p w14:paraId="5D5F6A24"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3077DFA4"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01CB5406"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bl>
    <w:p w14:paraId="0C52D996" w14:textId="4B1D952D" w:rsidR="00FB75B2" w:rsidRDefault="00FB75B2" w:rsidP="0052465B">
      <w:pPr>
        <w:spacing w:before="120" w:line="270" w:lineRule="exact"/>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3670"/>
        <w:gridCol w:w="1097"/>
        <w:gridCol w:w="1321"/>
        <w:gridCol w:w="1146"/>
        <w:gridCol w:w="1413"/>
        <w:gridCol w:w="5245"/>
      </w:tblGrid>
      <w:tr w:rsidR="00C97CE3" w:rsidRPr="00690AFA" w14:paraId="047E81E5" w14:textId="77777777" w:rsidTr="00A71E25">
        <w:trPr>
          <w:cantSplit/>
          <w:tblHeader/>
        </w:trPr>
        <w:tc>
          <w:tcPr>
            <w:tcW w:w="0" w:type="auto"/>
            <w:gridSpan w:val="6"/>
            <w:shd w:val="clear" w:color="auto" w:fill="000000"/>
          </w:tcPr>
          <w:p w14:paraId="23440B9E" w14:textId="359E5161" w:rsidR="00C97CE3" w:rsidRPr="00690AFA" w:rsidRDefault="00C97CE3" w:rsidP="00A0757F">
            <w:pPr>
              <w:keepNext/>
              <w:keepLines/>
              <w:widowControl w:val="0"/>
              <w:spacing w:before="20" w:after="20" w:line="230" w:lineRule="exact"/>
              <w:outlineLvl w:val="2"/>
              <w:rPr>
                <w:rFonts w:ascii="Arial" w:hAnsi="Arial" w:cs="Arial"/>
                <w:b/>
                <w:bCs/>
                <w:sz w:val="18"/>
                <w:szCs w:val="18"/>
                <w:lang w:eastAsia="en-US"/>
              </w:rPr>
            </w:pPr>
            <w:r w:rsidRPr="00690AFA">
              <w:rPr>
                <w:rFonts w:ascii="Arial" w:hAnsi="Arial" w:cs="Arial"/>
                <w:b/>
                <w:bCs/>
                <w:sz w:val="18"/>
                <w:szCs w:val="18"/>
                <w:lang w:eastAsia="en-US"/>
              </w:rPr>
              <w:t>Table S4.3 Trigger levels for emissions into groundwater and monitoring requirements</w:t>
            </w:r>
          </w:p>
        </w:tc>
      </w:tr>
      <w:tr w:rsidR="00690AFA" w:rsidRPr="00690AFA" w14:paraId="0C099884" w14:textId="77777777" w:rsidTr="00A94DEC">
        <w:trPr>
          <w:cantSplit/>
          <w:tblHeader/>
        </w:trPr>
        <w:tc>
          <w:tcPr>
            <w:tcW w:w="0" w:type="auto"/>
          </w:tcPr>
          <w:p w14:paraId="0449EB56" w14:textId="2F33931E"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Monitoring point reference</w:t>
            </w:r>
          </w:p>
        </w:tc>
        <w:tc>
          <w:tcPr>
            <w:tcW w:w="0" w:type="auto"/>
          </w:tcPr>
          <w:p w14:paraId="22D5FE1D" w14:textId="77777777"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 xml:space="preserve">Parameter  </w:t>
            </w:r>
          </w:p>
        </w:tc>
        <w:tc>
          <w:tcPr>
            <w:tcW w:w="1321" w:type="dxa"/>
          </w:tcPr>
          <w:p w14:paraId="5151A619" w14:textId="77777777" w:rsidR="007972C0" w:rsidRPr="00690AFA" w:rsidRDefault="007972C0" w:rsidP="00A0757F">
            <w:pPr>
              <w:keepNext/>
              <w:keepLines/>
              <w:widowControl w:val="0"/>
              <w:spacing w:before="20" w:after="20" w:line="230" w:lineRule="exact"/>
              <w:outlineLvl w:val="2"/>
              <w:rPr>
                <w:rFonts w:ascii="Arial" w:hAnsi="Arial" w:cs="Arial"/>
                <w:b/>
                <w:sz w:val="18"/>
                <w:szCs w:val="18"/>
                <w:vertAlign w:val="superscript"/>
                <w:lang w:eastAsia="en-US"/>
              </w:rPr>
            </w:pPr>
            <w:r w:rsidRPr="00690AFA">
              <w:rPr>
                <w:rFonts w:ascii="Arial" w:hAnsi="Arial" w:cs="Arial"/>
                <w:b/>
                <w:sz w:val="18"/>
                <w:szCs w:val="18"/>
                <w:lang w:eastAsia="en-US"/>
              </w:rPr>
              <w:t>Limit (incl. Unit)</w:t>
            </w:r>
          </w:p>
        </w:tc>
        <w:tc>
          <w:tcPr>
            <w:tcW w:w="1146" w:type="dxa"/>
          </w:tcPr>
          <w:p w14:paraId="0B0A173A" w14:textId="77777777" w:rsidR="007972C0" w:rsidRPr="00690AFA" w:rsidRDefault="007972C0" w:rsidP="00C97CE3">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Monitoring frequency</w:t>
            </w:r>
          </w:p>
          <w:p w14:paraId="445DDEE7" w14:textId="204762C7"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p>
        </w:tc>
        <w:tc>
          <w:tcPr>
            <w:tcW w:w="1413" w:type="dxa"/>
          </w:tcPr>
          <w:p w14:paraId="603D2B3E" w14:textId="151C6598"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Reference period</w:t>
            </w:r>
          </w:p>
        </w:tc>
        <w:tc>
          <w:tcPr>
            <w:tcW w:w="5245" w:type="dxa"/>
          </w:tcPr>
          <w:p w14:paraId="25B0D5DF" w14:textId="77777777"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Monitoring standard or method</w:t>
            </w:r>
          </w:p>
        </w:tc>
      </w:tr>
      <w:tr w:rsidR="00690AFA" w:rsidRPr="00690AFA" w14:paraId="423E3AAA" w14:textId="77777777" w:rsidTr="00A94DEC">
        <w:trPr>
          <w:cantSplit/>
        </w:trPr>
        <w:tc>
          <w:tcPr>
            <w:tcW w:w="0" w:type="auto"/>
            <w:vMerge w:val="restart"/>
          </w:tcPr>
          <w:p w14:paraId="672CC4E3" w14:textId="40447C7F" w:rsidR="00364DE7" w:rsidRPr="00690AFA" w:rsidRDefault="00364DE7" w:rsidP="00C97CE3">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BH9D, BH15D and BH16D as shown on drawing reference: “2112R1v1d220 MCL Monitoring Network December 2020”</w:t>
            </w:r>
          </w:p>
        </w:tc>
        <w:tc>
          <w:tcPr>
            <w:tcW w:w="0" w:type="auto"/>
          </w:tcPr>
          <w:p w14:paraId="3B8A1680" w14:textId="0064BE88"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Ammonia</w:t>
            </w:r>
          </w:p>
        </w:tc>
        <w:tc>
          <w:tcPr>
            <w:tcW w:w="1321" w:type="dxa"/>
          </w:tcPr>
          <w:p w14:paraId="5259ABFE" w14:textId="70CE3313"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203 mg/l</w:t>
            </w:r>
          </w:p>
        </w:tc>
        <w:tc>
          <w:tcPr>
            <w:tcW w:w="1146" w:type="dxa"/>
            <w:vMerge w:val="restart"/>
          </w:tcPr>
          <w:p w14:paraId="5528127A" w14:textId="251DAE28"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Quarterly</w:t>
            </w:r>
          </w:p>
        </w:tc>
        <w:tc>
          <w:tcPr>
            <w:tcW w:w="1413" w:type="dxa"/>
            <w:vMerge w:val="restart"/>
          </w:tcPr>
          <w:p w14:paraId="7D59BF0A" w14:textId="073565EB"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sidRPr="00A94DEC">
              <w:rPr>
                <w:rFonts w:ascii="Arial" w:hAnsi="Arial" w:cs="Arial"/>
                <w:sz w:val="18"/>
                <w:szCs w:val="18"/>
                <w:lang w:eastAsia="en-US"/>
              </w:rPr>
              <w:t>Spot Sample</w:t>
            </w:r>
          </w:p>
        </w:tc>
        <w:tc>
          <w:tcPr>
            <w:tcW w:w="5245" w:type="dxa"/>
            <w:vMerge w:val="restart"/>
          </w:tcPr>
          <w:p w14:paraId="7702D1F9" w14:textId="0C33F0EA"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Unless otherwise agreed in writing with Natural Resources Wales, monitoring methods used shall be in accordance with Environment Agency document “Guidance on the management of landfill gas. LFTGN03”.</w:t>
            </w:r>
          </w:p>
        </w:tc>
      </w:tr>
      <w:tr w:rsidR="00690AFA" w:rsidRPr="00690AFA" w14:paraId="648173A4" w14:textId="77777777" w:rsidTr="00A94DEC">
        <w:trPr>
          <w:cantSplit/>
        </w:trPr>
        <w:tc>
          <w:tcPr>
            <w:tcW w:w="0" w:type="auto"/>
            <w:vMerge/>
          </w:tcPr>
          <w:p w14:paraId="71DCBD67"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3C5B1F70" w14:textId="7D1E3927"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Chloride</w:t>
            </w:r>
          </w:p>
        </w:tc>
        <w:tc>
          <w:tcPr>
            <w:tcW w:w="1321" w:type="dxa"/>
          </w:tcPr>
          <w:p w14:paraId="2736A882" w14:textId="40BD430C"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4208 mg/l</w:t>
            </w:r>
          </w:p>
        </w:tc>
        <w:tc>
          <w:tcPr>
            <w:tcW w:w="1146" w:type="dxa"/>
            <w:vMerge/>
          </w:tcPr>
          <w:p w14:paraId="76EB44F0" w14:textId="46A4385E"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3AC0907E" w14:textId="1DDAB3C1"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0873FB6F" w14:textId="3571ABDC"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E362C4D" w14:textId="77777777" w:rsidTr="00A94DEC">
        <w:trPr>
          <w:cantSplit/>
        </w:trPr>
        <w:tc>
          <w:tcPr>
            <w:tcW w:w="0" w:type="auto"/>
            <w:vMerge/>
          </w:tcPr>
          <w:p w14:paraId="152AB737"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22C36617" w14:textId="58DADBA7"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Calcium</w:t>
            </w:r>
          </w:p>
        </w:tc>
        <w:tc>
          <w:tcPr>
            <w:tcW w:w="1321" w:type="dxa"/>
          </w:tcPr>
          <w:p w14:paraId="7F40ED07" w14:textId="3A2ACF4D"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2538 mg/l</w:t>
            </w:r>
          </w:p>
        </w:tc>
        <w:tc>
          <w:tcPr>
            <w:tcW w:w="1146" w:type="dxa"/>
            <w:vMerge/>
          </w:tcPr>
          <w:p w14:paraId="78D220A6" w14:textId="7A4F5DE2"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303B6AEE" w14:textId="4E013D19"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7281F237" w14:textId="104571D6"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22C1F3A7" w14:textId="77777777" w:rsidTr="00A94DEC">
        <w:trPr>
          <w:cantSplit/>
        </w:trPr>
        <w:tc>
          <w:tcPr>
            <w:tcW w:w="0" w:type="auto"/>
            <w:vMerge/>
          </w:tcPr>
          <w:p w14:paraId="069DCA04"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6E5B9ED1" w14:textId="1C42D38B"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Copper</w:t>
            </w:r>
          </w:p>
        </w:tc>
        <w:tc>
          <w:tcPr>
            <w:tcW w:w="1321" w:type="dxa"/>
          </w:tcPr>
          <w:p w14:paraId="3865AD53" w14:textId="073EB80F"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0.009 mg/l</w:t>
            </w:r>
          </w:p>
        </w:tc>
        <w:tc>
          <w:tcPr>
            <w:tcW w:w="1146" w:type="dxa"/>
            <w:vMerge/>
          </w:tcPr>
          <w:p w14:paraId="2FB71A87" w14:textId="67B60A56"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E816A90" w14:textId="7D9A17C2"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65E1CEA8" w14:textId="68BCD784"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573C796F" w14:textId="77777777" w:rsidTr="00A94DEC">
        <w:trPr>
          <w:cantSplit/>
        </w:trPr>
        <w:tc>
          <w:tcPr>
            <w:tcW w:w="0" w:type="auto"/>
            <w:vMerge/>
          </w:tcPr>
          <w:p w14:paraId="2ABBE4A8"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053FC60B" w14:textId="375BD4B6"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Cadmium</w:t>
            </w:r>
          </w:p>
        </w:tc>
        <w:tc>
          <w:tcPr>
            <w:tcW w:w="1321" w:type="dxa"/>
          </w:tcPr>
          <w:p w14:paraId="00780B5D" w14:textId="176BAA50"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1858A1AA" w14:textId="7AA395F0"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B3EB70D" w14:textId="13BF5362"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500126DB" w14:textId="5D60840D"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40C46F6E" w14:textId="77777777" w:rsidTr="00A94DEC">
        <w:trPr>
          <w:cantSplit/>
        </w:trPr>
        <w:tc>
          <w:tcPr>
            <w:tcW w:w="0" w:type="auto"/>
            <w:vMerge/>
          </w:tcPr>
          <w:p w14:paraId="224B1843"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35EE804E" w14:textId="234D8314"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Mercury</w:t>
            </w:r>
          </w:p>
        </w:tc>
        <w:tc>
          <w:tcPr>
            <w:tcW w:w="1321" w:type="dxa"/>
          </w:tcPr>
          <w:p w14:paraId="057B43AB" w14:textId="187179CF"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64DFAD11" w14:textId="2606BFCE"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3FF5CFC" w14:textId="6846FBCE"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269F1A66" w14:textId="7667B813"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E88A888" w14:textId="77777777" w:rsidTr="00A94DEC">
        <w:trPr>
          <w:cantSplit/>
        </w:trPr>
        <w:tc>
          <w:tcPr>
            <w:tcW w:w="0" w:type="auto"/>
            <w:vMerge w:val="restart"/>
          </w:tcPr>
          <w:p w14:paraId="685D5350" w14:textId="1E54DC6E"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BH9S, BH15S and BH16S as shown on drawing reference: “2112R1v1d220 MCL Monitoring Network December 2020”</w:t>
            </w:r>
          </w:p>
        </w:tc>
        <w:tc>
          <w:tcPr>
            <w:tcW w:w="0" w:type="auto"/>
          </w:tcPr>
          <w:p w14:paraId="5F520FCF" w14:textId="542AF19F"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Ammonia</w:t>
            </w:r>
          </w:p>
        </w:tc>
        <w:tc>
          <w:tcPr>
            <w:tcW w:w="1321" w:type="dxa"/>
          </w:tcPr>
          <w:p w14:paraId="1BBE4E1E" w14:textId="127418D6"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2.1</w:t>
            </w:r>
            <w:r w:rsidR="00364DE7" w:rsidRPr="00690AFA">
              <w:rPr>
                <w:rFonts w:ascii="Arial" w:hAnsi="Arial" w:cs="Arial"/>
                <w:sz w:val="18"/>
                <w:szCs w:val="18"/>
                <w:lang w:eastAsia="en-US"/>
              </w:rPr>
              <w:t xml:space="preserve"> mg/l</w:t>
            </w:r>
          </w:p>
        </w:tc>
        <w:tc>
          <w:tcPr>
            <w:tcW w:w="1146" w:type="dxa"/>
            <w:vMerge/>
          </w:tcPr>
          <w:p w14:paraId="6EC78992" w14:textId="5C8C2351"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7F59A79" w14:textId="071EB86A"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24341EA7" w14:textId="3E3A1AB9"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59ED3DBD" w14:textId="77777777" w:rsidTr="00A94DEC">
        <w:trPr>
          <w:cantSplit/>
        </w:trPr>
        <w:tc>
          <w:tcPr>
            <w:tcW w:w="0" w:type="auto"/>
            <w:vMerge/>
          </w:tcPr>
          <w:p w14:paraId="59D9415D"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7EAD7F1F" w14:textId="051331BB"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Chloride</w:t>
            </w:r>
          </w:p>
        </w:tc>
        <w:tc>
          <w:tcPr>
            <w:tcW w:w="1321" w:type="dxa"/>
          </w:tcPr>
          <w:p w14:paraId="60F2CF81" w14:textId="54964881"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1689</w:t>
            </w:r>
            <w:r w:rsidR="00364DE7" w:rsidRPr="00690AFA">
              <w:rPr>
                <w:rFonts w:ascii="Arial" w:hAnsi="Arial" w:cs="Arial"/>
                <w:sz w:val="18"/>
                <w:szCs w:val="18"/>
                <w:lang w:eastAsia="en-US"/>
              </w:rPr>
              <w:t xml:space="preserve"> mg/l</w:t>
            </w:r>
          </w:p>
        </w:tc>
        <w:tc>
          <w:tcPr>
            <w:tcW w:w="1146" w:type="dxa"/>
            <w:vMerge/>
          </w:tcPr>
          <w:p w14:paraId="5E0F82D2"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41A8EE7"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59E8FAE0"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67EBEF5" w14:textId="77777777" w:rsidTr="00A94DEC">
        <w:trPr>
          <w:cantSplit/>
        </w:trPr>
        <w:tc>
          <w:tcPr>
            <w:tcW w:w="0" w:type="auto"/>
            <w:vMerge/>
          </w:tcPr>
          <w:p w14:paraId="405EE630"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13B1A784" w14:textId="37D07C05"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Calcium</w:t>
            </w:r>
          </w:p>
        </w:tc>
        <w:tc>
          <w:tcPr>
            <w:tcW w:w="1321" w:type="dxa"/>
          </w:tcPr>
          <w:p w14:paraId="217431E5" w14:textId="3396CD57"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663</w:t>
            </w:r>
            <w:r w:rsidR="00364DE7" w:rsidRPr="00690AFA">
              <w:rPr>
                <w:rFonts w:ascii="Arial" w:hAnsi="Arial" w:cs="Arial"/>
                <w:sz w:val="18"/>
                <w:szCs w:val="18"/>
                <w:lang w:eastAsia="en-US"/>
              </w:rPr>
              <w:t xml:space="preserve"> mg/l</w:t>
            </w:r>
          </w:p>
        </w:tc>
        <w:tc>
          <w:tcPr>
            <w:tcW w:w="1146" w:type="dxa"/>
            <w:vMerge/>
          </w:tcPr>
          <w:p w14:paraId="01AAE7DA"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48D388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08BDDAC7"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0095D3E" w14:textId="77777777" w:rsidTr="00A94DEC">
        <w:trPr>
          <w:cantSplit/>
        </w:trPr>
        <w:tc>
          <w:tcPr>
            <w:tcW w:w="0" w:type="auto"/>
            <w:vMerge/>
          </w:tcPr>
          <w:p w14:paraId="319A555F"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08C9EC44" w14:textId="3485E12A"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Copper</w:t>
            </w:r>
          </w:p>
        </w:tc>
        <w:tc>
          <w:tcPr>
            <w:tcW w:w="1321" w:type="dxa"/>
          </w:tcPr>
          <w:p w14:paraId="45799C82" w14:textId="2D321609"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0.012</w:t>
            </w:r>
            <w:r w:rsidR="00364DE7" w:rsidRPr="00690AFA">
              <w:rPr>
                <w:rFonts w:ascii="Arial" w:hAnsi="Arial" w:cs="Arial"/>
                <w:sz w:val="18"/>
                <w:szCs w:val="18"/>
                <w:lang w:eastAsia="en-US"/>
              </w:rPr>
              <w:t xml:space="preserve"> mg/l</w:t>
            </w:r>
          </w:p>
        </w:tc>
        <w:tc>
          <w:tcPr>
            <w:tcW w:w="1146" w:type="dxa"/>
            <w:vMerge/>
          </w:tcPr>
          <w:p w14:paraId="6575FCB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A6D025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42FFF290"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5F8BFF55" w14:textId="77777777" w:rsidTr="00A94DEC">
        <w:trPr>
          <w:cantSplit/>
        </w:trPr>
        <w:tc>
          <w:tcPr>
            <w:tcW w:w="0" w:type="auto"/>
            <w:vMerge/>
          </w:tcPr>
          <w:p w14:paraId="38DFE7B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00C8C86D" w14:textId="38CF6C82"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Cadmium</w:t>
            </w:r>
          </w:p>
        </w:tc>
        <w:tc>
          <w:tcPr>
            <w:tcW w:w="1321" w:type="dxa"/>
          </w:tcPr>
          <w:p w14:paraId="31BD9D85" w14:textId="758426D7"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5250B95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DE2B1D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7CCD002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0CE8B734" w14:textId="77777777" w:rsidTr="00A94DEC">
        <w:trPr>
          <w:cantSplit/>
        </w:trPr>
        <w:tc>
          <w:tcPr>
            <w:tcW w:w="0" w:type="auto"/>
            <w:vMerge/>
          </w:tcPr>
          <w:p w14:paraId="25F56D2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536962C2" w14:textId="1429692B"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Mercury</w:t>
            </w:r>
          </w:p>
        </w:tc>
        <w:tc>
          <w:tcPr>
            <w:tcW w:w="1321" w:type="dxa"/>
          </w:tcPr>
          <w:p w14:paraId="0CFE9468" w14:textId="69D3028F"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1D900AC9"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39FA92EB"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5CE3094D"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bl>
    <w:p w14:paraId="70E8333C" w14:textId="0AD0617A" w:rsidR="00FB75B2" w:rsidRDefault="00FB75B2" w:rsidP="0052465B">
      <w:pPr>
        <w:spacing w:before="120" w:line="270" w:lineRule="exact"/>
      </w:pPr>
    </w:p>
    <w:tbl>
      <w:tblPr>
        <w:tblW w:w="0" w:type="auto"/>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4618"/>
        <w:gridCol w:w="1637"/>
        <w:gridCol w:w="1497"/>
        <w:gridCol w:w="6140"/>
      </w:tblGrid>
      <w:tr w:rsidR="002972DE" w:rsidRPr="002972DE" w14:paraId="6D12A7B7" w14:textId="3FE8F445" w:rsidTr="00A71E25">
        <w:trPr>
          <w:cantSplit/>
          <w:tblHeader/>
        </w:trPr>
        <w:tc>
          <w:tcPr>
            <w:tcW w:w="0" w:type="auto"/>
            <w:gridSpan w:val="3"/>
            <w:shd w:val="clear" w:color="auto" w:fill="000000"/>
          </w:tcPr>
          <w:p w14:paraId="0F73EB32" w14:textId="4D8E2B0A" w:rsidR="002972DE" w:rsidRPr="002972DE" w:rsidRDefault="002972DE" w:rsidP="00A0757F">
            <w:pPr>
              <w:keepNext/>
              <w:keepLines/>
              <w:widowControl w:val="0"/>
              <w:spacing w:before="20" w:after="20" w:line="230" w:lineRule="exact"/>
              <w:outlineLvl w:val="2"/>
              <w:rPr>
                <w:rFonts w:ascii="Arial" w:hAnsi="Arial" w:cs="Arial"/>
                <w:b/>
                <w:bCs/>
                <w:sz w:val="18"/>
                <w:szCs w:val="18"/>
                <w:lang w:eastAsia="en-US"/>
              </w:rPr>
            </w:pPr>
            <w:r w:rsidRPr="002972DE">
              <w:rPr>
                <w:rFonts w:ascii="Arial" w:hAnsi="Arial" w:cs="Arial"/>
                <w:b/>
                <w:bCs/>
                <w:sz w:val="18"/>
                <w:szCs w:val="18"/>
                <w:lang w:eastAsia="en-US"/>
              </w:rPr>
              <w:t>Table S4.</w:t>
            </w:r>
            <w:r w:rsidR="00355438">
              <w:rPr>
                <w:rFonts w:ascii="Arial" w:hAnsi="Arial" w:cs="Arial"/>
                <w:b/>
                <w:bCs/>
                <w:sz w:val="18"/>
                <w:szCs w:val="18"/>
                <w:lang w:eastAsia="en-US"/>
              </w:rPr>
              <w:t>4</w:t>
            </w:r>
            <w:r w:rsidRPr="002972DE">
              <w:rPr>
                <w:rFonts w:ascii="Arial" w:hAnsi="Arial" w:cs="Arial"/>
                <w:b/>
                <w:bCs/>
                <w:sz w:val="18"/>
                <w:szCs w:val="18"/>
                <w:lang w:eastAsia="en-US"/>
              </w:rPr>
              <w:t xml:space="preserve"> Landfill Gas – other monitoring requirements</w:t>
            </w:r>
          </w:p>
        </w:tc>
        <w:tc>
          <w:tcPr>
            <w:tcW w:w="0" w:type="auto"/>
            <w:shd w:val="clear" w:color="auto" w:fill="000000"/>
          </w:tcPr>
          <w:p w14:paraId="66EFC2B2" w14:textId="77777777" w:rsidR="002972DE" w:rsidRPr="002972DE" w:rsidRDefault="002972DE" w:rsidP="00A0757F">
            <w:pPr>
              <w:keepNext/>
              <w:keepLines/>
              <w:widowControl w:val="0"/>
              <w:spacing w:before="20" w:after="20" w:line="230" w:lineRule="exact"/>
              <w:outlineLvl w:val="2"/>
              <w:rPr>
                <w:rFonts w:ascii="Arial" w:hAnsi="Arial" w:cs="Arial"/>
                <w:b/>
                <w:bCs/>
                <w:sz w:val="18"/>
                <w:szCs w:val="18"/>
                <w:lang w:eastAsia="en-US"/>
              </w:rPr>
            </w:pPr>
          </w:p>
        </w:tc>
      </w:tr>
      <w:tr w:rsidR="00794173" w:rsidRPr="002972DE" w14:paraId="7D26B62E" w14:textId="170D1962" w:rsidTr="00A71E25">
        <w:trPr>
          <w:cantSplit/>
          <w:tblHeader/>
        </w:trPr>
        <w:tc>
          <w:tcPr>
            <w:tcW w:w="0" w:type="auto"/>
          </w:tcPr>
          <w:p w14:paraId="7FB90D6A" w14:textId="413EFDF9" w:rsidR="00794173" w:rsidRPr="002972DE" w:rsidRDefault="00794173" w:rsidP="002972DE">
            <w:pPr>
              <w:keepNext/>
              <w:keepLines/>
              <w:widowControl w:val="0"/>
              <w:spacing w:before="20" w:after="20" w:line="230" w:lineRule="exact"/>
              <w:outlineLvl w:val="2"/>
              <w:rPr>
                <w:rFonts w:ascii="Arial" w:hAnsi="Arial" w:cs="Arial"/>
                <w:b/>
                <w:sz w:val="18"/>
                <w:szCs w:val="18"/>
                <w:lang w:eastAsia="en-US"/>
              </w:rPr>
            </w:pPr>
            <w:r w:rsidRPr="002972DE">
              <w:rPr>
                <w:rFonts w:ascii="Arial" w:hAnsi="Arial" w:cs="Arial"/>
                <w:b/>
                <w:sz w:val="18"/>
                <w:szCs w:val="18"/>
                <w:lang w:eastAsia="en-US"/>
              </w:rPr>
              <w:t>Emission or monitoring point/reference</w:t>
            </w:r>
          </w:p>
        </w:tc>
        <w:tc>
          <w:tcPr>
            <w:tcW w:w="0" w:type="auto"/>
          </w:tcPr>
          <w:p w14:paraId="7944981C" w14:textId="572FA872" w:rsidR="00794173" w:rsidRPr="002972DE" w:rsidRDefault="00794173" w:rsidP="002972DE">
            <w:pPr>
              <w:keepNext/>
              <w:keepLines/>
              <w:widowControl w:val="0"/>
              <w:spacing w:before="20" w:after="20" w:line="230" w:lineRule="exact"/>
              <w:outlineLvl w:val="2"/>
              <w:rPr>
                <w:rFonts w:ascii="Arial" w:hAnsi="Arial" w:cs="Arial"/>
                <w:b/>
                <w:sz w:val="18"/>
                <w:szCs w:val="18"/>
                <w:lang w:eastAsia="en-US"/>
              </w:rPr>
            </w:pPr>
            <w:r w:rsidRPr="002972DE">
              <w:rPr>
                <w:rFonts w:ascii="Arial" w:hAnsi="Arial" w:cs="Arial"/>
                <w:b/>
                <w:sz w:val="18"/>
                <w:szCs w:val="18"/>
                <w:lang w:eastAsia="en-US"/>
              </w:rPr>
              <w:t>Parameter</w:t>
            </w:r>
          </w:p>
        </w:tc>
        <w:tc>
          <w:tcPr>
            <w:tcW w:w="0" w:type="auto"/>
          </w:tcPr>
          <w:p w14:paraId="578C6D12" w14:textId="26AAACC2" w:rsidR="00794173" w:rsidRPr="002972DE" w:rsidRDefault="00794173" w:rsidP="002972DE">
            <w:pPr>
              <w:keepNext/>
              <w:keepLines/>
              <w:widowControl w:val="0"/>
              <w:spacing w:before="20" w:after="20" w:line="230" w:lineRule="exact"/>
              <w:outlineLvl w:val="2"/>
              <w:rPr>
                <w:rFonts w:ascii="Arial" w:hAnsi="Arial" w:cs="Arial"/>
                <w:b/>
                <w:bCs/>
                <w:sz w:val="18"/>
                <w:szCs w:val="18"/>
                <w:lang w:eastAsia="en-US"/>
              </w:rPr>
            </w:pPr>
            <w:r w:rsidRPr="002972DE">
              <w:rPr>
                <w:rFonts w:ascii="Arial" w:hAnsi="Arial" w:cs="Arial"/>
                <w:b/>
                <w:bCs/>
                <w:sz w:val="18"/>
                <w:szCs w:val="18"/>
              </w:rPr>
              <w:t>Monitoring frequency</w:t>
            </w:r>
          </w:p>
        </w:tc>
        <w:tc>
          <w:tcPr>
            <w:tcW w:w="0" w:type="auto"/>
          </w:tcPr>
          <w:p w14:paraId="6C937B99" w14:textId="7ACC4DC4" w:rsidR="00794173" w:rsidRPr="002972DE" w:rsidRDefault="00794173" w:rsidP="002972DE">
            <w:pPr>
              <w:keepNext/>
              <w:keepLines/>
              <w:widowControl w:val="0"/>
              <w:spacing w:before="20" w:after="20" w:line="230" w:lineRule="exact"/>
              <w:outlineLvl w:val="2"/>
              <w:rPr>
                <w:rFonts w:ascii="Arial" w:hAnsi="Arial" w:cs="Arial"/>
                <w:b/>
                <w:bCs/>
                <w:sz w:val="18"/>
                <w:szCs w:val="18"/>
                <w:lang w:eastAsia="en-US"/>
              </w:rPr>
            </w:pPr>
            <w:r w:rsidRPr="002972DE">
              <w:rPr>
                <w:rFonts w:ascii="Arial" w:hAnsi="Arial" w:cs="Arial"/>
                <w:b/>
                <w:bCs/>
                <w:sz w:val="18"/>
                <w:szCs w:val="18"/>
              </w:rPr>
              <w:t>Monitoring standard or method</w:t>
            </w:r>
          </w:p>
        </w:tc>
      </w:tr>
      <w:tr w:rsidR="00794173" w:rsidRPr="002972DE" w14:paraId="513B7FD0" w14:textId="70F982DB" w:rsidTr="00A71E25">
        <w:trPr>
          <w:cantSplit/>
        </w:trPr>
        <w:tc>
          <w:tcPr>
            <w:tcW w:w="0" w:type="auto"/>
            <w:vMerge w:val="restart"/>
          </w:tcPr>
          <w:p w14:paraId="06AE60A3" w14:textId="7558FB8E"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lang w:eastAsia="en-US"/>
              </w:rPr>
              <w:t>GV1, GV2, GV3 GV4, GV5, GV6, GV7 and GV8 as shown on drawing reference: “2112R1v1d220 MCL Monitoring Network December 2020”</w:t>
            </w:r>
          </w:p>
        </w:tc>
        <w:tc>
          <w:tcPr>
            <w:tcW w:w="0" w:type="auto"/>
          </w:tcPr>
          <w:p w14:paraId="6ABE0FC0" w14:textId="30DB7454"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Oxygen</w:t>
            </w:r>
          </w:p>
        </w:tc>
        <w:tc>
          <w:tcPr>
            <w:tcW w:w="0" w:type="auto"/>
            <w:vMerge w:val="restart"/>
          </w:tcPr>
          <w:p w14:paraId="186F1DFB"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lang w:eastAsia="en-US"/>
              </w:rPr>
              <w:t xml:space="preserve">Quarterly </w:t>
            </w:r>
          </w:p>
        </w:tc>
        <w:tc>
          <w:tcPr>
            <w:tcW w:w="0" w:type="auto"/>
            <w:vMerge w:val="restart"/>
          </w:tcPr>
          <w:p w14:paraId="2F1E0984" w14:textId="5BC8CF19"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lang w:eastAsia="en-US"/>
              </w:rPr>
              <w:t>Unless otherwise agreed in writing with Natural Resources Wales, monitoring methods used shall be in accordance with Environment Agency document “Guidance on the management of landfill gas. LFTGN03”.</w:t>
            </w:r>
          </w:p>
        </w:tc>
      </w:tr>
      <w:tr w:rsidR="00794173" w:rsidRPr="002972DE" w14:paraId="2349F2EB" w14:textId="2E5FCD78" w:rsidTr="00A71E25">
        <w:trPr>
          <w:cantSplit/>
        </w:trPr>
        <w:tc>
          <w:tcPr>
            <w:tcW w:w="0" w:type="auto"/>
            <w:vMerge/>
          </w:tcPr>
          <w:p w14:paraId="795FFCEE" w14:textId="2883CB8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72773277" w14:textId="6E0A7A47"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Atmospheric pressure</w:t>
            </w:r>
          </w:p>
        </w:tc>
        <w:tc>
          <w:tcPr>
            <w:tcW w:w="0" w:type="auto"/>
            <w:vMerge/>
          </w:tcPr>
          <w:p w14:paraId="343BB06B"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2C5A3722"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5305FB4A" w14:textId="1C01D238" w:rsidTr="00A71E25">
        <w:trPr>
          <w:cantSplit/>
        </w:trPr>
        <w:tc>
          <w:tcPr>
            <w:tcW w:w="0" w:type="auto"/>
            <w:vMerge/>
          </w:tcPr>
          <w:p w14:paraId="76B37057" w14:textId="38F75B96"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CE9B89C" w14:textId="2301E5BD"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Differential pressure</w:t>
            </w:r>
          </w:p>
        </w:tc>
        <w:tc>
          <w:tcPr>
            <w:tcW w:w="0" w:type="auto"/>
            <w:vMerge/>
          </w:tcPr>
          <w:p w14:paraId="0D5C0E05" w14:textId="6DAA379F"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0CEA7109"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1B5614F2" w14:textId="18FF0CB6" w:rsidTr="00A71E25">
        <w:trPr>
          <w:cantSplit/>
        </w:trPr>
        <w:tc>
          <w:tcPr>
            <w:tcW w:w="0" w:type="auto"/>
            <w:vMerge/>
          </w:tcPr>
          <w:p w14:paraId="601FA681" w14:textId="3A5691D9"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39439DE5" w14:textId="1AD74586"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Temperature</w:t>
            </w:r>
          </w:p>
        </w:tc>
        <w:tc>
          <w:tcPr>
            <w:tcW w:w="0" w:type="auto"/>
            <w:vMerge/>
          </w:tcPr>
          <w:p w14:paraId="720D3DC5" w14:textId="738D1CE2"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0B975C91"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754B3A6A" w14:textId="48C6CDDD" w:rsidTr="00A71E25">
        <w:trPr>
          <w:cantSplit/>
        </w:trPr>
        <w:tc>
          <w:tcPr>
            <w:tcW w:w="0" w:type="auto"/>
            <w:vMerge/>
          </w:tcPr>
          <w:p w14:paraId="2FB86AB4" w14:textId="12CED03B"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0E2366F" w14:textId="4F92F28E"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Hydrogen Sulphide</w:t>
            </w:r>
          </w:p>
        </w:tc>
        <w:tc>
          <w:tcPr>
            <w:tcW w:w="0" w:type="auto"/>
            <w:vMerge/>
          </w:tcPr>
          <w:p w14:paraId="114F1F43" w14:textId="19A0D96E"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0DD4710D"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4BE4F7A8" w14:textId="77777777" w:rsidTr="00A71E25">
        <w:trPr>
          <w:cantSplit/>
        </w:trPr>
        <w:tc>
          <w:tcPr>
            <w:tcW w:w="0" w:type="auto"/>
            <w:vMerge/>
          </w:tcPr>
          <w:p w14:paraId="3DF0D213"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AB80369" w14:textId="5370195C"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Carbon Monoxide</w:t>
            </w:r>
          </w:p>
        </w:tc>
        <w:tc>
          <w:tcPr>
            <w:tcW w:w="0" w:type="auto"/>
            <w:vMerge/>
          </w:tcPr>
          <w:p w14:paraId="6067AB2F"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375B7D5C"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69C4AEC0" w14:textId="77777777" w:rsidTr="00A71E25">
        <w:trPr>
          <w:cantSplit/>
        </w:trPr>
        <w:tc>
          <w:tcPr>
            <w:tcW w:w="0" w:type="auto"/>
            <w:vMerge/>
          </w:tcPr>
          <w:p w14:paraId="1D0E84BB"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106AF82" w14:textId="0E89CE38"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Meteorological Data</w:t>
            </w:r>
          </w:p>
        </w:tc>
        <w:tc>
          <w:tcPr>
            <w:tcW w:w="0" w:type="auto"/>
            <w:vMerge/>
          </w:tcPr>
          <w:p w14:paraId="0887E333"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58AC6C54"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bl>
    <w:p w14:paraId="777F2F98" w14:textId="77777777" w:rsidR="002972DE" w:rsidRPr="005032E3" w:rsidRDefault="002972DE" w:rsidP="002972DE">
      <w:pPr>
        <w:spacing w:before="120" w:line="270" w:lineRule="exact"/>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10"/>
        <w:gridCol w:w="1431"/>
        <w:gridCol w:w="2226"/>
        <w:gridCol w:w="5825"/>
      </w:tblGrid>
      <w:tr w:rsidR="006F62F2" w:rsidRPr="006F62F2" w14:paraId="0DFEEC89" w14:textId="77777777" w:rsidTr="00A71E25">
        <w:trPr>
          <w:cantSplit/>
          <w:tblHeader/>
        </w:trPr>
        <w:tc>
          <w:tcPr>
            <w:tcW w:w="0" w:type="auto"/>
            <w:gridSpan w:val="4"/>
            <w:shd w:val="solid" w:color="auto" w:fill="auto"/>
          </w:tcPr>
          <w:p w14:paraId="6551CBA9" w14:textId="4AFB3FD6" w:rsidR="002972DE" w:rsidRPr="006F62F2" w:rsidRDefault="002972DE" w:rsidP="00A0757F">
            <w:pPr>
              <w:keepNext/>
              <w:keepLines/>
              <w:widowControl w:val="0"/>
              <w:spacing w:before="20" w:after="20" w:line="230" w:lineRule="exact"/>
              <w:outlineLvl w:val="2"/>
              <w:rPr>
                <w:rFonts w:ascii="Arial" w:hAnsi="Arial" w:cs="Arial"/>
                <w:b/>
                <w:bCs/>
                <w:sz w:val="18"/>
                <w:szCs w:val="18"/>
                <w:lang w:eastAsia="en-US"/>
              </w:rPr>
            </w:pPr>
            <w:r w:rsidRPr="006F62F2">
              <w:rPr>
                <w:rFonts w:ascii="Arial" w:hAnsi="Arial" w:cs="Arial"/>
                <w:b/>
                <w:bCs/>
                <w:sz w:val="18"/>
                <w:szCs w:val="18"/>
                <w:lang w:eastAsia="en-US"/>
              </w:rPr>
              <w:t>Table S</w:t>
            </w:r>
            <w:r w:rsidR="00355438">
              <w:rPr>
                <w:rFonts w:ascii="Arial" w:hAnsi="Arial" w:cs="Arial"/>
                <w:b/>
                <w:bCs/>
                <w:sz w:val="18"/>
                <w:szCs w:val="18"/>
                <w:lang w:eastAsia="en-US"/>
              </w:rPr>
              <w:t>4.5</w:t>
            </w:r>
            <w:r w:rsidRPr="006F62F2">
              <w:rPr>
                <w:rFonts w:ascii="Arial" w:hAnsi="Arial" w:cs="Arial"/>
                <w:b/>
                <w:bCs/>
                <w:sz w:val="18"/>
                <w:szCs w:val="18"/>
                <w:lang w:eastAsia="en-US"/>
              </w:rPr>
              <w:t xml:space="preserve"> Surface water</w:t>
            </w:r>
            <w:r w:rsidR="00444AFA" w:rsidRPr="006F62F2">
              <w:rPr>
                <w:rFonts w:ascii="Arial" w:hAnsi="Arial" w:cs="Arial"/>
                <w:b/>
                <w:bCs/>
                <w:sz w:val="18"/>
                <w:szCs w:val="18"/>
                <w:lang w:eastAsia="en-US"/>
              </w:rPr>
              <w:t>- other</w:t>
            </w:r>
            <w:r w:rsidRPr="006F62F2">
              <w:rPr>
                <w:rFonts w:ascii="Arial" w:hAnsi="Arial" w:cs="Arial"/>
                <w:b/>
                <w:bCs/>
                <w:sz w:val="18"/>
                <w:szCs w:val="18"/>
                <w:lang w:eastAsia="en-US"/>
              </w:rPr>
              <w:t xml:space="preserve"> monitoring requirements</w:t>
            </w:r>
          </w:p>
        </w:tc>
      </w:tr>
      <w:tr w:rsidR="00794173" w:rsidRPr="006F62F2" w14:paraId="2127DAE0" w14:textId="77777777" w:rsidTr="00A71E25">
        <w:trPr>
          <w:cantSplit/>
          <w:tblHeader/>
        </w:trPr>
        <w:tc>
          <w:tcPr>
            <w:tcW w:w="0" w:type="auto"/>
          </w:tcPr>
          <w:p w14:paraId="07C50AF5" w14:textId="1F51508C"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Emission point reference or source or description of point of measurement</w:t>
            </w:r>
          </w:p>
        </w:tc>
        <w:tc>
          <w:tcPr>
            <w:tcW w:w="0" w:type="auto"/>
          </w:tcPr>
          <w:p w14:paraId="2D41FB8C" w14:textId="77777777"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Parameter</w:t>
            </w:r>
          </w:p>
        </w:tc>
        <w:tc>
          <w:tcPr>
            <w:tcW w:w="0" w:type="auto"/>
          </w:tcPr>
          <w:p w14:paraId="575BF995" w14:textId="77777777"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Monitoring frequency</w:t>
            </w:r>
          </w:p>
        </w:tc>
        <w:tc>
          <w:tcPr>
            <w:tcW w:w="0" w:type="auto"/>
          </w:tcPr>
          <w:p w14:paraId="7639C42D" w14:textId="57B8D248"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Monitoring standard or method</w:t>
            </w:r>
          </w:p>
        </w:tc>
      </w:tr>
      <w:tr w:rsidR="00794173" w:rsidRPr="006F62F2" w14:paraId="061CC402" w14:textId="77777777" w:rsidTr="00A71E25">
        <w:trPr>
          <w:cantSplit/>
        </w:trPr>
        <w:tc>
          <w:tcPr>
            <w:tcW w:w="0" w:type="auto"/>
            <w:vMerge w:val="restart"/>
          </w:tcPr>
          <w:p w14:paraId="56A1FF84" w14:textId="18240E24"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Pond 1, Pond 2, Pond 3, Pond 4, Pond 5, Pond 6 and Pond 7 as identified on plan reference “Morfa Landfill Recharge Trench” 2040/6 (Oct 2020)</w:t>
            </w:r>
          </w:p>
          <w:p w14:paraId="3A3F2DF5" w14:textId="24D2D04B"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p w14:paraId="468DA13E" w14:textId="351DF5C7"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lastRenderedPageBreak/>
              <w:t>River Kenfig: SW 11 and SW 12 as shown on as shown on drawing reference: “2112R1v1d220 MCL Monitoring Network December 2020”</w:t>
            </w:r>
          </w:p>
          <w:p w14:paraId="2E0989CA" w14:textId="0EB6FB18"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p w14:paraId="110485D7" w14:textId="45DA5AF3"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Recharge Chamber A and B as shown on drawing reference: Figure 8 Recharge Trench Alignment Revision 0, Dated 12.07</w:t>
            </w:r>
          </w:p>
        </w:tc>
        <w:tc>
          <w:tcPr>
            <w:tcW w:w="0" w:type="auto"/>
          </w:tcPr>
          <w:p w14:paraId="758F4100" w14:textId="097BEAFD"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lastRenderedPageBreak/>
              <w:t>pH</w:t>
            </w:r>
          </w:p>
        </w:tc>
        <w:tc>
          <w:tcPr>
            <w:tcW w:w="0" w:type="auto"/>
            <w:vMerge w:val="restart"/>
          </w:tcPr>
          <w:p w14:paraId="13BD8A2C" w14:textId="3E82DCDF"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Quarterly</w:t>
            </w:r>
          </w:p>
        </w:tc>
        <w:tc>
          <w:tcPr>
            <w:tcW w:w="0" w:type="auto"/>
            <w:vMerge w:val="restart"/>
          </w:tcPr>
          <w:p w14:paraId="7B750881" w14:textId="77777777" w:rsidR="00794173"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 xml:space="preserve">Unless otherwise agreed in writing with Natural Resources Wales, monitoring methods used shall be in accordance with Environment Agency document “Guidance on monitoring of landfill leachate, groundwater and surface water” (LFTG N02) </w:t>
            </w:r>
          </w:p>
          <w:p w14:paraId="53D43F50" w14:textId="77777777" w:rsidR="00794173" w:rsidRDefault="00794173" w:rsidP="009A7007">
            <w:pPr>
              <w:keepLines/>
              <w:widowControl w:val="0"/>
              <w:spacing w:before="20" w:after="20" w:line="230" w:lineRule="exact"/>
              <w:outlineLvl w:val="2"/>
              <w:rPr>
                <w:rFonts w:ascii="Arial" w:hAnsi="Arial" w:cs="Arial"/>
                <w:sz w:val="18"/>
                <w:szCs w:val="18"/>
                <w:lang w:eastAsia="en-US"/>
              </w:rPr>
            </w:pPr>
          </w:p>
          <w:p w14:paraId="36B62E58" w14:textId="108DC30C"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Monthly visual crosscheck</w:t>
            </w:r>
          </w:p>
        </w:tc>
      </w:tr>
      <w:tr w:rsidR="00794173" w:rsidRPr="006F62F2" w14:paraId="2E071AC6" w14:textId="77777777" w:rsidTr="00A71E25">
        <w:trPr>
          <w:cantSplit/>
        </w:trPr>
        <w:tc>
          <w:tcPr>
            <w:tcW w:w="0" w:type="auto"/>
            <w:vMerge/>
          </w:tcPr>
          <w:p w14:paraId="403941E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FA1D0DF" w14:textId="71F29A4A"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Ammoniacal Nitrogen</w:t>
            </w:r>
          </w:p>
        </w:tc>
        <w:tc>
          <w:tcPr>
            <w:tcW w:w="0" w:type="auto"/>
            <w:vMerge/>
          </w:tcPr>
          <w:p w14:paraId="2DD6DD5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C615BAF"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1514F55D" w14:textId="77777777" w:rsidTr="00A71E25">
        <w:trPr>
          <w:cantSplit/>
        </w:trPr>
        <w:tc>
          <w:tcPr>
            <w:tcW w:w="0" w:type="auto"/>
            <w:vMerge/>
          </w:tcPr>
          <w:p w14:paraId="64E59E4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57F52B28" w14:textId="0B28C924"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Arsenic </w:t>
            </w:r>
          </w:p>
        </w:tc>
        <w:tc>
          <w:tcPr>
            <w:tcW w:w="0" w:type="auto"/>
            <w:vMerge/>
          </w:tcPr>
          <w:p w14:paraId="73858DE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66BEAA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87E1406" w14:textId="77777777" w:rsidTr="00A71E25">
        <w:trPr>
          <w:cantSplit/>
        </w:trPr>
        <w:tc>
          <w:tcPr>
            <w:tcW w:w="0" w:type="auto"/>
            <w:vMerge/>
          </w:tcPr>
          <w:p w14:paraId="66860F7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00B80C0" w14:textId="63673ED0"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Boron</w:t>
            </w:r>
          </w:p>
        </w:tc>
        <w:tc>
          <w:tcPr>
            <w:tcW w:w="0" w:type="auto"/>
            <w:vMerge/>
          </w:tcPr>
          <w:p w14:paraId="145714A7"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410F716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2BDC5BC6" w14:textId="77777777" w:rsidTr="00A71E25">
        <w:trPr>
          <w:cantSplit/>
        </w:trPr>
        <w:tc>
          <w:tcPr>
            <w:tcW w:w="0" w:type="auto"/>
            <w:vMerge/>
          </w:tcPr>
          <w:p w14:paraId="3A2BCE40"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3D943003" w14:textId="34A6D588"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Cadmium </w:t>
            </w:r>
          </w:p>
        </w:tc>
        <w:tc>
          <w:tcPr>
            <w:tcW w:w="0" w:type="auto"/>
            <w:vMerge/>
          </w:tcPr>
          <w:p w14:paraId="7902B6D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5C118AD"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E0B4A24" w14:textId="77777777" w:rsidTr="00A71E25">
        <w:trPr>
          <w:cantSplit/>
        </w:trPr>
        <w:tc>
          <w:tcPr>
            <w:tcW w:w="0" w:type="auto"/>
            <w:vMerge/>
          </w:tcPr>
          <w:p w14:paraId="1111708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51759EA" w14:textId="75FF1ABF"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Calcium </w:t>
            </w:r>
          </w:p>
        </w:tc>
        <w:tc>
          <w:tcPr>
            <w:tcW w:w="0" w:type="auto"/>
            <w:vMerge/>
          </w:tcPr>
          <w:p w14:paraId="4BE1428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7A0C75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2FB39E02" w14:textId="77777777" w:rsidTr="00A71E25">
        <w:trPr>
          <w:cantSplit/>
        </w:trPr>
        <w:tc>
          <w:tcPr>
            <w:tcW w:w="0" w:type="auto"/>
            <w:vMerge/>
          </w:tcPr>
          <w:p w14:paraId="1C88A97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1DAFB13" w14:textId="0315F36F"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Chloride</w:t>
            </w:r>
          </w:p>
        </w:tc>
        <w:tc>
          <w:tcPr>
            <w:tcW w:w="0" w:type="auto"/>
            <w:vMerge/>
          </w:tcPr>
          <w:p w14:paraId="08DED98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9FD911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7870787C" w14:textId="77777777" w:rsidTr="00A71E25">
        <w:trPr>
          <w:cantSplit/>
        </w:trPr>
        <w:tc>
          <w:tcPr>
            <w:tcW w:w="0" w:type="auto"/>
            <w:vMerge/>
          </w:tcPr>
          <w:p w14:paraId="763A68C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39D38BEA" w14:textId="127A1368"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Electrical Conductivity</w:t>
            </w:r>
          </w:p>
        </w:tc>
        <w:tc>
          <w:tcPr>
            <w:tcW w:w="0" w:type="auto"/>
            <w:vMerge/>
          </w:tcPr>
          <w:p w14:paraId="03AB6B33"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3B6A4F49"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7849DD2E" w14:textId="77777777" w:rsidTr="00A71E25">
        <w:trPr>
          <w:cantSplit/>
        </w:trPr>
        <w:tc>
          <w:tcPr>
            <w:tcW w:w="0" w:type="auto"/>
            <w:vMerge/>
          </w:tcPr>
          <w:p w14:paraId="3D3A239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7A74D363" w14:textId="7D0E9B1E"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Fluoride </w:t>
            </w:r>
          </w:p>
        </w:tc>
        <w:tc>
          <w:tcPr>
            <w:tcW w:w="0" w:type="auto"/>
            <w:vMerge/>
          </w:tcPr>
          <w:p w14:paraId="6EDE7440"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C4759B9"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2B29463E" w14:textId="77777777" w:rsidTr="00A71E25">
        <w:trPr>
          <w:cantSplit/>
        </w:trPr>
        <w:tc>
          <w:tcPr>
            <w:tcW w:w="0" w:type="auto"/>
            <w:vMerge/>
          </w:tcPr>
          <w:p w14:paraId="1756599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6B75C9A" w14:textId="37D77A59"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Molybdenum </w:t>
            </w:r>
          </w:p>
        </w:tc>
        <w:tc>
          <w:tcPr>
            <w:tcW w:w="0" w:type="auto"/>
            <w:vMerge/>
          </w:tcPr>
          <w:p w14:paraId="236877F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FDC22A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6E5517DD" w14:textId="77777777" w:rsidTr="00A71E25">
        <w:trPr>
          <w:cantSplit/>
        </w:trPr>
        <w:tc>
          <w:tcPr>
            <w:tcW w:w="0" w:type="auto"/>
            <w:vMerge/>
          </w:tcPr>
          <w:p w14:paraId="35C9AC47"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14E2E03C" w14:textId="1977AF1E"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Nitrates</w:t>
            </w:r>
          </w:p>
        </w:tc>
        <w:tc>
          <w:tcPr>
            <w:tcW w:w="0" w:type="auto"/>
            <w:vMerge/>
          </w:tcPr>
          <w:p w14:paraId="5EC1195D"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0C1A770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3E6603EA" w14:textId="77777777" w:rsidTr="00A71E25">
        <w:trPr>
          <w:cantSplit/>
        </w:trPr>
        <w:tc>
          <w:tcPr>
            <w:tcW w:w="0" w:type="auto"/>
            <w:vMerge/>
          </w:tcPr>
          <w:p w14:paraId="0841F366"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5233D76" w14:textId="1F85C993"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Nitrites</w:t>
            </w:r>
          </w:p>
        </w:tc>
        <w:tc>
          <w:tcPr>
            <w:tcW w:w="0" w:type="auto"/>
            <w:vMerge/>
          </w:tcPr>
          <w:p w14:paraId="13F9B48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5A926CD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7C8C14B" w14:textId="77777777" w:rsidTr="00A71E25">
        <w:trPr>
          <w:cantSplit/>
        </w:trPr>
        <w:tc>
          <w:tcPr>
            <w:tcW w:w="0" w:type="auto"/>
            <w:vMerge/>
          </w:tcPr>
          <w:p w14:paraId="17EA0119"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0738D5DB" w14:textId="006C34E1"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Phosphates </w:t>
            </w:r>
          </w:p>
        </w:tc>
        <w:tc>
          <w:tcPr>
            <w:tcW w:w="0" w:type="auto"/>
            <w:vMerge/>
          </w:tcPr>
          <w:p w14:paraId="2A70F620"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519622FA"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46E25C43" w14:textId="77777777" w:rsidTr="00A71E25">
        <w:trPr>
          <w:cantSplit/>
        </w:trPr>
        <w:tc>
          <w:tcPr>
            <w:tcW w:w="0" w:type="auto"/>
            <w:vMerge/>
          </w:tcPr>
          <w:p w14:paraId="69EB63B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065E65BD" w14:textId="60385207"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Potassium </w:t>
            </w:r>
          </w:p>
        </w:tc>
        <w:tc>
          <w:tcPr>
            <w:tcW w:w="0" w:type="auto"/>
            <w:vMerge/>
          </w:tcPr>
          <w:p w14:paraId="6E71C4D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7C4E06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E3A1D6E" w14:textId="77777777" w:rsidTr="00A71E25">
        <w:trPr>
          <w:cantSplit/>
        </w:trPr>
        <w:tc>
          <w:tcPr>
            <w:tcW w:w="0" w:type="auto"/>
            <w:vMerge/>
          </w:tcPr>
          <w:p w14:paraId="01B6487F"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907F346" w14:textId="1E31A398"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Selenium </w:t>
            </w:r>
          </w:p>
        </w:tc>
        <w:tc>
          <w:tcPr>
            <w:tcW w:w="0" w:type="auto"/>
            <w:vMerge/>
          </w:tcPr>
          <w:p w14:paraId="510C94A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84E485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69622F30" w14:textId="77777777" w:rsidTr="00A71E25">
        <w:trPr>
          <w:cantSplit/>
        </w:trPr>
        <w:tc>
          <w:tcPr>
            <w:tcW w:w="0" w:type="auto"/>
            <w:vMerge/>
          </w:tcPr>
          <w:p w14:paraId="7D1C9DC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DDCFDA2" w14:textId="65CB9D18"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Sodium</w:t>
            </w:r>
          </w:p>
        </w:tc>
        <w:tc>
          <w:tcPr>
            <w:tcW w:w="0" w:type="auto"/>
            <w:vMerge/>
          </w:tcPr>
          <w:p w14:paraId="31FB07E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438BE87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7D24C9CD" w14:textId="77777777" w:rsidTr="00A71E25">
        <w:trPr>
          <w:cantSplit/>
        </w:trPr>
        <w:tc>
          <w:tcPr>
            <w:tcW w:w="0" w:type="auto"/>
            <w:vMerge/>
          </w:tcPr>
          <w:p w14:paraId="67AB576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334591B8" w14:textId="11EF2B4E"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Total Alkalinity </w:t>
            </w:r>
          </w:p>
        </w:tc>
        <w:tc>
          <w:tcPr>
            <w:tcW w:w="0" w:type="auto"/>
            <w:vMerge/>
          </w:tcPr>
          <w:p w14:paraId="0EF3FE43"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3658864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38259167" w14:textId="77777777" w:rsidTr="00A71E25">
        <w:trPr>
          <w:cantSplit/>
        </w:trPr>
        <w:tc>
          <w:tcPr>
            <w:tcW w:w="0" w:type="auto"/>
            <w:vMerge/>
          </w:tcPr>
          <w:p w14:paraId="00555EF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6280230" w14:textId="560CFECC"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Vanadium</w:t>
            </w:r>
          </w:p>
        </w:tc>
        <w:tc>
          <w:tcPr>
            <w:tcW w:w="0" w:type="auto"/>
            <w:vMerge/>
          </w:tcPr>
          <w:p w14:paraId="27E8E5F3"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6A4A1C1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046B91" w:rsidRPr="006F62F2" w14:paraId="4A7C2B36" w14:textId="77777777" w:rsidTr="0068615F">
        <w:trPr>
          <w:cantSplit/>
          <w:trHeight w:val="1240"/>
        </w:trPr>
        <w:tc>
          <w:tcPr>
            <w:tcW w:w="0" w:type="auto"/>
          </w:tcPr>
          <w:p w14:paraId="0F913C33" w14:textId="4201DB78" w:rsidR="00046B91" w:rsidRPr="006F62F2" w:rsidRDefault="00046B91" w:rsidP="00A0757F">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SW Gauge 1, SW Gauge 2, SW Gauge 6, SW Gauge 7 as shown on as shown on drawing reference: “2112R1v1d220 MCL Monitoring Network December 2020”</w:t>
            </w:r>
          </w:p>
        </w:tc>
        <w:tc>
          <w:tcPr>
            <w:tcW w:w="0" w:type="auto"/>
          </w:tcPr>
          <w:p w14:paraId="51BF2C78" w14:textId="2E0B44BD" w:rsidR="00046B91" w:rsidRPr="006F62F2" w:rsidRDefault="00046B91" w:rsidP="00A0757F">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Water level</w:t>
            </w:r>
          </w:p>
        </w:tc>
        <w:tc>
          <w:tcPr>
            <w:tcW w:w="0" w:type="auto"/>
          </w:tcPr>
          <w:p w14:paraId="2E19DD6C" w14:textId="7944A897" w:rsidR="00046B91" w:rsidRPr="006F62F2" w:rsidRDefault="00046B91" w:rsidP="00A0757F">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Monthly (unless otherwise agreed with Natural Resources Wales)</w:t>
            </w:r>
          </w:p>
        </w:tc>
        <w:tc>
          <w:tcPr>
            <w:tcW w:w="0" w:type="auto"/>
            <w:vMerge/>
          </w:tcPr>
          <w:p w14:paraId="708C1E88" w14:textId="77777777" w:rsidR="00046B91" w:rsidRPr="006F62F2" w:rsidRDefault="00046B91" w:rsidP="00A0757F">
            <w:pPr>
              <w:keepLines/>
              <w:widowControl w:val="0"/>
              <w:spacing w:before="20" w:after="20" w:line="230" w:lineRule="exact"/>
              <w:outlineLvl w:val="2"/>
              <w:rPr>
                <w:rFonts w:ascii="Arial" w:hAnsi="Arial" w:cs="Arial"/>
                <w:sz w:val="18"/>
                <w:szCs w:val="18"/>
                <w:lang w:eastAsia="en-US"/>
              </w:rPr>
            </w:pPr>
          </w:p>
        </w:tc>
      </w:tr>
    </w:tbl>
    <w:p w14:paraId="39A01582" w14:textId="77777777" w:rsidR="00A71E25" w:rsidRDefault="00A71E25" w:rsidP="002972DE">
      <w:pPr>
        <w:keepLines/>
        <w:widowControl w:val="0"/>
        <w:spacing w:before="120" w:line="270" w:lineRule="exact"/>
        <w:outlineLvl w:val="2"/>
        <w:rPr>
          <w:rFonts w:ascii="Arial" w:hAnsi="Arial"/>
          <w:color w:val="000000"/>
          <w:sz w:val="18"/>
          <w:lang w:eastAsia="en-US"/>
        </w:rPr>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210"/>
        <w:gridCol w:w="2178"/>
        <w:gridCol w:w="1390"/>
        <w:gridCol w:w="6114"/>
      </w:tblGrid>
      <w:tr w:rsidR="00794173" w:rsidRPr="00794173" w14:paraId="1530855F" w14:textId="77777777" w:rsidTr="00A71E25">
        <w:trPr>
          <w:cantSplit/>
          <w:tblHeader/>
        </w:trPr>
        <w:tc>
          <w:tcPr>
            <w:tcW w:w="0" w:type="auto"/>
            <w:gridSpan w:val="4"/>
            <w:shd w:val="solid" w:color="auto" w:fill="auto"/>
          </w:tcPr>
          <w:p w14:paraId="0B8F5806" w14:textId="21028C9C" w:rsidR="006F62F2" w:rsidRPr="00794173" w:rsidRDefault="006F62F2" w:rsidP="00794173">
            <w:pPr>
              <w:keepNext/>
              <w:keepLines/>
              <w:widowControl w:val="0"/>
              <w:spacing w:before="20" w:after="20" w:line="230" w:lineRule="exact"/>
              <w:outlineLvl w:val="2"/>
              <w:rPr>
                <w:rFonts w:ascii="Arial" w:hAnsi="Arial" w:cs="Arial"/>
                <w:b/>
                <w:bCs/>
                <w:sz w:val="18"/>
                <w:szCs w:val="18"/>
                <w:lang w:eastAsia="en-US"/>
              </w:rPr>
            </w:pPr>
            <w:r w:rsidRPr="00794173">
              <w:rPr>
                <w:rFonts w:ascii="Arial" w:hAnsi="Arial" w:cs="Arial"/>
                <w:b/>
                <w:bCs/>
                <w:sz w:val="18"/>
                <w:szCs w:val="18"/>
                <w:lang w:eastAsia="en-US"/>
              </w:rPr>
              <w:lastRenderedPageBreak/>
              <w:t>Table S4.</w:t>
            </w:r>
            <w:r w:rsidR="00355438">
              <w:rPr>
                <w:rFonts w:ascii="Arial" w:hAnsi="Arial" w:cs="Arial"/>
                <w:b/>
                <w:bCs/>
                <w:sz w:val="18"/>
                <w:szCs w:val="18"/>
                <w:lang w:eastAsia="en-US"/>
              </w:rPr>
              <w:t>6</w:t>
            </w:r>
            <w:r w:rsidRPr="00794173">
              <w:rPr>
                <w:rFonts w:ascii="Arial" w:hAnsi="Arial" w:cs="Arial"/>
                <w:b/>
                <w:bCs/>
                <w:sz w:val="18"/>
                <w:szCs w:val="18"/>
                <w:lang w:eastAsia="en-US"/>
              </w:rPr>
              <w:t xml:space="preserve"> Groundwater- other monitoring requirements</w:t>
            </w:r>
          </w:p>
        </w:tc>
      </w:tr>
      <w:tr w:rsidR="00794173" w:rsidRPr="00794173" w14:paraId="061F3D8A" w14:textId="77777777" w:rsidTr="00A71E25">
        <w:trPr>
          <w:cantSplit/>
          <w:tblHeader/>
        </w:trPr>
        <w:tc>
          <w:tcPr>
            <w:tcW w:w="0" w:type="auto"/>
          </w:tcPr>
          <w:p w14:paraId="017940EB" w14:textId="0F81BA89"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Emission point reference or source or description of point of measurement</w:t>
            </w:r>
          </w:p>
        </w:tc>
        <w:tc>
          <w:tcPr>
            <w:tcW w:w="0" w:type="auto"/>
          </w:tcPr>
          <w:p w14:paraId="23BC1BB7" w14:textId="77777777"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Parameter</w:t>
            </w:r>
          </w:p>
        </w:tc>
        <w:tc>
          <w:tcPr>
            <w:tcW w:w="0" w:type="auto"/>
          </w:tcPr>
          <w:p w14:paraId="027FF2A2" w14:textId="77777777"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Monitoring frequency</w:t>
            </w:r>
          </w:p>
        </w:tc>
        <w:tc>
          <w:tcPr>
            <w:tcW w:w="0" w:type="auto"/>
          </w:tcPr>
          <w:p w14:paraId="6EB08D07" w14:textId="2D599746"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Monitoring standard or method</w:t>
            </w:r>
          </w:p>
        </w:tc>
      </w:tr>
      <w:tr w:rsidR="00794173" w:rsidRPr="00794173" w14:paraId="7AA385D8" w14:textId="77777777" w:rsidTr="00A71E25">
        <w:trPr>
          <w:cantSplit/>
        </w:trPr>
        <w:tc>
          <w:tcPr>
            <w:tcW w:w="0" w:type="auto"/>
          </w:tcPr>
          <w:p w14:paraId="778886DC" w14:textId="52D38D0C"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 xml:space="preserve">Piezometers P7 to P22 </w:t>
            </w:r>
            <w:r w:rsidRPr="00794173">
              <w:rPr>
                <w:rFonts w:ascii="Arial" w:hAnsi="Arial" w:cs="Arial"/>
                <w:sz w:val="18"/>
                <w:szCs w:val="18"/>
                <w:lang w:eastAsia="en-US"/>
              </w:rPr>
              <w:t>as shown on as shown on drawing reference: “2112R1v1d220 MCL Monitoring Network December 2020”</w:t>
            </w:r>
          </w:p>
        </w:tc>
        <w:tc>
          <w:tcPr>
            <w:tcW w:w="0" w:type="auto"/>
          </w:tcPr>
          <w:p w14:paraId="4BAA9ACF" w14:textId="44592F06"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Groundwater Level</w:t>
            </w:r>
          </w:p>
        </w:tc>
        <w:tc>
          <w:tcPr>
            <w:tcW w:w="0" w:type="auto"/>
          </w:tcPr>
          <w:p w14:paraId="6B01DED3" w14:textId="11DDA3C6"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Monthly</w:t>
            </w:r>
          </w:p>
        </w:tc>
        <w:tc>
          <w:tcPr>
            <w:tcW w:w="0" w:type="auto"/>
            <w:vMerge w:val="restart"/>
          </w:tcPr>
          <w:p w14:paraId="1CA82BC2" w14:textId="735BFE21"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Unless otherwise agreed in writing with Natural Resources Wales, monitoring methods used shall be in accordance with Environment Agency document “Guidance on monitoring of landfill leachate, groundwater and surface water” (LFTG N02) </w:t>
            </w:r>
          </w:p>
        </w:tc>
      </w:tr>
      <w:tr w:rsidR="00046B91" w:rsidRPr="00794173" w14:paraId="46D27715" w14:textId="77777777" w:rsidTr="00A71E25">
        <w:trPr>
          <w:cantSplit/>
        </w:trPr>
        <w:tc>
          <w:tcPr>
            <w:tcW w:w="0" w:type="auto"/>
            <w:vMerge w:val="restart"/>
          </w:tcPr>
          <w:p w14:paraId="7FAE6E5E" w14:textId="40ECC75B"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BH9S, BH9D, BH15S, BH15D, BH16S and BH16D as shown on drawing reference: “2112R1v1d220 MCL Monitoring Network December 2020”</w:t>
            </w:r>
          </w:p>
        </w:tc>
        <w:tc>
          <w:tcPr>
            <w:tcW w:w="0" w:type="auto"/>
          </w:tcPr>
          <w:p w14:paraId="61CCFB7E" w14:textId="4F0C5BD0"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Groundwater Level</w:t>
            </w:r>
          </w:p>
        </w:tc>
        <w:tc>
          <w:tcPr>
            <w:tcW w:w="0" w:type="auto"/>
            <w:vMerge w:val="restart"/>
          </w:tcPr>
          <w:p w14:paraId="0FD8F5DB" w14:textId="27C54E1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Quarterly</w:t>
            </w:r>
          </w:p>
        </w:tc>
        <w:tc>
          <w:tcPr>
            <w:tcW w:w="0" w:type="auto"/>
            <w:vMerge/>
          </w:tcPr>
          <w:p w14:paraId="25BFB6BF"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7C175455" w14:textId="77777777" w:rsidTr="00A71E25">
        <w:trPr>
          <w:cantSplit/>
        </w:trPr>
        <w:tc>
          <w:tcPr>
            <w:tcW w:w="0" w:type="auto"/>
            <w:vMerge/>
          </w:tcPr>
          <w:p w14:paraId="7B41FA2B"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2D273849" w14:textId="7CE5DCAD"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pH</w:t>
            </w:r>
          </w:p>
        </w:tc>
        <w:tc>
          <w:tcPr>
            <w:tcW w:w="0" w:type="auto"/>
            <w:vMerge/>
          </w:tcPr>
          <w:p w14:paraId="54A71B50"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2235916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07EF8E3D" w14:textId="77777777" w:rsidTr="00A71E25">
        <w:trPr>
          <w:cantSplit/>
        </w:trPr>
        <w:tc>
          <w:tcPr>
            <w:tcW w:w="0" w:type="auto"/>
            <w:vMerge/>
          </w:tcPr>
          <w:p w14:paraId="76BF6AB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286EAC7A" w14:textId="5D6EE257"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Electrical Conductivity</w:t>
            </w:r>
          </w:p>
        </w:tc>
        <w:tc>
          <w:tcPr>
            <w:tcW w:w="0" w:type="auto"/>
            <w:vMerge/>
          </w:tcPr>
          <w:p w14:paraId="38DB99AA"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131E2EA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1623523A" w14:textId="77777777" w:rsidTr="00A71E25">
        <w:trPr>
          <w:cantSplit/>
        </w:trPr>
        <w:tc>
          <w:tcPr>
            <w:tcW w:w="0" w:type="auto"/>
            <w:vMerge/>
          </w:tcPr>
          <w:p w14:paraId="59032DB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9FD4D32" w14:textId="68283610"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Ammoniacal Nitrogen</w:t>
            </w:r>
          </w:p>
        </w:tc>
        <w:tc>
          <w:tcPr>
            <w:tcW w:w="0" w:type="auto"/>
            <w:vMerge/>
          </w:tcPr>
          <w:p w14:paraId="35876C34"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167809F9"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52F74829" w14:textId="77777777" w:rsidTr="00A71E25">
        <w:trPr>
          <w:cantSplit/>
        </w:trPr>
        <w:tc>
          <w:tcPr>
            <w:tcW w:w="0" w:type="auto"/>
            <w:vMerge/>
          </w:tcPr>
          <w:p w14:paraId="56C8AF9D"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C05F645" w14:textId="69AEE9DD"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Cadmium</w:t>
            </w:r>
          </w:p>
        </w:tc>
        <w:tc>
          <w:tcPr>
            <w:tcW w:w="0" w:type="auto"/>
            <w:vMerge/>
          </w:tcPr>
          <w:p w14:paraId="3BC5A5E9"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0401C53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624A381A" w14:textId="77777777" w:rsidTr="00A71E25">
        <w:trPr>
          <w:cantSplit/>
        </w:trPr>
        <w:tc>
          <w:tcPr>
            <w:tcW w:w="0" w:type="auto"/>
            <w:vMerge/>
          </w:tcPr>
          <w:p w14:paraId="76AABD72"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F32A30C" w14:textId="1E35C255"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Calcium</w:t>
            </w:r>
          </w:p>
        </w:tc>
        <w:tc>
          <w:tcPr>
            <w:tcW w:w="0" w:type="auto"/>
            <w:vMerge/>
          </w:tcPr>
          <w:p w14:paraId="24A5B4BD"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7BE383F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8DEA206" w14:textId="77777777" w:rsidTr="00A71E25">
        <w:trPr>
          <w:cantSplit/>
        </w:trPr>
        <w:tc>
          <w:tcPr>
            <w:tcW w:w="0" w:type="auto"/>
            <w:vMerge/>
          </w:tcPr>
          <w:p w14:paraId="2FF8C759"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76047972" w14:textId="0AABD0B6"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Total Alkalinity</w:t>
            </w:r>
          </w:p>
        </w:tc>
        <w:tc>
          <w:tcPr>
            <w:tcW w:w="0" w:type="auto"/>
            <w:vMerge/>
          </w:tcPr>
          <w:p w14:paraId="24B3FBA2"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6DE9AEAA"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598BC31E" w14:textId="77777777" w:rsidTr="00A71E25">
        <w:trPr>
          <w:cantSplit/>
        </w:trPr>
        <w:tc>
          <w:tcPr>
            <w:tcW w:w="0" w:type="auto"/>
            <w:vMerge/>
          </w:tcPr>
          <w:p w14:paraId="11DDD94A"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6E5B0AC" w14:textId="49B96414"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Chloride</w:t>
            </w:r>
          </w:p>
        </w:tc>
        <w:tc>
          <w:tcPr>
            <w:tcW w:w="0" w:type="auto"/>
            <w:vMerge/>
          </w:tcPr>
          <w:p w14:paraId="34B76038"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7FD9973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17CB8950" w14:textId="77777777" w:rsidTr="00A71E25">
        <w:trPr>
          <w:cantSplit/>
        </w:trPr>
        <w:tc>
          <w:tcPr>
            <w:tcW w:w="0" w:type="auto"/>
            <w:vMerge/>
          </w:tcPr>
          <w:p w14:paraId="3050765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19D9BA82" w14:textId="7C5AC9F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Arsenic</w:t>
            </w:r>
          </w:p>
        </w:tc>
        <w:tc>
          <w:tcPr>
            <w:tcW w:w="0" w:type="auto"/>
            <w:vMerge/>
          </w:tcPr>
          <w:p w14:paraId="50D4D635"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4A6174D2"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2D0656AF" w14:textId="77777777" w:rsidTr="00A71E25">
        <w:trPr>
          <w:cantSplit/>
        </w:trPr>
        <w:tc>
          <w:tcPr>
            <w:tcW w:w="0" w:type="auto"/>
            <w:vMerge/>
          </w:tcPr>
          <w:p w14:paraId="0BFFF5F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758B1D2E" w14:textId="44E1251F"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Sodium</w:t>
            </w:r>
          </w:p>
        </w:tc>
        <w:tc>
          <w:tcPr>
            <w:tcW w:w="0" w:type="auto"/>
            <w:vMerge/>
          </w:tcPr>
          <w:p w14:paraId="74EB5D7E"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2268E42D"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644B9CF7" w14:textId="77777777" w:rsidTr="00A71E25">
        <w:trPr>
          <w:cantSplit/>
        </w:trPr>
        <w:tc>
          <w:tcPr>
            <w:tcW w:w="0" w:type="auto"/>
            <w:vMerge/>
          </w:tcPr>
          <w:p w14:paraId="1793D124"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1CCB136B" w14:textId="1BA7E4EE"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Fluoride</w:t>
            </w:r>
          </w:p>
        </w:tc>
        <w:tc>
          <w:tcPr>
            <w:tcW w:w="0" w:type="auto"/>
            <w:vMerge/>
          </w:tcPr>
          <w:p w14:paraId="35B4B25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20AB3CE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8A2E0D4" w14:textId="77777777" w:rsidTr="00A71E25">
        <w:trPr>
          <w:cantSplit/>
        </w:trPr>
        <w:tc>
          <w:tcPr>
            <w:tcW w:w="0" w:type="auto"/>
            <w:vMerge/>
          </w:tcPr>
          <w:p w14:paraId="36D2AE9F"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4B81E7F2" w14:textId="61801B54"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Nitrate</w:t>
            </w:r>
          </w:p>
        </w:tc>
        <w:tc>
          <w:tcPr>
            <w:tcW w:w="0" w:type="auto"/>
            <w:vMerge/>
          </w:tcPr>
          <w:p w14:paraId="51AC151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8BF295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936FAB0" w14:textId="77777777" w:rsidTr="00A71E25">
        <w:trPr>
          <w:cantSplit/>
        </w:trPr>
        <w:tc>
          <w:tcPr>
            <w:tcW w:w="0" w:type="auto"/>
            <w:vMerge/>
          </w:tcPr>
          <w:p w14:paraId="77AD707B"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53C10EC7" w14:textId="0AA54B92"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Nitrite</w:t>
            </w:r>
          </w:p>
        </w:tc>
        <w:tc>
          <w:tcPr>
            <w:tcW w:w="0" w:type="auto"/>
            <w:vMerge/>
          </w:tcPr>
          <w:p w14:paraId="3060B7F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2D15D27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42719BD9" w14:textId="77777777" w:rsidTr="00A71E25">
        <w:trPr>
          <w:cantSplit/>
        </w:trPr>
        <w:tc>
          <w:tcPr>
            <w:tcW w:w="0" w:type="auto"/>
            <w:vMerge/>
          </w:tcPr>
          <w:p w14:paraId="1F2A704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3A22DA92" w14:textId="6FA82F7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Phosphate</w:t>
            </w:r>
          </w:p>
        </w:tc>
        <w:tc>
          <w:tcPr>
            <w:tcW w:w="0" w:type="auto"/>
            <w:vMerge/>
          </w:tcPr>
          <w:p w14:paraId="6627DE0A"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B78C02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1C365961" w14:textId="77777777" w:rsidTr="00A71E25">
        <w:trPr>
          <w:cantSplit/>
        </w:trPr>
        <w:tc>
          <w:tcPr>
            <w:tcW w:w="0" w:type="auto"/>
            <w:vMerge/>
          </w:tcPr>
          <w:p w14:paraId="422AFA4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5CF63B0" w14:textId="21935FC0"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Boron</w:t>
            </w:r>
          </w:p>
        </w:tc>
        <w:tc>
          <w:tcPr>
            <w:tcW w:w="0" w:type="auto"/>
            <w:vMerge/>
          </w:tcPr>
          <w:p w14:paraId="003002C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A44CB4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0798ACAE" w14:textId="77777777" w:rsidTr="00A71E25">
        <w:trPr>
          <w:cantSplit/>
        </w:trPr>
        <w:tc>
          <w:tcPr>
            <w:tcW w:w="0" w:type="auto"/>
            <w:vMerge/>
          </w:tcPr>
          <w:p w14:paraId="3E6CC278"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D6D4E15" w14:textId="37D4E9B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Potassium</w:t>
            </w:r>
          </w:p>
        </w:tc>
        <w:tc>
          <w:tcPr>
            <w:tcW w:w="0" w:type="auto"/>
            <w:vMerge/>
          </w:tcPr>
          <w:p w14:paraId="15596954"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07DDD1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762E7E1" w14:textId="77777777" w:rsidTr="00A71E25">
        <w:trPr>
          <w:cantSplit/>
        </w:trPr>
        <w:tc>
          <w:tcPr>
            <w:tcW w:w="0" w:type="auto"/>
            <w:vMerge/>
          </w:tcPr>
          <w:p w14:paraId="4BA25B1D"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2E8E35C3" w14:textId="103686B8"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Molybdenum</w:t>
            </w:r>
          </w:p>
        </w:tc>
        <w:tc>
          <w:tcPr>
            <w:tcW w:w="0" w:type="auto"/>
            <w:vMerge/>
          </w:tcPr>
          <w:p w14:paraId="20B14598"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44F2F30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5BBAECCA" w14:textId="77777777" w:rsidTr="00A71E25">
        <w:trPr>
          <w:cantSplit/>
        </w:trPr>
        <w:tc>
          <w:tcPr>
            <w:tcW w:w="0" w:type="auto"/>
            <w:vMerge/>
          </w:tcPr>
          <w:p w14:paraId="025A7B9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443AA3D" w14:textId="598F6974"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Selenium</w:t>
            </w:r>
          </w:p>
        </w:tc>
        <w:tc>
          <w:tcPr>
            <w:tcW w:w="0" w:type="auto"/>
            <w:vMerge/>
          </w:tcPr>
          <w:p w14:paraId="12E6DF5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B2CAB77"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028F6434" w14:textId="77777777" w:rsidTr="00A71E25">
        <w:trPr>
          <w:cantSplit/>
        </w:trPr>
        <w:tc>
          <w:tcPr>
            <w:tcW w:w="0" w:type="auto"/>
            <w:vMerge/>
          </w:tcPr>
          <w:p w14:paraId="33A66740"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11D3BECC" w14:textId="071F89DB"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Vanadium</w:t>
            </w:r>
          </w:p>
        </w:tc>
        <w:tc>
          <w:tcPr>
            <w:tcW w:w="0" w:type="auto"/>
            <w:vMerge/>
          </w:tcPr>
          <w:p w14:paraId="034B4299"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24A900C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272BA921" w14:textId="77777777" w:rsidTr="00A71E25">
        <w:trPr>
          <w:cantSplit/>
        </w:trPr>
        <w:tc>
          <w:tcPr>
            <w:tcW w:w="0" w:type="auto"/>
            <w:vMerge/>
          </w:tcPr>
          <w:p w14:paraId="169C712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AAD4F98" w14:textId="36C493A8"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Mercury</w:t>
            </w:r>
          </w:p>
        </w:tc>
        <w:tc>
          <w:tcPr>
            <w:tcW w:w="0" w:type="auto"/>
            <w:vMerge/>
          </w:tcPr>
          <w:p w14:paraId="35D321B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7FC0EC0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794173" w:rsidRPr="00794173" w14:paraId="6CCC693D" w14:textId="77777777" w:rsidTr="00A71E25">
        <w:trPr>
          <w:cantSplit/>
        </w:trPr>
        <w:tc>
          <w:tcPr>
            <w:tcW w:w="0" w:type="auto"/>
            <w:vMerge/>
          </w:tcPr>
          <w:p w14:paraId="0DD799BD"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2331A4E1" w14:textId="32EBA8F8"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Chromium</w:t>
            </w:r>
          </w:p>
        </w:tc>
        <w:tc>
          <w:tcPr>
            <w:tcW w:w="0" w:type="auto"/>
            <w:vMerge w:val="restart"/>
          </w:tcPr>
          <w:p w14:paraId="428F0E93" w14:textId="3F826A52"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Annually</w:t>
            </w:r>
          </w:p>
        </w:tc>
        <w:tc>
          <w:tcPr>
            <w:tcW w:w="0" w:type="auto"/>
            <w:vMerge/>
          </w:tcPr>
          <w:p w14:paraId="75F255A4"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02A3AD45" w14:textId="77777777" w:rsidTr="00A71E25">
        <w:trPr>
          <w:cantSplit/>
        </w:trPr>
        <w:tc>
          <w:tcPr>
            <w:tcW w:w="0" w:type="auto"/>
            <w:vMerge/>
          </w:tcPr>
          <w:p w14:paraId="179FAA6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6359BDE2" w14:textId="0BDB13BD"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Copper </w:t>
            </w:r>
          </w:p>
        </w:tc>
        <w:tc>
          <w:tcPr>
            <w:tcW w:w="0" w:type="auto"/>
            <w:vMerge/>
          </w:tcPr>
          <w:p w14:paraId="04D68057"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6DC6E748"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5DBA7676" w14:textId="77777777" w:rsidTr="00A71E25">
        <w:trPr>
          <w:cantSplit/>
        </w:trPr>
        <w:tc>
          <w:tcPr>
            <w:tcW w:w="0" w:type="auto"/>
            <w:vMerge/>
          </w:tcPr>
          <w:p w14:paraId="1CAA6FCD"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518FC6BD" w14:textId="33766D03"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Iron  </w:t>
            </w:r>
          </w:p>
        </w:tc>
        <w:tc>
          <w:tcPr>
            <w:tcW w:w="0" w:type="auto"/>
            <w:vMerge/>
          </w:tcPr>
          <w:p w14:paraId="13C83481"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873636F"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51478B20" w14:textId="77777777" w:rsidTr="00A71E25">
        <w:trPr>
          <w:cantSplit/>
        </w:trPr>
        <w:tc>
          <w:tcPr>
            <w:tcW w:w="0" w:type="auto"/>
            <w:vMerge/>
          </w:tcPr>
          <w:p w14:paraId="42E76310"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41D027D1" w14:textId="4CCCB9F1"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Lead</w:t>
            </w:r>
          </w:p>
        </w:tc>
        <w:tc>
          <w:tcPr>
            <w:tcW w:w="0" w:type="auto"/>
            <w:vMerge/>
          </w:tcPr>
          <w:p w14:paraId="69944FF2"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1C8FBCB7"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046B91" w:rsidRPr="00794173" w14:paraId="5E43D93E" w14:textId="77777777" w:rsidTr="00046B91">
        <w:trPr>
          <w:cantSplit/>
          <w:trHeight w:val="77"/>
        </w:trPr>
        <w:tc>
          <w:tcPr>
            <w:tcW w:w="0" w:type="auto"/>
            <w:vMerge/>
          </w:tcPr>
          <w:p w14:paraId="7958064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40F578AE" w14:textId="0FFF5BE6"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Zinc</w:t>
            </w:r>
          </w:p>
        </w:tc>
        <w:tc>
          <w:tcPr>
            <w:tcW w:w="0" w:type="auto"/>
            <w:vMerge/>
          </w:tcPr>
          <w:p w14:paraId="24238F8B"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432785C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794173" w:rsidRPr="00794173" w14:paraId="31A385E0" w14:textId="77777777" w:rsidTr="00A71E25">
        <w:trPr>
          <w:cantSplit/>
        </w:trPr>
        <w:tc>
          <w:tcPr>
            <w:tcW w:w="0" w:type="auto"/>
            <w:vMerge/>
          </w:tcPr>
          <w:p w14:paraId="2983968A"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3832F7BC" w14:textId="1A8122BA"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Magnesium  </w:t>
            </w:r>
          </w:p>
        </w:tc>
        <w:tc>
          <w:tcPr>
            <w:tcW w:w="0" w:type="auto"/>
            <w:vMerge/>
          </w:tcPr>
          <w:p w14:paraId="1656CBB4"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716E5AEF"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187E12A9" w14:textId="77777777" w:rsidTr="00A71E25">
        <w:trPr>
          <w:cantSplit/>
        </w:trPr>
        <w:tc>
          <w:tcPr>
            <w:tcW w:w="0" w:type="auto"/>
            <w:vMerge/>
          </w:tcPr>
          <w:p w14:paraId="7DEC11F0"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64792609" w14:textId="7BADF5C2"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Sulphate  </w:t>
            </w:r>
          </w:p>
        </w:tc>
        <w:tc>
          <w:tcPr>
            <w:tcW w:w="0" w:type="auto"/>
            <w:vMerge/>
          </w:tcPr>
          <w:p w14:paraId="16B51F3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63A5FE7"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37487491" w14:textId="77777777" w:rsidTr="00A71E25">
        <w:trPr>
          <w:cantSplit/>
        </w:trPr>
        <w:tc>
          <w:tcPr>
            <w:tcW w:w="0" w:type="auto"/>
            <w:vMerge/>
          </w:tcPr>
          <w:p w14:paraId="6BCF731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107FF5C8" w14:textId="7EDD7BB0"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Organohalogens (volatile organic compounds)</w:t>
            </w:r>
          </w:p>
        </w:tc>
        <w:tc>
          <w:tcPr>
            <w:tcW w:w="0" w:type="auto"/>
            <w:vMerge/>
          </w:tcPr>
          <w:p w14:paraId="1804AFD5"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7D977AA1"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6373FF39" w14:textId="77777777" w:rsidTr="00A71E25">
        <w:trPr>
          <w:cantSplit/>
        </w:trPr>
        <w:tc>
          <w:tcPr>
            <w:tcW w:w="0" w:type="auto"/>
            <w:vMerge/>
          </w:tcPr>
          <w:p w14:paraId="2B17479F"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37237348" w14:textId="1ED417E0"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Semi-volatile organic compounds</w:t>
            </w:r>
          </w:p>
        </w:tc>
        <w:tc>
          <w:tcPr>
            <w:tcW w:w="0" w:type="auto"/>
            <w:vMerge/>
          </w:tcPr>
          <w:p w14:paraId="660A66C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4DAA836"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bl>
    <w:p w14:paraId="11D43400" w14:textId="77777777" w:rsidR="001A786C" w:rsidRPr="005032E3" w:rsidRDefault="001A786C" w:rsidP="001A786C">
      <w:pPr>
        <w:keepLines/>
        <w:widowControl w:val="0"/>
        <w:spacing w:before="120" w:line="270" w:lineRule="exac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5148"/>
        <w:gridCol w:w="4651"/>
        <w:gridCol w:w="2209"/>
        <w:gridCol w:w="1884"/>
      </w:tblGrid>
      <w:tr w:rsidR="00EF250E" w:rsidRPr="00EF250E" w14:paraId="4806ECB7" w14:textId="77777777" w:rsidTr="00A71E25">
        <w:trPr>
          <w:cantSplit/>
          <w:tblHeader/>
        </w:trPr>
        <w:tc>
          <w:tcPr>
            <w:tcW w:w="5000" w:type="pct"/>
            <w:gridSpan w:val="4"/>
            <w:shd w:val="clear" w:color="auto" w:fill="000000"/>
          </w:tcPr>
          <w:p w14:paraId="14DB9C46" w14:textId="364223F0" w:rsidR="001A786C" w:rsidRPr="00EF250E" w:rsidRDefault="001A786C" w:rsidP="00A0757F">
            <w:pPr>
              <w:keepNext/>
              <w:keepLines/>
              <w:widowControl w:val="0"/>
              <w:spacing w:before="20" w:after="20" w:line="230" w:lineRule="exact"/>
              <w:outlineLvl w:val="2"/>
              <w:rPr>
                <w:rFonts w:ascii="Arial" w:hAnsi="Arial"/>
                <w:b/>
                <w:bCs/>
                <w:sz w:val="18"/>
                <w:lang w:eastAsia="en-US"/>
              </w:rPr>
            </w:pPr>
            <w:r w:rsidRPr="00EF250E">
              <w:rPr>
                <w:rFonts w:ascii="Arial" w:hAnsi="Arial"/>
                <w:b/>
                <w:bCs/>
                <w:sz w:val="18"/>
                <w:lang w:eastAsia="en-US"/>
              </w:rPr>
              <w:t>Table S5.1 Reporting of monitoring data</w:t>
            </w:r>
          </w:p>
        </w:tc>
      </w:tr>
      <w:tr w:rsidR="00EF250E" w:rsidRPr="00EF250E" w14:paraId="4FE9FD0B" w14:textId="77777777" w:rsidTr="00A71E25">
        <w:trPr>
          <w:cantSplit/>
          <w:tblHeader/>
        </w:trPr>
        <w:tc>
          <w:tcPr>
            <w:tcW w:w="1853" w:type="pct"/>
          </w:tcPr>
          <w:p w14:paraId="4CB406AA"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Parameter</w:t>
            </w:r>
          </w:p>
        </w:tc>
        <w:tc>
          <w:tcPr>
            <w:tcW w:w="1674" w:type="pct"/>
          </w:tcPr>
          <w:p w14:paraId="31708DF6"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Emission or monitoring point/reference</w:t>
            </w:r>
          </w:p>
        </w:tc>
        <w:tc>
          <w:tcPr>
            <w:tcW w:w="795" w:type="pct"/>
          </w:tcPr>
          <w:p w14:paraId="4602E6EA"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Reporting period</w:t>
            </w:r>
          </w:p>
        </w:tc>
        <w:tc>
          <w:tcPr>
            <w:tcW w:w="677" w:type="pct"/>
          </w:tcPr>
          <w:p w14:paraId="786182F6"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Period begins</w:t>
            </w:r>
          </w:p>
        </w:tc>
      </w:tr>
      <w:tr w:rsidR="00EF250E" w:rsidRPr="00EF250E" w14:paraId="596A4179" w14:textId="77777777" w:rsidTr="00A71E25">
        <w:trPr>
          <w:cantSplit/>
        </w:trPr>
        <w:tc>
          <w:tcPr>
            <w:tcW w:w="1853" w:type="pct"/>
          </w:tcPr>
          <w:p w14:paraId="2C68DFA1" w14:textId="77777777" w:rsidR="00EF250E"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Landfill Gas Surface Emissions</w:t>
            </w:r>
          </w:p>
          <w:p w14:paraId="5A9A4B15" w14:textId="759691EB"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6C3F4390" w14:textId="19784D3E"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S4.1</w:t>
            </w:r>
          </w:p>
        </w:tc>
        <w:tc>
          <w:tcPr>
            <w:tcW w:w="795" w:type="pct"/>
          </w:tcPr>
          <w:p w14:paraId="520FCA78" w14:textId="35454A8C"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 xml:space="preserve">Every </w:t>
            </w:r>
            <w:r w:rsidR="00EF250E" w:rsidRPr="00EF250E">
              <w:rPr>
                <w:rFonts w:ascii="Arial" w:hAnsi="Arial"/>
                <w:sz w:val="18"/>
                <w:lang w:eastAsia="en-US"/>
              </w:rPr>
              <w:t>3</w:t>
            </w:r>
            <w:r w:rsidRPr="00EF250E">
              <w:rPr>
                <w:rFonts w:ascii="Arial" w:hAnsi="Arial"/>
                <w:sz w:val="18"/>
                <w:lang w:eastAsia="en-US"/>
              </w:rPr>
              <w:t xml:space="preserve"> months</w:t>
            </w:r>
          </w:p>
        </w:tc>
        <w:tc>
          <w:tcPr>
            <w:tcW w:w="677" w:type="pct"/>
          </w:tcPr>
          <w:p w14:paraId="42D751CF" w14:textId="58760F79"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EF250E" w:rsidRPr="00EF250E" w14:paraId="1AF515B4" w14:textId="77777777" w:rsidTr="00A71E25">
        <w:trPr>
          <w:cantSplit/>
        </w:trPr>
        <w:tc>
          <w:tcPr>
            <w:tcW w:w="1853" w:type="pct"/>
          </w:tcPr>
          <w:p w14:paraId="02A1E2A1" w14:textId="77777777" w:rsidR="00EF250E"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 xml:space="preserve">Emissions to water (other than sewer) and land </w:t>
            </w:r>
          </w:p>
          <w:p w14:paraId="351B5025" w14:textId="3FF3AF89"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345DC9D6" w14:textId="1C7FD960"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S4.2 and S4.3</w:t>
            </w:r>
          </w:p>
        </w:tc>
        <w:tc>
          <w:tcPr>
            <w:tcW w:w="795" w:type="pct"/>
          </w:tcPr>
          <w:p w14:paraId="0D14D89C" w14:textId="77777777"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6 months</w:t>
            </w:r>
          </w:p>
          <w:p w14:paraId="73C67F2F" w14:textId="77777777" w:rsidR="001A786C" w:rsidRPr="00EF250E" w:rsidRDefault="001A786C" w:rsidP="00A0757F">
            <w:pPr>
              <w:keepLines/>
              <w:widowControl w:val="0"/>
              <w:spacing w:before="20" w:after="20" w:line="230" w:lineRule="exact"/>
              <w:outlineLvl w:val="2"/>
              <w:rPr>
                <w:rFonts w:ascii="Arial" w:hAnsi="Arial"/>
                <w:sz w:val="18"/>
                <w:lang w:eastAsia="en-US"/>
              </w:rPr>
            </w:pPr>
          </w:p>
        </w:tc>
        <w:tc>
          <w:tcPr>
            <w:tcW w:w="677" w:type="pct"/>
          </w:tcPr>
          <w:p w14:paraId="210A15DA" w14:textId="37528405"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8C3F35" w:rsidRPr="00EF250E" w14:paraId="30776791" w14:textId="77777777" w:rsidTr="00A71E25">
        <w:trPr>
          <w:cantSplit/>
        </w:trPr>
        <w:tc>
          <w:tcPr>
            <w:tcW w:w="1853" w:type="pct"/>
          </w:tcPr>
          <w:p w14:paraId="3A8DF6FF" w14:textId="77777777"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Landfill gas monitoring</w:t>
            </w:r>
          </w:p>
          <w:p w14:paraId="31070FCE" w14:textId="73497AB0"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76F62959" w14:textId="64F49AE9"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w:t>
            </w:r>
            <w:r>
              <w:rPr>
                <w:rFonts w:ascii="Arial" w:hAnsi="Arial"/>
                <w:sz w:val="18"/>
                <w:lang w:eastAsia="en-US"/>
              </w:rPr>
              <w:t>4</w:t>
            </w:r>
          </w:p>
        </w:tc>
        <w:tc>
          <w:tcPr>
            <w:tcW w:w="795" w:type="pct"/>
          </w:tcPr>
          <w:p w14:paraId="5C9D4187" w14:textId="16E7C8EB"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3 months</w:t>
            </w:r>
          </w:p>
        </w:tc>
        <w:tc>
          <w:tcPr>
            <w:tcW w:w="677" w:type="pct"/>
          </w:tcPr>
          <w:p w14:paraId="17E7BE2C" w14:textId="5513A4E7"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8C3F35" w:rsidRPr="00EF250E" w14:paraId="6EDB7A46" w14:textId="77777777" w:rsidTr="00A71E25">
        <w:trPr>
          <w:cantSplit/>
        </w:trPr>
        <w:tc>
          <w:tcPr>
            <w:tcW w:w="1853" w:type="pct"/>
          </w:tcPr>
          <w:p w14:paraId="46FFB6A4" w14:textId="77777777"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Surface water monitoring</w:t>
            </w:r>
          </w:p>
          <w:p w14:paraId="1DB020CD" w14:textId="5B0E8426"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08E70A14" w14:textId="56F08616"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w:t>
            </w:r>
            <w:r>
              <w:rPr>
                <w:rFonts w:ascii="Arial" w:hAnsi="Arial"/>
                <w:sz w:val="18"/>
                <w:lang w:eastAsia="en-US"/>
              </w:rPr>
              <w:t>5</w:t>
            </w:r>
          </w:p>
        </w:tc>
        <w:tc>
          <w:tcPr>
            <w:tcW w:w="795" w:type="pct"/>
          </w:tcPr>
          <w:p w14:paraId="227A5E2F" w14:textId="6454E37D"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3 months</w:t>
            </w:r>
          </w:p>
        </w:tc>
        <w:tc>
          <w:tcPr>
            <w:tcW w:w="677" w:type="pct"/>
          </w:tcPr>
          <w:p w14:paraId="4B7BFE66" w14:textId="27A82906"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EF250E" w:rsidRPr="00EF250E" w14:paraId="1BAC6D75" w14:textId="77777777" w:rsidTr="00A71E25">
        <w:trPr>
          <w:cantSplit/>
        </w:trPr>
        <w:tc>
          <w:tcPr>
            <w:tcW w:w="1853" w:type="pct"/>
          </w:tcPr>
          <w:p w14:paraId="10942F62" w14:textId="77777777" w:rsidR="00EF250E"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Groundwater monitoring</w:t>
            </w:r>
          </w:p>
          <w:p w14:paraId="2324E2C7" w14:textId="1B4A6868"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591CB592" w14:textId="6B8F0BC9"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w:t>
            </w:r>
            <w:r w:rsidR="00355438">
              <w:rPr>
                <w:rFonts w:ascii="Arial" w:hAnsi="Arial"/>
                <w:sz w:val="18"/>
                <w:lang w:eastAsia="en-US"/>
              </w:rPr>
              <w:t>6</w:t>
            </w:r>
          </w:p>
        </w:tc>
        <w:tc>
          <w:tcPr>
            <w:tcW w:w="795" w:type="pct"/>
          </w:tcPr>
          <w:p w14:paraId="3D6E949B" w14:textId="1A224D0B"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3 months</w:t>
            </w:r>
          </w:p>
        </w:tc>
        <w:tc>
          <w:tcPr>
            <w:tcW w:w="677" w:type="pct"/>
          </w:tcPr>
          <w:p w14:paraId="5647CDBB" w14:textId="48CE3170"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bl>
    <w:p w14:paraId="5F238746" w14:textId="77777777" w:rsidR="008C7C60" w:rsidRDefault="008C7C60" w:rsidP="00F51FAA">
      <w:pPr>
        <w:pStyle w:val="Heading3nonum"/>
        <w:rPr>
          <w:rFonts w:cs="Arial"/>
          <w:b/>
          <w:sz w:val="22"/>
          <w:szCs w:val="22"/>
        </w:rPr>
      </w:pPr>
    </w:p>
    <w:p w14:paraId="20FD1A6D" w14:textId="77777777" w:rsidR="008C7C60" w:rsidRDefault="008C7C60">
      <w:pPr>
        <w:rPr>
          <w:rFonts w:ascii="Arial" w:hAnsi="Arial" w:cs="Arial"/>
          <w:b/>
          <w:color w:val="000000"/>
          <w:sz w:val="22"/>
          <w:szCs w:val="22"/>
          <w:lang w:eastAsia="en-US"/>
        </w:rPr>
        <w:sectPr w:rsidR="008C7C60" w:rsidSect="008C7C60">
          <w:pgSz w:w="16840" w:h="11901" w:orient="landscape" w:code="9"/>
          <w:pgMar w:top="2126" w:right="1247" w:bottom="1247" w:left="1701" w:header="680" w:footer="420" w:gutter="567"/>
          <w:pgNumType w:start="1"/>
          <w:cols w:space="720"/>
          <w:noEndnote/>
          <w:docGrid w:linePitch="326"/>
        </w:sectPr>
      </w:pPr>
    </w:p>
    <w:p w14:paraId="1275C6F0" w14:textId="714FE47A" w:rsidR="008C7C60" w:rsidRPr="00A71E25" w:rsidRDefault="008C7C60">
      <w:pPr>
        <w:rPr>
          <w:rFonts w:ascii="Arial" w:hAnsi="Arial" w:cs="Arial"/>
          <w:b/>
          <w:sz w:val="22"/>
          <w:szCs w:val="22"/>
          <w:lang w:eastAsia="en-US"/>
        </w:rPr>
      </w:pPr>
    </w:p>
    <w:p w14:paraId="3AD2882A" w14:textId="71097260" w:rsidR="00D259DF" w:rsidRPr="00A71E25" w:rsidRDefault="00B87927" w:rsidP="00F51FAA">
      <w:pPr>
        <w:pStyle w:val="Heading3nonum"/>
        <w:rPr>
          <w:rFonts w:cs="Arial"/>
          <w:b/>
          <w:color w:val="auto"/>
          <w:sz w:val="22"/>
          <w:szCs w:val="22"/>
        </w:rPr>
      </w:pPr>
      <w:r w:rsidRPr="00A71E25">
        <w:rPr>
          <w:rFonts w:cs="Arial"/>
          <w:b/>
          <w:color w:val="auto"/>
          <w:sz w:val="22"/>
          <w:szCs w:val="22"/>
        </w:rPr>
        <w:t xml:space="preserve">Schedule 3 – </w:t>
      </w:r>
      <w:r w:rsidR="00FD6839" w:rsidRPr="00A71E25">
        <w:rPr>
          <w:rFonts w:cs="Arial"/>
          <w:b/>
          <w:color w:val="auto"/>
          <w:sz w:val="22"/>
          <w:szCs w:val="22"/>
        </w:rPr>
        <w:t xml:space="preserve">conditions to be </w:t>
      </w:r>
      <w:r w:rsidR="00D259DF" w:rsidRPr="00A71E25">
        <w:rPr>
          <w:rFonts w:cs="Arial"/>
          <w:b/>
          <w:color w:val="auto"/>
          <w:sz w:val="22"/>
          <w:szCs w:val="22"/>
        </w:rPr>
        <w:t>added</w:t>
      </w:r>
    </w:p>
    <w:p w14:paraId="39BE80CF" w14:textId="77777777" w:rsidR="00D259DF" w:rsidRPr="00A71E25" w:rsidRDefault="00D259DF" w:rsidP="00F51FAA">
      <w:pPr>
        <w:pStyle w:val="Heading3nonum"/>
        <w:rPr>
          <w:rFonts w:cs="Arial"/>
          <w:color w:val="auto"/>
          <w:sz w:val="22"/>
          <w:szCs w:val="22"/>
        </w:rPr>
      </w:pPr>
      <w:r w:rsidRPr="00A71E25">
        <w:rPr>
          <w:rFonts w:cs="Arial"/>
          <w:color w:val="auto"/>
          <w:sz w:val="22"/>
          <w:szCs w:val="22"/>
        </w:rPr>
        <w:t>None</w:t>
      </w:r>
    </w:p>
    <w:sectPr w:rsidR="00D259DF" w:rsidRPr="00A71E25" w:rsidSect="00E84C8B">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4C9FA" w14:textId="77777777" w:rsidR="00985755" w:rsidRDefault="00985755">
      <w:r>
        <w:separator/>
      </w:r>
    </w:p>
  </w:endnote>
  <w:endnote w:type="continuationSeparator" w:id="0">
    <w:p w14:paraId="4E63B532" w14:textId="77777777" w:rsidR="00985755" w:rsidRDefault="0098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9147D" w14:textId="77777777" w:rsidR="00985755" w:rsidRDefault="00985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33E443" w14:textId="77777777" w:rsidR="00985755" w:rsidRDefault="009857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985755" w:rsidRPr="004737DF" w14:paraId="0C1F8081" w14:textId="77777777" w:rsidTr="00977C81">
      <w:trPr>
        <w:trHeight w:val="557"/>
      </w:trPr>
      <w:tc>
        <w:tcPr>
          <w:tcW w:w="2943" w:type="dxa"/>
        </w:tcPr>
        <w:p w14:paraId="521D2E0D" w14:textId="04D25835" w:rsidR="00985755" w:rsidRPr="004737DF" w:rsidRDefault="00985755" w:rsidP="00E84C8B">
          <w:pPr>
            <w:pStyle w:val="Footer"/>
            <w:jc w:val="left"/>
            <w:rPr>
              <w:rFonts w:ascii="Arial" w:hAnsi="Arial"/>
              <w:sz w:val="18"/>
            </w:rPr>
          </w:pPr>
          <w:r w:rsidRPr="004737DF">
            <w:rPr>
              <w:rFonts w:ascii="Arial" w:hAnsi="Arial"/>
              <w:sz w:val="18"/>
            </w:rPr>
            <w:t>Variation number EPR/AP3292LT/V010</w:t>
          </w:r>
        </w:p>
      </w:tc>
      <w:tc>
        <w:tcPr>
          <w:tcW w:w="1418" w:type="dxa"/>
        </w:tcPr>
        <w:p w14:paraId="447C87A8" w14:textId="0C405E92" w:rsidR="00985755" w:rsidRPr="004737DF" w:rsidRDefault="00985755" w:rsidP="00F51FAA">
          <w:pPr>
            <w:pStyle w:val="Footer"/>
            <w:rPr>
              <w:rFonts w:ascii="Arial" w:hAnsi="Arial"/>
              <w:sz w:val="20"/>
            </w:rPr>
          </w:pPr>
          <w:r w:rsidRPr="004737DF">
            <w:rPr>
              <w:rFonts w:ascii="Arial" w:hAnsi="Arial" w:cs="Arial"/>
              <w:snapToGrid w:val="0"/>
              <w:sz w:val="20"/>
              <w:lang w:eastAsia="en-US"/>
            </w:rPr>
            <w:t xml:space="preserve">Page </w:t>
          </w:r>
          <w:r w:rsidRPr="004737DF">
            <w:rPr>
              <w:rStyle w:val="PageNumber"/>
              <w:rFonts w:ascii="Arial" w:hAnsi="Arial" w:cs="Arial"/>
              <w:sz w:val="20"/>
            </w:rPr>
            <w:fldChar w:fldCharType="begin"/>
          </w:r>
          <w:r w:rsidRPr="004737DF">
            <w:rPr>
              <w:rStyle w:val="PageNumber"/>
              <w:rFonts w:ascii="Arial" w:hAnsi="Arial" w:cs="Arial"/>
              <w:sz w:val="20"/>
            </w:rPr>
            <w:instrText xml:space="preserve"> PAGE </w:instrText>
          </w:r>
          <w:r w:rsidRPr="004737DF">
            <w:rPr>
              <w:rStyle w:val="PageNumber"/>
              <w:rFonts w:ascii="Arial" w:hAnsi="Arial" w:cs="Arial"/>
              <w:sz w:val="20"/>
            </w:rPr>
            <w:fldChar w:fldCharType="separate"/>
          </w:r>
          <w:r w:rsidRPr="004737DF">
            <w:rPr>
              <w:rStyle w:val="PageNumber"/>
              <w:rFonts w:ascii="Arial" w:hAnsi="Arial" w:cs="Arial"/>
              <w:noProof/>
              <w:sz w:val="20"/>
            </w:rPr>
            <w:t>3</w:t>
          </w:r>
          <w:r w:rsidRPr="004737DF">
            <w:rPr>
              <w:rStyle w:val="PageNumber"/>
              <w:rFonts w:ascii="Arial" w:hAnsi="Arial" w:cs="Arial"/>
              <w:sz w:val="20"/>
            </w:rPr>
            <w:fldChar w:fldCharType="end"/>
          </w:r>
          <w:r w:rsidRPr="004737DF">
            <w:rPr>
              <w:rFonts w:ascii="Arial" w:hAnsi="Arial"/>
              <w:snapToGrid w:val="0"/>
              <w:sz w:val="20"/>
              <w:lang w:eastAsia="en-US"/>
            </w:rPr>
            <w:tab/>
          </w:r>
        </w:p>
      </w:tc>
      <w:tc>
        <w:tcPr>
          <w:tcW w:w="3685" w:type="dxa"/>
        </w:tcPr>
        <w:p w14:paraId="06C931F8" w14:textId="77777777" w:rsidR="00985755" w:rsidRPr="004737DF" w:rsidRDefault="00985755" w:rsidP="00320CE3">
          <w:pPr>
            <w:pStyle w:val="Footer"/>
            <w:tabs>
              <w:tab w:val="clear" w:pos="4153"/>
            </w:tabs>
            <w:ind w:right="-108"/>
            <w:jc w:val="right"/>
            <w:rPr>
              <w:rFonts w:ascii="Arial" w:hAnsi="Arial"/>
              <w:sz w:val="18"/>
            </w:rPr>
          </w:pPr>
          <w:r w:rsidRPr="004737DF">
            <w:rPr>
              <w:rFonts w:ascii="Arial" w:hAnsi="Arial"/>
              <w:sz w:val="18"/>
            </w:rPr>
            <w:t xml:space="preserve">Issue date: </w:t>
          </w:r>
        </w:p>
        <w:p w14:paraId="786D1730" w14:textId="622F36E7" w:rsidR="00985755" w:rsidRPr="004737DF" w:rsidRDefault="00703EDB" w:rsidP="00320CE3">
          <w:pPr>
            <w:pStyle w:val="Footer"/>
            <w:tabs>
              <w:tab w:val="clear" w:pos="4153"/>
            </w:tabs>
            <w:ind w:right="-108"/>
            <w:jc w:val="right"/>
            <w:rPr>
              <w:rFonts w:ascii="Arial" w:hAnsi="Arial"/>
              <w:sz w:val="18"/>
            </w:rPr>
          </w:pPr>
          <w:r>
            <w:rPr>
              <w:rFonts w:ascii="Arial" w:hAnsi="Arial"/>
              <w:sz w:val="18"/>
            </w:rPr>
            <w:t>19 May 2021</w:t>
          </w:r>
        </w:p>
      </w:tc>
    </w:tr>
  </w:tbl>
  <w:p w14:paraId="2F919647" w14:textId="77777777" w:rsidR="00985755" w:rsidRDefault="00985755" w:rsidP="00703E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985755" w:rsidRPr="004737DF" w14:paraId="0EBF2472" w14:textId="77777777" w:rsidTr="00836687">
      <w:trPr>
        <w:trHeight w:val="557"/>
      </w:trPr>
      <w:tc>
        <w:tcPr>
          <w:tcW w:w="2943" w:type="dxa"/>
        </w:tcPr>
        <w:p w14:paraId="333EF93B" w14:textId="7ED09596" w:rsidR="00985755" w:rsidRPr="004737DF" w:rsidRDefault="00985755" w:rsidP="00836687">
          <w:pPr>
            <w:pStyle w:val="Footer"/>
            <w:jc w:val="left"/>
            <w:rPr>
              <w:rFonts w:ascii="Arial" w:hAnsi="Arial"/>
              <w:sz w:val="18"/>
            </w:rPr>
          </w:pPr>
          <w:r w:rsidRPr="004737DF">
            <w:rPr>
              <w:rFonts w:ascii="Arial" w:hAnsi="Arial"/>
              <w:sz w:val="18"/>
            </w:rPr>
            <w:t>Variation number</w:t>
          </w:r>
        </w:p>
        <w:p w14:paraId="11EC180A" w14:textId="5076F638" w:rsidR="00985755" w:rsidRPr="004737DF" w:rsidRDefault="00985755" w:rsidP="00836687">
          <w:pPr>
            <w:pStyle w:val="Footer"/>
            <w:jc w:val="left"/>
            <w:rPr>
              <w:rFonts w:ascii="Arial" w:hAnsi="Arial"/>
              <w:sz w:val="18"/>
            </w:rPr>
          </w:pPr>
          <w:r w:rsidRPr="004737DF">
            <w:rPr>
              <w:rFonts w:ascii="Arial" w:hAnsi="Arial"/>
              <w:sz w:val="18"/>
            </w:rPr>
            <w:t>EPR/AP3292LT/V010</w:t>
          </w:r>
        </w:p>
      </w:tc>
      <w:tc>
        <w:tcPr>
          <w:tcW w:w="1418" w:type="dxa"/>
        </w:tcPr>
        <w:p w14:paraId="2962F5AD" w14:textId="3E3EBB27" w:rsidR="00985755" w:rsidRPr="004737DF" w:rsidRDefault="00985755" w:rsidP="00F51FAA">
          <w:pPr>
            <w:pStyle w:val="Footer"/>
            <w:rPr>
              <w:rFonts w:ascii="Arial" w:hAnsi="Arial"/>
              <w:sz w:val="20"/>
            </w:rPr>
          </w:pPr>
          <w:r w:rsidRPr="004737DF">
            <w:rPr>
              <w:rFonts w:ascii="Arial" w:hAnsi="Arial" w:cs="Arial"/>
              <w:snapToGrid w:val="0"/>
              <w:sz w:val="20"/>
              <w:lang w:eastAsia="en-US"/>
            </w:rPr>
            <w:t xml:space="preserve">Page </w:t>
          </w:r>
          <w:r w:rsidRPr="004737DF">
            <w:rPr>
              <w:rStyle w:val="PageNumber"/>
              <w:rFonts w:ascii="Arial" w:hAnsi="Arial" w:cs="Arial"/>
              <w:sz w:val="20"/>
            </w:rPr>
            <w:fldChar w:fldCharType="begin"/>
          </w:r>
          <w:r w:rsidRPr="004737DF">
            <w:rPr>
              <w:rStyle w:val="PageNumber"/>
              <w:rFonts w:ascii="Arial" w:hAnsi="Arial" w:cs="Arial"/>
              <w:sz w:val="20"/>
            </w:rPr>
            <w:instrText xml:space="preserve"> PAGE </w:instrText>
          </w:r>
          <w:r w:rsidRPr="004737DF">
            <w:rPr>
              <w:rStyle w:val="PageNumber"/>
              <w:rFonts w:ascii="Arial" w:hAnsi="Arial" w:cs="Arial"/>
              <w:sz w:val="20"/>
            </w:rPr>
            <w:fldChar w:fldCharType="separate"/>
          </w:r>
          <w:r w:rsidRPr="004737DF">
            <w:rPr>
              <w:rStyle w:val="PageNumber"/>
              <w:rFonts w:ascii="Arial" w:hAnsi="Arial" w:cs="Arial"/>
              <w:noProof/>
              <w:sz w:val="20"/>
            </w:rPr>
            <w:t>i</w:t>
          </w:r>
          <w:r w:rsidRPr="004737DF">
            <w:rPr>
              <w:rStyle w:val="PageNumber"/>
              <w:rFonts w:ascii="Arial" w:hAnsi="Arial" w:cs="Arial"/>
              <w:sz w:val="20"/>
            </w:rPr>
            <w:fldChar w:fldCharType="end"/>
          </w:r>
          <w:r w:rsidRPr="004737DF">
            <w:rPr>
              <w:rFonts w:ascii="Arial" w:hAnsi="Arial"/>
              <w:sz w:val="20"/>
            </w:rPr>
            <w:t xml:space="preserve"> </w:t>
          </w:r>
        </w:p>
      </w:tc>
      <w:tc>
        <w:tcPr>
          <w:tcW w:w="3685" w:type="dxa"/>
        </w:tcPr>
        <w:p w14:paraId="5821D0A9" w14:textId="77777777" w:rsidR="00985755" w:rsidRPr="004737DF" w:rsidRDefault="00985755" w:rsidP="00320CE3">
          <w:pPr>
            <w:pStyle w:val="Footer"/>
            <w:tabs>
              <w:tab w:val="clear" w:pos="4153"/>
            </w:tabs>
            <w:ind w:right="-108"/>
            <w:jc w:val="right"/>
            <w:rPr>
              <w:rFonts w:ascii="Arial" w:hAnsi="Arial"/>
              <w:sz w:val="18"/>
            </w:rPr>
          </w:pPr>
          <w:r w:rsidRPr="004737DF">
            <w:rPr>
              <w:rFonts w:ascii="Arial" w:hAnsi="Arial"/>
              <w:sz w:val="18"/>
            </w:rPr>
            <w:t xml:space="preserve">Issue date: </w:t>
          </w:r>
        </w:p>
        <w:p w14:paraId="5477B09C" w14:textId="16FB4DD0" w:rsidR="00985755" w:rsidRPr="004737DF" w:rsidRDefault="00E17B03" w:rsidP="00320CE3">
          <w:pPr>
            <w:pStyle w:val="Footer"/>
            <w:tabs>
              <w:tab w:val="clear" w:pos="4153"/>
            </w:tabs>
            <w:ind w:right="-108"/>
            <w:jc w:val="right"/>
            <w:rPr>
              <w:rFonts w:ascii="Arial" w:hAnsi="Arial"/>
              <w:sz w:val="18"/>
            </w:rPr>
          </w:pPr>
          <w:r>
            <w:rPr>
              <w:rFonts w:ascii="Arial" w:hAnsi="Arial"/>
              <w:sz w:val="18"/>
            </w:rPr>
            <w:t>19 May 2021</w:t>
          </w:r>
        </w:p>
      </w:tc>
    </w:tr>
  </w:tbl>
  <w:p w14:paraId="55E5DFBC" w14:textId="77777777" w:rsidR="00985755" w:rsidRDefault="00985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25F7D" w14:textId="77777777" w:rsidR="00985755" w:rsidRDefault="00985755">
      <w:r>
        <w:separator/>
      </w:r>
    </w:p>
  </w:footnote>
  <w:footnote w:type="continuationSeparator" w:id="0">
    <w:p w14:paraId="73A1E7E7" w14:textId="77777777" w:rsidR="00985755" w:rsidRDefault="0098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C3D9" w14:textId="77777777" w:rsidR="00985755" w:rsidRDefault="00985755">
    <w:pPr>
      <w:pStyle w:val="Header"/>
    </w:pPr>
    <w:r>
      <w:rPr>
        <w:noProof/>
      </w:rPr>
      <w:drawing>
        <wp:anchor distT="0" distB="0" distL="114300" distR="114300" simplePos="0" relativeHeight="251659776" behindDoc="0" locked="0" layoutInCell="1" allowOverlap="1" wp14:anchorId="65CD3C6B" wp14:editId="0D93B096">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307BD" w14:textId="77777777" w:rsidR="00985755" w:rsidRDefault="009857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02B78"/>
    <w:multiLevelType w:val="hybridMultilevel"/>
    <w:tmpl w:val="8B2C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47C98"/>
    <w:multiLevelType w:val="hybridMultilevel"/>
    <w:tmpl w:val="4692D73A"/>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E30E7"/>
    <w:multiLevelType w:val="hybridMultilevel"/>
    <w:tmpl w:val="18D866DC"/>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41E2C"/>
    <w:multiLevelType w:val="hybridMultilevel"/>
    <w:tmpl w:val="7FC8A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86B4F"/>
    <w:multiLevelType w:val="hybridMultilevel"/>
    <w:tmpl w:val="EC9CC6C6"/>
    <w:lvl w:ilvl="0" w:tplc="3B5EEF1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BB48D0"/>
    <w:multiLevelType w:val="hybridMultilevel"/>
    <w:tmpl w:val="1AB60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D6DFE"/>
    <w:multiLevelType w:val="hybridMultilevel"/>
    <w:tmpl w:val="CBB8E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A747C"/>
    <w:multiLevelType w:val="hybridMultilevel"/>
    <w:tmpl w:val="2F1A603C"/>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9D7450E"/>
    <w:multiLevelType w:val="hybridMultilevel"/>
    <w:tmpl w:val="2B7C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DC7A3A"/>
    <w:multiLevelType w:val="hybridMultilevel"/>
    <w:tmpl w:val="A148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620927"/>
    <w:multiLevelType w:val="hybridMultilevel"/>
    <w:tmpl w:val="A39E8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62B57"/>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3BD5EDF"/>
    <w:multiLevelType w:val="hybridMultilevel"/>
    <w:tmpl w:val="BEA8CE10"/>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1D6FE9"/>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59317C82"/>
    <w:multiLevelType w:val="hybridMultilevel"/>
    <w:tmpl w:val="D9981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B22F58"/>
    <w:multiLevelType w:val="hybridMultilevel"/>
    <w:tmpl w:val="03F4E4B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8B3531"/>
    <w:multiLevelType w:val="hybridMultilevel"/>
    <w:tmpl w:val="E5DCB254"/>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C7C6B"/>
    <w:multiLevelType w:val="hybridMultilevel"/>
    <w:tmpl w:val="435CB476"/>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22"/>
  </w:num>
  <w:num w:numId="3">
    <w:abstractNumId w:val="5"/>
  </w:num>
  <w:num w:numId="4">
    <w:abstractNumId w:val="15"/>
  </w:num>
  <w:num w:numId="5">
    <w:abstractNumId w:val="11"/>
  </w:num>
  <w:num w:numId="6">
    <w:abstractNumId w:val="14"/>
  </w:num>
  <w:num w:numId="7">
    <w:abstractNumId w:val="7"/>
  </w:num>
  <w:num w:numId="8">
    <w:abstractNumId w:val="6"/>
  </w:num>
  <w:num w:numId="9">
    <w:abstractNumId w:val="18"/>
  </w:num>
  <w:num w:numId="10">
    <w:abstractNumId w:val="4"/>
  </w:num>
  <w:num w:numId="11">
    <w:abstractNumId w:val="8"/>
  </w:num>
  <w:num w:numId="12">
    <w:abstractNumId w:val="21"/>
  </w:num>
  <w:num w:numId="13">
    <w:abstractNumId w:val="19"/>
  </w:num>
  <w:num w:numId="14">
    <w:abstractNumId w:val="3"/>
  </w:num>
  <w:num w:numId="15">
    <w:abstractNumId w:val="2"/>
  </w:num>
  <w:num w:numId="16">
    <w:abstractNumId w:val="16"/>
  </w:num>
  <w:num w:numId="17">
    <w:abstractNumId w:val="20"/>
  </w:num>
  <w:num w:numId="18">
    <w:abstractNumId w:val="1"/>
  </w:num>
  <w:num w:numId="19">
    <w:abstractNumId w:val="12"/>
  </w:num>
  <w:num w:numId="20">
    <w:abstractNumId w:val="0"/>
  </w:num>
  <w:num w:numId="21">
    <w:abstractNumId w:val="13"/>
  </w:num>
  <w:num w:numId="22">
    <w:abstractNumId w:val="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15351"/>
    <w:rsid w:val="00033507"/>
    <w:rsid w:val="00037B9E"/>
    <w:rsid w:val="00040178"/>
    <w:rsid w:val="00046B91"/>
    <w:rsid w:val="00047DD0"/>
    <w:rsid w:val="0005210B"/>
    <w:rsid w:val="000613D7"/>
    <w:rsid w:val="00085ADA"/>
    <w:rsid w:val="00092FCF"/>
    <w:rsid w:val="000A28FF"/>
    <w:rsid w:val="000B4BA1"/>
    <w:rsid w:val="000D0B36"/>
    <w:rsid w:val="000E0493"/>
    <w:rsid w:val="001001E2"/>
    <w:rsid w:val="0010272E"/>
    <w:rsid w:val="001038EE"/>
    <w:rsid w:val="00112221"/>
    <w:rsid w:val="00116CA1"/>
    <w:rsid w:val="00127720"/>
    <w:rsid w:val="001370AE"/>
    <w:rsid w:val="0013782D"/>
    <w:rsid w:val="00142414"/>
    <w:rsid w:val="00143733"/>
    <w:rsid w:val="00157B09"/>
    <w:rsid w:val="00160E65"/>
    <w:rsid w:val="00160ECE"/>
    <w:rsid w:val="00161396"/>
    <w:rsid w:val="001767D4"/>
    <w:rsid w:val="0018468B"/>
    <w:rsid w:val="00195AB4"/>
    <w:rsid w:val="001A3FE1"/>
    <w:rsid w:val="001A786C"/>
    <w:rsid w:val="001C1663"/>
    <w:rsid w:val="001D3E8F"/>
    <w:rsid w:val="00214273"/>
    <w:rsid w:val="0021613B"/>
    <w:rsid w:val="00221B0A"/>
    <w:rsid w:val="00232A5D"/>
    <w:rsid w:val="00245B21"/>
    <w:rsid w:val="00245FA5"/>
    <w:rsid w:val="00251D16"/>
    <w:rsid w:val="00257420"/>
    <w:rsid w:val="00257EC2"/>
    <w:rsid w:val="00271A68"/>
    <w:rsid w:val="002857A0"/>
    <w:rsid w:val="0029325F"/>
    <w:rsid w:val="002972DE"/>
    <w:rsid w:val="002A7A0C"/>
    <w:rsid w:val="002B1D16"/>
    <w:rsid w:val="002B66B3"/>
    <w:rsid w:val="002C4E46"/>
    <w:rsid w:val="002F273F"/>
    <w:rsid w:val="003070BE"/>
    <w:rsid w:val="003104F0"/>
    <w:rsid w:val="00320CE3"/>
    <w:rsid w:val="00331482"/>
    <w:rsid w:val="00333A9F"/>
    <w:rsid w:val="00334F74"/>
    <w:rsid w:val="003370AB"/>
    <w:rsid w:val="00345446"/>
    <w:rsid w:val="00355438"/>
    <w:rsid w:val="00363409"/>
    <w:rsid w:val="00364DE7"/>
    <w:rsid w:val="00365674"/>
    <w:rsid w:val="00367A15"/>
    <w:rsid w:val="00373FE0"/>
    <w:rsid w:val="00375F8F"/>
    <w:rsid w:val="00394F8F"/>
    <w:rsid w:val="003B28B2"/>
    <w:rsid w:val="003B3025"/>
    <w:rsid w:val="003D1798"/>
    <w:rsid w:val="003F2D1E"/>
    <w:rsid w:val="00414334"/>
    <w:rsid w:val="004312F5"/>
    <w:rsid w:val="0043657D"/>
    <w:rsid w:val="00444AFA"/>
    <w:rsid w:val="00444CDC"/>
    <w:rsid w:val="004473A2"/>
    <w:rsid w:val="004570B2"/>
    <w:rsid w:val="004737DF"/>
    <w:rsid w:val="004854BB"/>
    <w:rsid w:val="00486B58"/>
    <w:rsid w:val="00486E1B"/>
    <w:rsid w:val="00493E33"/>
    <w:rsid w:val="00496934"/>
    <w:rsid w:val="004A4BE3"/>
    <w:rsid w:val="004A5FBC"/>
    <w:rsid w:val="004B5D20"/>
    <w:rsid w:val="004C4740"/>
    <w:rsid w:val="004D6A58"/>
    <w:rsid w:val="004D7529"/>
    <w:rsid w:val="004E75D7"/>
    <w:rsid w:val="00502E5E"/>
    <w:rsid w:val="0052465B"/>
    <w:rsid w:val="00527423"/>
    <w:rsid w:val="00534063"/>
    <w:rsid w:val="00544123"/>
    <w:rsid w:val="00565E6A"/>
    <w:rsid w:val="00585F88"/>
    <w:rsid w:val="005B15C8"/>
    <w:rsid w:val="005B6AFB"/>
    <w:rsid w:val="005C3A28"/>
    <w:rsid w:val="005E0DE6"/>
    <w:rsid w:val="005E3030"/>
    <w:rsid w:val="005E40D6"/>
    <w:rsid w:val="005E45FC"/>
    <w:rsid w:val="005F5D72"/>
    <w:rsid w:val="006036F2"/>
    <w:rsid w:val="00617CF8"/>
    <w:rsid w:val="00624ABD"/>
    <w:rsid w:val="00625CDC"/>
    <w:rsid w:val="0064705E"/>
    <w:rsid w:val="00665E66"/>
    <w:rsid w:val="006673A0"/>
    <w:rsid w:val="00677D9A"/>
    <w:rsid w:val="006877B1"/>
    <w:rsid w:val="00690AFA"/>
    <w:rsid w:val="00692529"/>
    <w:rsid w:val="006D2EBE"/>
    <w:rsid w:val="006D3C00"/>
    <w:rsid w:val="006D7C1E"/>
    <w:rsid w:val="006E7A9A"/>
    <w:rsid w:val="006F62F2"/>
    <w:rsid w:val="00703EDB"/>
    <w:rsid w:val="00713D81"/>
    <w:rsid w:val="007246CC"/>
    <w:rsid w:val="007264B2"/>
    <w:rsid w:val="00752C00"/>
    <w:rsid w:val="00780CC6"/>
    <w:rsid w:val="00783682"/>
    <w:rsid w:val="00792AF6"/>
    <w:rsid w:val="00794173"/>
    <w:rsid w:val="00794DC5"/>
    <w:rsid w:val="007972C0"/>
    <w:rsid w:val="00797902"/>
    <w:rsid w:val="007A1658"/>
    <w:rsid w:val="007B5FD1"/>
    <w:rsid w:val="007B6177"/>
    <w:rsid w:val="007C2ABF"/>
    <w:rsid w:val="007E52AD"/>
    <w:rsid w:val="007F377B"/>
    <w:rsid w:val="00825653"/>
    <w:rsid w:val="00830A29"/>
    <w:rsid w:val="00834C8C"/>
    <w:rsid w:val="00836687"/>
    <w:rsid w:val="00837B7B"/>
    <w:rsid w:val="00850E7A"/>
    <w:rsid w:val="00867974"/>
    <w:rsid w:val="008679AD"/>
    <w:rsid w:val="008A3747"/>
    <w:rsid w:val="008A79F2"/>
    <w:rsid w:val="008B2562"/>
    <w:rsid w:val="008B4443"/>
    <w:rsid w:val="008C3F35"/>
    <w:rsid w:val="008C4DB7"/>
    <w:rsid w:val="008C571B"/>
    <w:rsid w:val="008C6B7D"/>
    <w:rsid w:val="008C7C60"/>
    <w:rsid w:val="008D5F71"/>
    <w:rsid w:val="0090270F"/>
    <w:rsid w:val="00905E5E"/>
    <w:rsid w:val="009068CE"/>
    <w:rsid w:val="00916171"/>
    <w:rsid w:val="0093046D"/>
    <w:rsid w:val="009351E4"/>
    <w:rsid w:val="0093759A"/>
    <w:rsid w:val="00944B58"/>
    <w:rsid w:val="00952C06"/>
    <w:rsid w:val="00952F20"/>
    <w:rsid w:val="009564BE"/>
    <w:rsid w:val="009610AF"/>
    <w:rsid w:val="00973180"/>
    <w:rsid w:val="00977071"/>
    <w:rsid w:val="00977C81"/>
    <w:rsid w:val="00985755"/>
    <w:rsid w:val="00990C91"/>
    <w:rsid w:val="00993889"/>
    <w:rsid w:val="009A7007"/>
    <w:rsid w:val="009C1D21"/>
    <w:rsid w:val="009D248E"/>
    <w:rsid w:val="009D5F6A"/>
    <w:rsid w:val="009E3147"/>
    <w:rsid w:val="00A0757F"/>
    <w:rsid w:val="00A20254"/>
    <w:rsid w:val="00A25560"/>
    <w:rsid w:val="00A3423B"/>
    <w:rsid w:val="00A467B6"/>
    <w:rsid w:val="00A47A52"/>
    <w:rsid w:val="00A71E25"/>
    <w:rsid w:val="00A915E6"/>
    <w:rsid w:val="00A92C20"/>
    <w:rsid w:val="00A94DEC"/>
    <w:rsid w:val="00AA61DE"/>
    <w:rsid w:val="00AB1E8F"/>
    <w:rsid w:val="00AB4127"/>
    <w:rsid w:val="00AC41E4"/>
    <w:rsid w:val="00AC63C5"/>
    <w:rsid w:val="00AD4185"/>
    <w:rsid w:val="00AD5418"/>
    <w:rsid w:val="00AE2DBB"/>
    <w:rsid w:val="00AE573F"/>
    <w:rsid w:val="00AE64EF"/>
    <w:rsid w:val="00AF4BBB"/>
    <w:rsid w:val="00AF6446"/>
    <w:rsid w:val="00AF7E50"/>
    <w:rsid w:val="00B13CB3"/>
    <w:rsid w:val="00B20A3D"/>
    <w:rsid w:val="00B22243"/>
    <w:rsid w:val="00B23168"/>
    <w:rsid w:val="00B24424"/>
    <w:rsid w:val="00B252B0"/>
    <w:rsid w:val="00B36107"/>
    <w:rsid w:val="00B369E8"/>
    <w:rsid w:val="00B409F8"/>
    <w:rsid w:val="00B42FF9"/>
    <w:rsid w:val="00B430D1"/>
    <w:rsid w:val="00B87927"/>
    <w:rsid w:val="00BA0A1B"/>
    <w:rsid w:val="00BA5708"/>
    <w:rsid w:val="00BA69B1"/>
    <w:rsid w:val="00BB30CE"/>
    <w:rsid w:val="00BC07FD"/>
    <w:rsid w:val="00BD2511"/>
    <w:rsid w:val="00BE5E02"/>
    <w:rsid w:val="00BF2649"/>
    <w:rsid w:val="00BF6B24"/>
    <w:rsid w:val="00C052D0"/>
    <w:rsid w:val="00C17C7E"/>
    <w:rsid w:val="00C22F7F"/>
    <w:rsid w:val="00C261F9"/>
    <w:rsid w:val="00C31D2C"/>
    <w:rsid w:val="00C45B96"/>
    <w:rsid w:val="00C51EBA"/>
    <w:rsid w:val="00C52ACA"/>
    <w:rsid w:val="00C53C38"/>
    <w:rsid w:val="00C66E89"/>
    <w:rsid w:val="00C727E4"/>
    <w:rsid w:val="00C74739"/>
    <w:rsid w:val="00C8568E"/>
    <w:rsid w:val="00C9289C"/>
    <w:rsid w:val="00C93940"/>
    <w:rsid w:val="00C94451"/>
    <w:rsid w:val="00C97CE3"/>
    <w:rsid w:val="00CB2DB3"/>
    <w:rsid w:val="00CB6A42"/>
    <w:rsid w:val="00CD7516"/>
    <w:rsid w:val="00CE1DA0"/>
    <w:rsid w:val="00CE7CC3"/>
    <w:rsid w:val="00CF1FDF"/>
    <w:rsid w:val="00D259DF"/>
    <w:rsid w:val="00D27B11"/>
    <w:rsid w:val="00D34189"/>
    <w:rsid w:val="00D34A86"/>
    <w:rsid w:val="00D366EB"/>
    <w:rsid w:val="00D51551"/>
    <w:rsid w:val="00D51576"/>
    <w:rsid w:val="00D62C68"/>
    <w:rsid w:val="00D67ADE"/>
    <w:rsid w:val="00D7616C"/>
    <w:rsid w:val="00D90F3D"/>
    <w:rsid w:val="00DA533D"/>
    <w:rsid w:val="00DC0F23"/>
    <w:rsid w:val="00DC4945"/>
    <w:rsid w:val="00DF21E0"/>
    <w:rsid w:val="00E01182"/>
    <w:rsid w:val="00E01FD9"/>
    <w:rsid w:val="00E0343F"/>
    <w:rsid w:val="00E14D98"/>
    <w:rsid w:val="00E162A5"/>
    <w:rsid w:val="00E17B03"/>
    <w:rsid w:val="00E22F6E"/>
    <w:rsid w:val="00E277C4"/>
    <w:rsid w:val="00E34DDD"/>
    <w:rsid w:val="00E41750"/>
    <w:rsid w:val="00E469BB"/>
    <w:rsid w:val="00E6204F"/>
    <w:rsid w:val="00E7257D"/>
    <w:rsid w:val="00E83690"/>
    <w:rsid w:val="00E84C8B"/>
    <w:rsid w:val="00E95083"/>
    <w:rsid w:val="00EA48BE"/>
    <w:rsid w:val="00EC709F"/>
    <w:rsid w:val="00EF250E"/>
    <w:rsid w:val="00F012DE"/>
    <w:rsid w:val="00F35478"/>
    <w:rsid w:val="00F504C0"/>
    <w:rsid w:val="00F51FAA"/>
    <w:rsid w:val="00F630A7"/>
    <w:rsid w:val="00F63E61"/>
    <w:rsid w:val="00F814FC"/>
    <w:rsid w:val="00F82772"/>
    <w:rsid w:val="00F9249A"/>
    <w:rsid w:val="00F94D28"/>
    <w:rsid w:val="00F97866"/>
    <w:rsid w:val="00FB75B2"/>
    <w:rsid w:val="00FD08DD"/>
    <w:rsid w:val="00FD4CBD"/>
    <w:rsid w:val="00FD6839"/>
    <w:rsid w:val="00FE39C1"/>
    <w:rsid w:val="00FE62E8"/>
    <w:rsid w:val="00FE747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36F6F0A"/>
  <w15:docId w15:val="{2893A65C-C9DB-4743-9EBE-C85F81F9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character" w:styleId="Hyperlink">
    <w:name w:val="Hyperlink"/>
    <w:semiHidden/>
    <w:unhideWhenUsed/>
    <w:rsid w:val="004B5D20"/>
    <w:rPr>
      <w:rFonts w:ascii="Arial" w:hAnsi="Arial" w:cs="Arial" w:hint="default"/>
      <w:strike w:val="0"/>
      <w:dstrike w:val="0"/>
      <w:color w:val="0000FF"/>
      <w:sz w:val="18"/>
      <w:szCs w:val="18"/>
      <w:u w:val="none"/>
      <w:effect w:val="none"/>
    </w:rPr>
  </w:style>
  <w:style w:type="paragraph" w:styleId="ListParagraph">
    <w:name w:val="List Paragraph"/>
    <w:basedOn w:val="Normal"/>
    <w:uiPriority w:val="34"/>
    <w:qFormat/>
    <w:rsid w:val="00C74739"/>
    <w:pPr>
      <w:ind w:left="720"/>
      <w:contextualSpacing/>
    </w:pPr>
  </w:style>
  <w:style w:type="paragraph" w:customStyle="1" w:styleId="tableh1">
    <w:name w:val="table h1"/>
    <w:basedOn w:val="Normal"/>
    <w:rsid w:val="00C97CE3"/>
    <w:pPr>
      <w:keepNext/>
      <w:widowControl w:val="0"/>
      <w:spacing w:after="20" w:line="230" w:lineRule="exact"/>
    </w:pPr>
    <w:rPr>
      <w:rFonts w:ascii="Arial Narrow" w:hAnsi="Arial Narrow"/>
      <w:b/>
      <w:sz w:val="18"/>
    </w:rPr>
  </w:style>
  <w:style w:type="character" w:customStyle="1" w:styleId="CharChar">
    <w:name w:val="Char Char"/>
    <w:rsid w:val="006F62F2"/>
    <w:rPr>
      <w:sz w:val="22"/>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20692320">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78378170">
      <w:bodyDiv w:val="1"/>
      <w:marLeft w:val="0"/>
      <w:marRight w:val="0"/>
      <w:marTop w:val="0"/>
      <w:marBottom w:val="0"/>
      <w:divBdr>
        <w:top w:val="none" w:sz="0" w:space="0" w:color="auto"/>
        <w:left w:val="none" w:sz="0" w:space="0" w:color="auto"/>
        <w:bottom w:val="none" w:sz="0" w:space="0" w:color="auto"/>
        <w:right w:val="none" w:sz="0" w:space="0" w:color="auto"/>
      </w:divBdr>
    </w:div>
    <w:div w:id="2020422023">
      <w:bodyDiv w:val="1"/>
      <w:marLeft w:val="0"/>
      <w:marRight w:val="0"/>
      <w:marTop w:val="0"/>
      <w:marBottom w:val="0"/>
      <w:divBdr>
        <w:top w:val="none" w:sz="0" w:space="0" w:color="auto"/>
        <w:left w:val="none" w:sz="0" w:space="0" w:color="auto"/>
        <w:bottom w:val="none" w:sz="0" w:space="0" w:color="auto"/>
        <w:right w:val="none" w:sz="0" w:space="0" w:color="auto"/>
      </w:divBdr>
    </w:div>
    <w:div w:id="208301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file://NOA505/RKYVFileStore/WWPR/500000/125500/125159.msg"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REGU-219-5456038</_dlc_DocId>
    <_dlc_DocIdUrl xmlns="9be56660-2c31-41ef-bc00-23e72f632f2a">
      <Url>https://cyfoethnaturiolcymru.sharepoint.com/teams/Regulatory/Permitting/_layouts/15/DocIdRedir.aspx?ID=REGU-219-5456038</Url>
      <Description>REGU-219-5456038</Description>
    </_dlc_DocIdUrl>
    <Site_x0020_Name xmlns="859f7ad6-93f6-4205-b62b-a17f28acbbac">Morfa Tata Closed Landfill</Site_x0020_Name>
    <Internal_x002f_External xmlns="859f7ad6-93f6-4205-b62b-a17f28acbbac">Outgoing document</Internal_x002f_External>
    <Post_x0020_code xmlns="859f7ad6-93f6-4205-b62b-a17f28acbbac">SA13 2NG</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2021-05-18T23:00:00+00:00</Document_x0020_Date>
    <Facility_x0020_Address xmlns="859f7ad6-93f6-4205-b62b-a17f28acbbac">Morfa Tip, Tata Port Talbot works, Neath Port Talbot, SA13 2NG</Facility_x0020_Address>
    <Environment_x0020_Sub_x0020_Folder xmlns="859f7ad6-93f6-4205-b62b-a17f28acbbac">Licence supervision</Environment_x0020_Sub_x0020_Folder>
    <Customer_x0020_Name xmlns="859f7ad6-93f6-4205-b62b-a17f28acbbac">Tata Steel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C5B55-009B-4234-A882-6BD2B7C78793}">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30ADF097-7257-4827-934A-E91261CCDB03}">
  <ds:schemaRefs>
    <ds:schemaRef ds:uri="http://schemas.microsoft.com/sharepoint/v3/contenttype/forms"/>
  </ds:schemaRefs>
</ds:datastoreItem>
</file>

<file path=customXml/itemProps3.xml><?xml version="1.0" encoding="utf-8"?>
<ds:datastoreItem xmlns:ds="http://schemas.openxmlformats.org/officeDocument/2006/customXml" ds:itemID="{8432A5D9-8E51-4D8F-AFEA-6777BDADB962}"/>
</file>

<file path=customXml/itemProps4.xml><?xml version="1.0" encoding="utf-8"?>
<ds:datastoreItem xmlns:ds="http://schemas.openxmlformats.org/officeDocument/2006/customXml" ds:itemID="{5DBED013-E3F8-4894-8D19-5900FAD6FD7A}">
  <ds:schemaRefs>
    <ds:schemaRef ds:uri="http://schemas.microsoft.com/sharepoint/events"/>
  </ds:schemaRefs>
</ds:datastoreItem>
</file>

<file path=customXml/itemProps5.xml><?xml version="1.0" encoding="utf-8"?>
<ds:datastoreItem xmlns:ds="http://schemas.openxmlformats.org/officeDocument/2006/customXml" ds:itemID="{82D85B4C-71BE-43DD-AAF4-5955C5E52472}"/>
</file>

<file path=customXml/itemProps6.xml><?xml version="1.0" encoding="utf-8"?>
<ds:datastoreItem xmlns:ds="http://schemas.openxmlformats.org/officeDocument/2006/customXml" ds:itemID="{0A4CA317-D625-4DE6-83F0-A27B22700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16</Pages>
  <Words>2784</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AP3292LT V010 Permit Variation Revised Monitoring Tables</dc:title>
  <dc:creator>NRW</dc:creator>
  <cp:keywords>23308SD30, 233 08 SD30, 233-08-SD30</cp:keywords>
  <dc:description>233_08_SD30, Version 5_x000d_
Issue date: 19/07/2011</dc:description>
  <cp:lastModifiedBy>Bailey, Louise</cp:lastModifiedBy>
  <cp:revision>27</cp:revision>
  <cp:lastPrinted>2021-05-19T14:00:00Z</cp:lastPrinted>
  <dcterms:created xsi:type="dcterms:W3CDTF">2021-04-08T07:44:00Z</dcterms:created>
  <dcterms:modified xsi:type="dcterms:W3CDTF">2021-05-19T14:02:00Z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156a7a0e-3a03-445d-b322-0168b6a17fc8</vt:lpwstr>
  </property>
  <property fmtid="{D5CDD505-2E9C-101B-9397-08002B2CF9AE}" pid="6" name="SharedWithUsers">
    <vt:lpwstr/>
  </property>
</Properties>
</file>