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E94F31A" w:rsidR="00D04424" w:rsidRPr="00375FF3" w:rsidRDefault="0014332B" w:rsidP="003719AD">
      <w:pPr>
        <w:pStyle w:val="Heading1"/>
        <w:spacing w:before="0" w:after="0"/>
        <w:jc w:val="left"/>
        <w:rPr>
          <w:bCs/>
          <w:color w:val="auto"/>
          <w:sz w:val="32"/>
        </w:rPr>
      </w:pPr>
      <w:r w:rsidRPr="00375FF3">
        <w:rPr>
          <w:bCs/>
          <w:color w:val="auto"/>
          <w:sz w:val="32"/>
        </w:rPr>
        <w:t>Bespoke p</w:t>
      </w:r>
      <w:r w:rsidR="00D04424" w:rsidRPr="00375FF3">
        <w:rPr>
          <w:bCs/>
          <w:color w:val="auto"/>
          <w:sz w:val="32"/>
        </w:rPr>
        <w:t>ermit</w:t>
      </w:r>
      <w:r w:rsidR="00B73ECB" w:rsidRPr="00375FF3">
        <w:rPr>
          <w:bCs/>
          <w:color w:val="auto"/>
          <w:sz w:val="32"/>
        </w:rPr>
        <w:t xml:space="preserve"> </w:t>
      </w:r>
    </w:p>
    <w:p w14:paraId="41AC372F" w14:textId="77777777" w:rsidR="00136717" w:rsidRPr="00375FF3" w:rsidRDefault="00136717" w:rsidP="00136717"/>
    <w:p w14:paraId="0FF15250" w14:textId="3FB77DFC" w:rsidR="00D04424" w:rsidRPr="00375FF3" w:rsidRDefault="0060457F" w:rsidP="006B0BFB">
      <w:pPr>
        <w:spacing w:after="120"/>
        <w:rPr>
          <w:rFonts w:ascii="Arial" w:hAnsi="Arial" w:cs="Arial"/>
          <w:szCs w:val="24"/>
        </w:rPr>
      </w:pPr>
      <w:r w:rsidRPr="00375FF3">
        <w:rPr>
          <w:rFonts w:ascii="Arial" w:hAnsi="Arial" w:cs="Arial"/>
          <w:szCs w:val="24"/>
        </w:rPr>
        <w:t xml:space="preserve">We have decided to </w:t>
      </w:r>
      <w:r w:rsidR="00D2020E" w:rsidRPr="00375FF3">
        <w:rPr>
          <w:rFonts w:ascii="Arial" w:hAnsi="Arial" w:cs="Arial"/>
          <w:szCs w:val="24"/>
        </w:rPr>
        <w:t>grant</w:t>
      </w:r>
      <w:r w:rsidR="00375FF3" w:rsidRPr="00375FF3">
        <w:rPr>
          <w:rFonts w:ascii="Arial" w:hAnsi="Arial" w:cs="Arial"/>
          <w:szCs w:val="24"/>
        </w:rPr>
        <w:t xml:space="preserve"> </w:t>
      </w:r>
      <w:r w:rsidRPr="00375FF3">
        <w:rPr>
          <w:rFonts w:ascii="Arial" w:hAnsi="Arial" w:cs="Arial"/>
          <w:szCs w:val="24"/>
        </w:rPr>
        <w:t>the permit for</w:t>
      </w:r>
      <w:r w:rsidR="00375FF3" w:rsidRPr="00375FF3">
        <w:rPr>
          <w:rFonts w:ascii="Arial" w:hAnsi="Arial" w:cs="Arial"/>
          <w:szCs w:val="24"/>
        </w:rPr>
        <w:t xml:space="preserve"> </w:t>
      </w:r>
      <w:proofErr w:type="spellStart"/>
      <w:r w:rsidR="00375FF3" w:rsidRPr="00375FF3">
        <w:rPr>
          <w:rFonts w:ascii="Arial" w:hAnsi="Arial" w:cs="Arial"/>
          <w:szCs w:val="24"/>
        </w:rPr>
        <w:t>Glygyrog</w:t>
      </w:r>
      <w:proofErr w:type="spellEnd"/>
      <w:r w:rsidR="00375FF3" w:rsidRPr="00375FF3">
        <w:rPr>
          <w:rFonts w:ascii="Arial" w:hAnsi="Arial" w:cs="Arial"/>
          <w:szCs w:val="24"/>
        </w:rPr>
        <w:t xml:space="preserve"> </w:t>
      </w:r>
      <w:proofErr w:type="spellStart"/>
      <w:r w:rsidR="00375FF3" w:rsidRPr="00375FF3">
        <w:rPr>
          <w:rFonts w:ascii="Arial" w:hAnsi="Arial" w:cs="Arial"/>
          <w:szCs w:val="24"/>
        </w:rPr>
        <w:t>Ddu</w:t>
      </w:r>
      <w:proofErr w:type="spellEnd"/>
      <w:r w:rsidRPr="00375FF3">
        <w:rPr>
          <w:rFonts w:ascii="Arial" w:hAnsi="Arial" w:cs="Arial"/>
          <w:szCs w:val="24"/>
        </w:rPr>
        <w:t xml:space="preserve"> operated by </w:t>
      </w:r>
      <w:r w:rsidR="00375FF3" w:rsidRPr="00375FF3">
        <w:rPr>
          <w:rFonts w:ascii="Arial" w:hAnsi="Arial" w:cs="Arial"/>
          <w:szCs w:val="24"/>
        </w:rPr>
        <w:t>Mr John Breese.</w:t>
      </w:r>
    </w:p>
    <w:p w14:paraId="178F17B4" w14:textId="6E6993DB" w:rsidR="00E907C6" w:rsidRPr="00375FF3" w:rsidRDefault="00E907C6" w:rsidP="006B0BFB">
      <w:pPr>
        <w:tabs>
          <w:tab w:val="left" w:pos="4253"/>
          <w:tab w:val="left" w:pos="6804"/>
        </w:tabs>
        <w:spacing w:after="120"/>
        <w:rPr>
          <w:rFonts w:ascii="Arial" w:hAnsi="Arial"/>
          <w:kern w:val="28"/>
          <w:szCs w:val="24"/>
        </w:rPr>
      </w:pPr>
      <w:bookmarkStart w:id="0" w:name="OLE_LINK1"/>
      <w:bookmarkStart w:id="1" w:name="OLE_LINK2"/>
      <w:r w:rsidRPr="00375FF3">
        <w:rPr>
          <w:rFonts w:ascii="Arial" w:hAnsi="Arial"/>
          <w:kern w:val="28"/>
          <w:szCs w:val="24"/>
        </w:rPr>
        <w:t xml:space="preserve">The application number is </w:t>
      </w:r>
      <w:r w:rsidR="00375FF3" w:rsidRPr="00375FF3">
        <w:rPr>
          <w:rFonts w:ascii="Arial" w:hAnsi="Arial"/>
          <w:szCs w:val="24"/>
        </w:rPr>
        <w:t>PAN-016668</w:t>
      </w:r>
    </w:p>
    <w:p w14:paraId="0FF15251" w14:textId="602AEB9A"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A903E6" w:rsidRPr="00A903E6">
        <w:rPr>
          <w:rFonts w:ascii="Arial" w:hAnsi="Arial"/>
          <w:szCs w:val="24"/>
        </w:rPr>
        <w:t>EPR-CB3690CS</w:t>
      </w:r>
    </w:p>
    <w:p w14:paraId="113AC17A" w14:textId="094A29A8" w:rsidR="00675C5C" w:rsidRPr="00230A73" w:rsidRDefault="00675C5C" w:rsidP="00675C5C">
      <w:pPr>
        <w:pStyle w:val="Heading3nonum"/>
        <w:rPr>
          <w:color w:val="auto"/>
          <w:sz w:val="22"/>
          <w:szCs w:val="22"/>
        </w:rPr>
      </w:pPr>
      <w:r w:rsidRPr="00230A73">
        <w:rPr>
          <w:color w:val="auto"/>
          <w:sz w:val="22"/>
          <w:szCs w:val="22"/>
        </w:rPr>
        <w:t xml:space="preserve">The permit at </w:t>
      </w:r>
      <w:proofErr w:type="spellStart"/>
      <w:r w:rsidRPr="00230A73">
        <w:rPr>
          <w:color w:val="auto"/>
          <w:sz w:val="22"/>
          <w:szCs w:val="22"/>
        </w:rPr>
        <w:t>Glygyrog</w:t>
      </w:r>
      <w:proofErr w:type="spellEnd"/>
      <w:r w:rsidRPr="00230A73">
        <w:rPr>
          <w:color w:val="auto"/>
          <w:sz w:val="22"/>
          <w:szCs w:val="22"/>
        </w:rPr>
        <w:t xml:space="preserve"> </w:t>
      </w:r>
      <w:proofErr w:type="spellStart"/>
      <w:r w:rsidRPr="00230A73">
        <w:rPr>
          <w:color w:val="auto"/>
          <w:sz w:val="22"/>
          <w:szCs w:val="22"/>
        </w:rPr>
        <w:t>Ddu</w:t>
      </w:r>
      <w:proofErr w:type="spellEnd"/>
      <w:r w:rsidRPr="00230A73">
        <w:rPr>
          <w:color w:val="auto"/>
          <w:sz w:val="22"/>
          <w:szCs w:val="22"/>
        </w:rPr>
        <w:t xml:space="preserve"> regulates a daily disposal of 4m</w:t>
      </w:r>
      <w:r w:rsidRPr="002209D1">
        <w:rPr>
          <w:color w:val="auto"/>
          <w:sz w:val="22"/>
          <w:szCs w:val="22"/>
          <w:vertAlign w:val="superscript"/>
        </w:rPr>
        <w:t>3</w:t>
      </w:r>
      <w:r w:rsidRPr="00230A73">
        <w:rPr>
          <w:color w:val="auto"/>
          <w:sz w:val="22"/>
          <w:szCs w:val="22"/>
        </w:rPr>
        <w:t>/day of diluted Organophosphate sheep dip. The dip will be spread to an appropriately sized area of land, twice a year using a vacuum tanker.</w:t>
      </w:r>
    </w:p>
    <w:p w14:paraId="0FF15252" w14:textId="161D2BFB"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29B69C8A" w:rsidR="007820C3" w:rsidRPr="00710518" w:rsidRDefault="007820C3" w:rsidP="007820C3">
            <w:pPr>
              <w:pStyle w:val="Heading3"/>
              <w:spacing w:before="60"/>
              <w:rPr>
                <w:rFonts w:ascii="Arial" w:hAnsi="Arial" w:cs="Arial"/>
                <w:b w:val="0"/>
                <w:szCs w:val="24"/>
                <w:highlight w:val="red"/>
              </w:rPr>
            </w:pPr>
            <w:r w:rsidRPr="00710518">
              <w:rPr>
                <w:rFonts w:ascii="Arial" w:hAnsi="Arial" w:cs="Arial"/>
                <w:b w:val="0"/>
                <w:szCs w:val="24"/>
              </w:rPr>
              <w:t xml:space="preserve">Responses to web publicising </w:t>
            </w:r>
          </w:p>
        </w:tc>
        <w:tc>
          <w:tcPr>
            <w:tcW w:w="6266" w:type="dxa"/>
            <w:tcBorders>
              <w:bottom w:val="single" w:sz="4" w:space="0" w:color="auto"/>
            </w:tcBorders>
          </w:tcPr>
          <w:p w14:paraId="0FF1529A" w14:textId="7574D4DD" w:rsidR="007820C3" w:rsidRPr="00710518" w:rsidRDefault="007820C3" w:rsidP="007820C3">
            <w:pPr>
              <w:spacing w:before="60"/>
              <w:rPr>
                <w:rFonts w:ascii="Arial" w:hAnsi="Arial" w:cs="Arial"/>
                <w:szCs w:val="24"/>
              </w:rPr>
            </w:pPr>
            <w:r w:rsidRPr="00710518">
              <w:rPr>
                <w:rFonts w:ascii="Arial" w:hAnsi="Arial" w:cs="Arial"/>
                <w:szCs w:val="24"/>
              </w:rPr>
              <w:t>The web publicising responses</w:t>
            </w:r>
            <w:r w:rsidR="00A903E6">
              <w:rPr>
                <w:rFonts w:ascii="Arial" w:hAnsi="Arial" w:cs="Arial"/>
                <w:szCs w:val="24"/>
              </w:rPr>
              <w:t xml:space="preserve"> </w:t>
            </w:r>
            <w:r w:rsidRPr="00710518">
              <w:rPr>
                <w:rFonts w:ascii="Arial" w:hAnsi="Arial" w:cs="Arial"/>
                <w:szCs w:val="24"/>
              </w:rPr>
              <w:t xml:space="preserve">were </w:t>
            </w:r>
            <w:proofErr w:type="gramStart"/>
            <w:r w:rsidRPr="00710518">
              <w:rPr>
                <w:rFonts w:ascii="Arial" w:hAnsi="Arial" w:cs="Arial"/>
                <w:szCs w:val="24"/>
              </w:rPr>
              <w:t>taken into account</w:t>
            </w:r>
            <w:proofErr w:type="gramEnd"/>
            <w:r w:rsidRPr="00710518">
              <w:rPr>
                <w:rFonts w:ascii="Arial" w:hAnsi="Arial" w:cs="Arial"/>
                <w:szCs w:val="24"/>
              </w:rPr>
              <w:t xml:space="preserve"> in the decision.  </w:t>
            </w:r>
          </w:p>
          <w:p w14:paraId="0FF1529B" w14:textId="604B3BA7" w:rsidR="007820C3" w:rsidRPr="00710518" w:rsidRDefault="007820C3" w:rsidP="007820C3">
            <w:pPr>
              <w:spacing w:before="60"/>
              <w:rPr>
                <w:rFonts w:ascii="Arial" w:hAnsi="Arial" w:cs="Arial"/>
                <w:szCs w:val="24"/>
              </w:rPr>
            </w:pPr>
          </w:p>
          <w:p w14:paraId="413C4E29" w14:textId="65BE9CE7" w:rsidR="00710518" w:rsidRPr="00710518" w:rsidRDefault="00710518" w:rsidP="007820C3">
            <w:pPr>
              <w:spacing w:before="60"/>
              <w:rPr>
                <w:rFonts w:ascii="Arial" w:hAnsi="Arial" w:cs="Arial"/>
                <w:szCs w:val="24"/>
              </w:rPr>
            </w:pPr>
            <w:r w:rsidRPr="00710518">
              <w:rPr>
                <w:rFonts w:ascii="Arial" w:hAnsi="Arial" w:cs="Arial"/>
                <w:szCs w:val="24"/>
              </w:rPr>
              <w:t xml:space="preserve">No responses received. </w:t>
            </w:r>
          </w:p>
          <w:p w14:paraId="5C9639EF" w14:textId="77777777" w:rsidR="00710518" w:rsidRPr="00710518" w:rsidRDefault="00710518" w:rsidP="007820C3">
            <w:pPr>
              <w:spacing w:before="60"/>
              <w:rPr>
                <w:rFonts w:ascii="Arial" w:hAnsi="Arial" w:cs="Arial"/>
                <w:szCs w:val="24"/>
              </w:rPr>
            </w:pPr>
          </w:p>
          <w:p w14:paraId="0FF1529C" w14:textId="77777777" w:rsidR="007820C3" w:rsidRPr="00710518" w:rsidRDefault="007820C3" w:rsidP="007820C3">
            <w:pPr>
              <w:spacing w:before="60"/>
              <w:rPr>
                <w:rFonts w:ascii="Arial" w:hAnsi="Arial" w:cs="Arial"/>
                <w:szCs w:val="24"/>
              </w:rPr>
            </w:pPr>
            <w:r w:rsidRPr="00710518">
              <w:rPr>
                <w:rFonts w:ascii="Arial" w:hAnsi="Arial" w:cs="Arial"/>
                <w:szCs w:val="24"/>
              </w:rPr>
              <w:t xml:space="preserve">The decision was taken in accordance with our guidance. </w:t>
            </w:r>
          </w:p>
          <w:p w14:paraId="0FF1529D" w14:textId="77777777" w:rsidR="007820C3" w:rsidRPr="00710518"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3BB8BBD"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238C3E16" w:rsidR="007820C3" w:rsidRPr="00710518" w:rsidRDefault="007820C3" w:rsidP="00710518">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710518">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t>
            </w:r>
            <w:r w:rsidR="00136717" w:rsidRPr="4E0B47CD">
              <w:rPr>
                <w:rFonts w:ascii="Arial" w:hAnsi="Arial" w:cs="Arial"/>
                <w:color w:val="000000" w:themeColor="text1"/>
              </w:rPr>
              <w:lastRenderedPageBreak/>
              <w:t>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A0931DC" w:rsidR="007820C3" w:rsidRDefault="007820C3" w:rsidP="00EF499E">
            <w:pPr>
              <w:rPr>
                <w:rFonts w:ascii="Arial" w:hAnsi="Arial" w:cs="Arial"/>
                <w:color w:val="000000"/>
                <w:szCs w:val="24"/>
              </w:rPr>
            </w:pPr>
            <w:r w:rsidRPr="007820C3">
              <w:rPr>
                <w:rFonts w:ascii="Arial" w:hAnsi="Arial" w:cs="Arial"/>
                <w:color w:val="000000"/>
                <w:szCs w:val="24"/>
              </w:rPr>
              <w:lastRenderedPageBreak/>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4DCABCCE" w14:textId="75BA1CA6" w:rsidR="00A903E6" w:rsidRPr="00A903E6" w:rsidRDefault="00A903E6" w:rsidP="00EF499E">
            <w:pPr>
              <w:rPr>
                <w:rFonts w:ascii="Arial" w:hAnsi="Arial" w:cs="Arial"/>
                <w:szCs w:val="24"/>
              </w:rPr>
            </w:pPr>
          </w:p>
          <w:p w14:paraId="506D4EDE" w14:textId="637841E1" w:rsidR="00A903E6" w:rsidRPr="00A903E6" w:rsidRDefault="00A903E6" w:rsidP="00A903E6">
            <w:pPr>
              <w:rPr>
                <w:rFonts w:ascii="Arial" w:hAnsi="Arial" w:cs="Arial"/>
                <w:szCs w:val="24"/>
              </w:rPr>
            </w:pPr>
            <w:r w:rsidRPr="00A903E6">
              <w:rPr>
                <w:rFonts w:ascii="Arial" w:hAnsi="Arial" w:cs="Arial"/>
                <w:szCs w:val="24"/>
              </w:rPr>
              <w:t>A full assessment of the application and its potential to affect the site has been carried out as part of the permitting process. We consider that the application will not affect the features of the site</w:t>
            </w:r>
            <w:r w:rsidRPr="00A903E6">
              <w:rPr>
                <w:rFonts w:ascii="Arial" w:hAnsi="Arial" w:cs="Arial"/>
                <w:szCs w:val="24"/>
              </w:rPr>
              <w:t>.</w:t>
            </w:r>
          </w:p>
          <w:p w14:paraId="7FEA0922" w14:textId="77777777" w:rsidR="00A903E6" w:rsidRPr="007820C3" w:rsidRDefault="00A903E6" w:rsidP="00EF499E">
            <w:pPr>
              <w:rPr>
                <w:rFonts w:ascii="Arial" w:hAnsi="Arial" w:cs="Arial"/>
                <w:color w:val="000000"/>
                <w:szCs w:val="24"/>
              </w:rPr>
            </w:pPr>
          </w:p>
          <w:p w14:paraId="0FF152CE" w14:textId="3AF7375F" w:rsidR="007820C3" w:rsidRPr="00DC7D79" w:rsidRDefault="00B61ED5" w:rsidP="00EF499E">
            <w:pPr>
              <w:rPr>
                <w:rFonts w:ascii="Arial" w:hAnsi="Arial" w:cs="Arial"/>
                <w:szCs w:val="24"/>
              </w:rPr>
            </w:pPr>
            <w:r w:rsidRPr="00DC7D79">
              <w:rPr>
                <w:rFonts w:ascii="Arial" w:hAnsi="Arial" w:cs="Arial"/>
                <w:szCs w:val="24"/>
              </w:rPr>
              <w:t xml:space="preserve">The screening report </w:t>
            </w:r>
            <w:r w:rsidR="00DC7D79" w:rsidRPr="00DC7D79">
              <w:rPr>
                <w:rFonts w:ascii="Arial" w:hAnsi="Arial" w:cs="Arial"/>
                <w:szCs w:val="24"/>
              </w:rPr>
              <w:t>screened in</w:t>
            </w:r>
            <w:r w:rsidRPr="00DC7D79">
              <w:rPr>
                <w:rFonts w:ascii="Arial" w:hAnsi="Arial" w:cs="Arial"/>
                <w:szCs w:val="24"/>
              </w:rPr>
              <w:t xml:space="preserve"> </w:t>
            </w:r>
            <w:proofErr w:type="spellStart"/>
            <w:r w:rsidR="00DC7D79" w:rsidRPr="00DC7D79">
              <w:rPr>
                <w:rFonts w:ascii="Arial" w:hAnsi="Arial" w:cs="Arial"/>
                <w:szCs w:val="24"/>
              </w:rPr>
              <w:t>Cors</w:t>
            </w:r>
            <w:proofErr w:type="spellEnd"/>
            <w:r w:rsidR="00DC7D79" w:rsidRPr="00DC7D79">
              <w:rPr>
                <w:rFonts w:ascii="Arial" w:hAnsi="Arial" w:cs="Arial"/>
                <w:szCs w:val="24"/>
              </w:rPr>
              <w:t xml:space="preserve"> </w:t>
            </w:r>
            <w:proofErr w:type="spellStart"/>
            <w:r w:rsidR="00DC7D79" w:rsidRPr="00DC7D79">
              <w:rPr>
                <w:rFonts w:ascii="Arial" w:hAnsi="Arial" w:cs="Arial"/>
                <w:szCs w:val="24"/>
              </w:rPr>
              <w:t>Barfog</w:t>
            </w:r>
            <w:proofErr w:type="spellEnd"/>
            <w:r w:rsidR="00DC7D79" w:rsidRPr="00DC7D79">
              <w:rPr>
                <w:rFonts w:ascii="Arial" w:hAnsi="Arial" w:cs="Arial"/>
                <w:szCs w:val="24"/>
              </w:rPr>
              <w:t xml:space="preserve"> SSSI. </w:t>
            </w:r>
            <w:r w:rsidR="007820C3" w:rsidRPr="00DC7D79">
              <w:rPr>
                <w:rFonts w:ascii="Arial" w:hAnsi="Arial" w:cs="Arial"/>
                <w:szCs w:val="24"/>
              </w:rPr>
              <w:t xml:space="preserve">We have not formally consulted </w:t>
            </w:r>
            <w:r w:rsidR="009A3F85" w:rsidRPr="00DC7D79">
              <w:rPr>
                <w:rFonts w:ascii="Arial" w:hAnsi="Arial" w:cs="Arial"/>
                <w:szCs w:val="24"/>
              </w:rPr>
              <w:t xml:space="preserve"> </w:t>
            </w:r>
            <w:r w:rsidR="007820C3" w:rsidRPr="00DC7D79">
              <w:rPr>
                <w:rFonts w:ascii="Arial" w:hAnsi="Arial" w:cs="Arial"/>
                <w:szCs w:val="24"/>
              </w:rPr>
              <w:t>on the application</w:t>
            </w:r>
            <w:r w:rsidR="00DC7D79" w:rsidRPr="00DC7D79">
              <w:rPr>
                <w:rFonts w:ascii="Arial" w:hAnsi="Arial" w:cs="Arial"/>
                <w:szCs w:val="24"/>
              </w:rPr>
              <w:t xml:space="preserve"> due to distance and no hydraulic connectivity</w:t>
            </w:r>
            <w:r w:rsidR="007820C3" w:rsidRPr="00DC7D79">
              <w:rPr>
                <w:rFonts w:ascii="Arial" w:hAnsi="Arial" w:cs="Arial"/>
                <w:szCs w:val="24"/>
              </w:rPr>
              <w:t>.  The decision was taken in accordance with our guidance.</w:t>
            </w:r>
          </w:p>
          <w:p w14:paraId="1AE4868B" w14:textId="539F76C6" w:rsidR="00136717" w:rsidRDefault="00136717" w:rsidP="00EF499E">
            <w:pPr>
              <w:rPr>
                <w:rFonts w:ascii="Arial" w:hAnsi="Arial" w:cs="Arial"/>
                <w:color w:val="FF00FF"/>
                <w:szCs w:val="24"/>
              </w:rPr>
            </w:pPr>
          </w:p>
          <w:p w14:paraId="0FF152CF" w14:textId="77777777" w:rsidR="00FB30B4" w:rsidRPr="007820C3" w:rsidRDefault="00FB30B4" w:rsidP="00DC7D79">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16EE0233" w14:textId="77777777" w:rsidR="00136717" w:rsidRDefault="00136717" w:rsidP="00EF499E">
            <w:pPr>
              <w:rPr>
                <w:rFonts w:ascii="Arial" w:hAnsi="Arial" w:cs="Arial"/>
                <w:color w:val="000000"/>
                <w:szCs w:val="24"/>
              </w:rPr>
            </w:pPr>
          </w:p>
          <w:p w14:paraId="7D987494" w14:textId="77777777" w:rsidR="00136717" w:rsidRPr="00654665" w:rsidRDefault="00136717" w:rsidP="00136717">
            <w:pPr>
              <w:spacing w:before="60"/>
              <w:rPr>
                <w:rFonts w:ascii="Arial" w:hAnsi="Arial" w:cs="Arial"/>
                <w:szCs w:val="24"/>
              </w:rPr>
            </w:pPr>
            <w:r w:rsidRPr="00654665">
              <w:rPr>
                <w:rFonts w:ascii="Arial" w:hAnsi="Arial" w:cs="Arial"/>
                <w:szCs w:val="24"/>
              </w:rPr>
              <w:t>No FORM 1 completed:</w:t>
            </w:r>
          </w:p>
          <w:p w14:paraId="5CBD4E4C" w14:textId="77777777" w:rsidR="00136717" w:rsidRPr="00654665" w:rsidRDefault="00136717" w:rsidP="00136717">
            <w:pPr>
              <w:spacing w:before="60"/>
              <w:rPr>
                <w:rFonts w:ascii="Arial" w:hAnsi="Arial" w:cs="Arial"/>
                <w:szCs w:val="24"/>
              </w:rPr>
            </w:pPr>
          </w:p>
          <w:p w14:paraId="65718F40" w14:textId="183139B9" w:rsidR="00136717" w:rsidRPr="00654665" w:rsidRDefault="00136717" w:rsidP="00136717">
            <w:pPr>
              <w:spacing w:before="60"/>
              <w:rPr>
                <w:rFonts w:ascii="Arial" w:hAnsi="Arial" w:cs="Arial"/>
                <w:szCs w:val="24"/>
              </w:rPr>
            </w:pPr>
            <w:r w:rsidRPr="00654665">
              <w:rPr>
                <w:rFonts w:ascii="Arial" w:hAnsi="Arial" w:cs="Arial"/>
                <w:szCs w:val="24"/>
              </w:rPr>
              <w:t>HRA is not required because there is no conceivable impact pathway to any Natura 2000/Ramsar site</w:t>
            </w:r>
            <w:r w:rsidR="00231901" w:rsidRPr="00654665">
              <w:rPr>
                <w:rFonts w:ascii="Arial" w:hAnsi="Arial" w:cs="Arial"/>
                <w:szCs w:val="24"/>
              </w:rPr>
              <w:t xml:space="preserve">. The screening report </w:t>
            </w:r>
            <w:r w:rsidR="00654665" w:rsidRPr="00654665">
              <w:rPr>
                <w:rFonts w:ascii="Arial" w:hAnsi="Arial" w:cs="Arial"/>
                <w:szCs w:val="24"/>
              </w:rPr>
              <w:t xml:space="preserve">of 1km did not pick up any sites. </w:t>
            </w:r>
            <w:r w:rsidRPr="00654665">
              <w:rPr>
                <w:rFonts w:ascii="Arial" w:hAnsi="Arial" w:cs="Arial"/>
                <w:szCs w:val="24"/>
              </w:rPr>
              <w:t xml:space="preserve"> </w:t>
            </w:r>
          </w:p>
          <w:p w14:paraId="50917BB1" w14:textId="77777777" w:rsidR="00136717" w:rsidRPr="00654665" w:rsidRDefault="00136717" w:rsidP="7126189C">
            <w:pPr>
              <w:spacing w:before="60"/>
              <w:rPr>
                <w:rFonts w:ascii="Arial" w:hAnsi="Arial" w:cs="Arial"/>
              </w:rPr>
            </w:pPr>
            <w:r w:rsidRPr="00654665">
              <w:rPr>
                <w:rFonts w:ascii="Arial" w:hAnsi="Arial" w:cs="Arial"/>
              </w:rPr>
              <w:t>Note: From OGN 200 - no conceivable impact on any Natura 2000 site, by virtue of the scale or location or nature of the project.</w:t>
            </w:r>
          </w:p>
          <w:p w14:paraId="1CF5C984" w14:textId="294DEC0C" w:rsidR="00136717" w:rsidRPr="005723CD" w:rsidRDefault="00136717" w:rsidP="00231901">
            <w:pPr>
              <w:spacing w:before="60"/>
              <w:rPr>
                <w:rFonts w:ascii="Arial" w:hAnsi="Arial" w:cs="Arial"/>
                <w:color w:val="FF0000"/>
                <w:szCs w:val="24"/>
              </w:rPr>
            </w:pPr>
          </w:p>
          <w:p w14:paraId="1C409975" w14:textId="77777777" w:rsidR="00136717" w:rsidRPr="005723CD" w:rsidRDefault="00136717" w:rsidP="00136717">
            <w:pPr>
              <w:spacing w:before="60"/>
              <w:rPr>
                <w:rFonts w:ascii="Arial" w:hAnsi="Arial" w:cs="Arial"/>
                <w:color w:val="FF0000"/>
                <w:szCs w:val="24"/>
              </w:rPr>
            </w:pPr>
          </w:p>
          <w:p w14:paraId="67AFC2B0" w14:textId="77777777" w:rsidR="00136717" w:rsidRPr="007820C3" w:rsidRDefault="00136717" w:rsidP="00231901">
            <w:pPr>
              <w:rPr>
                <w:rFonts w:ascii="Arial" w:hAnsi="Arial" w:cs="Arial"/>
                <w:color w:val="000000"/>
                <w:szCs w:val="24"/>
              </w:rPr>
            </w:pPr>
          </w:p>
        </w:tc>
        <w:tc>
          <w:tcPr>
            <w:tcW w:w="1072" w:type="dxa"/>
          </w:tcPr>
          <w:p w14:paraId="5CCCC72E" w14:textId="1A402457" w:rsidR="00136717" w:rsidRPr="00FB30B4" w:rsidRDefault="00DC7D79"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1607DAA"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C9309A" w:rsidRDefault="007820C3" w:rsidP="00A60F17">
            <w:pPr>
              <w:rPr>
                <w:rFonts w:ascii="Arial" w:hAnsi="Arial" w:cs="Arial"/>
                <w:szCs w:val="24"/>
              </w:rPr>
            </w:pPr>
            <w:r w:rsidRPr="00C9309A">
              <w:rPr>
                <w:rFonts w:ascii="Arial" w:hAnsi="Arial" w:cs="Arial"/>
                <w:szCs w:val="24"/>
              </w:rPr>
              <w:t xml:space="preserve">The operator considers this risk assessment is satisfactory. </w:t>
            </w:r>
          </w:p>
          <w:p w14:paraId="0FF152E8" w14:textId="4A34594D" w:rsidR="007820C3" w:rsidRPr="00A903E6" w:rsidRDefault="007820C3" w:rsidP="00A60F17">
            <w:pPr>
              <w:pStyle w:val="BodyText"/>
              <w:rPr>
                <w:rFonts w:ascii="Arial" w:hAnsi="Arial" w:cs="Arial"/>
                <w:color w:val="auto"/>
                <w:szCs w:val="24"/>
              </w:rPr>
            </w:pPr>
            <w:r w:rsidRPr="00C9309A">
              <w:rPr>
                <w:rFonts w:ascii="Arial" w:hAnsi="Arial" w:cs="Arial"/>
                <w:color w:val="auto"/>
                <w:szCs w:val="24"/>
              </w:rPr>
              <w:t xml:space="preserve"> </w:t>
            </w:r>
          </w:p>
          <w:p w14:paraId="61BF72C7" w14:textId="6B0CF1FB" w:rsidR="00A903E6" w:rsidRPr="00A903E6" w:rsidRDefault="00A903E6" w:rsidP="00A903E6">
            <w:pPr>
              <w:pStyle w:val="BodyText"/>
              <w:rPr>
                <w:rFonts w:ascii="Arial" w:hAnsi="Arial" w:cs="Arial"/>
                <w:color w:val="auto"/>
                <w:szCs w:val="24"/>
              </w:rPr>
            </w:pPr>
            <w:r w:rsidRPr="00A903E6">
              <w:rPr>
                <w:rFonts w:ascii="Arial" w:hAnsi="Arial" w:cs="Arial"/>
                <w:color w:val="auto"/>
                <w:szCs w:val="24"/>
              </w:rPr>
              <w:t>The assessment shows that, applying the conservative criteria in our guidance on Environmental Risk Assessment [or similar methodology supplied by the operator and reviewed by ourselves], all emissions may be categorised as environmentally insignificant</w:t>
            </w:r>
            <w:r w:rsidRPr="00A903E6">
              <w:rPr>
                <w:rFonts w:ascii="Arial" w:hAnsi="Arial" w:cs="Arial"/>
                <w:color w:val="auto"/>
                <w:szCs w:val="24"/>
              </w:rPr>
              <w:t>.</w:t>
            </w:r>
            <w:r w:rsidRPr="00A903E6">
              <w:rPr>
                <w:rFonts w:ascii="Arial" w:hAnsi="Arial" w:cs="Arial"/>
                <w:color w:val="auto"/>
                <w:szCs w:val="24"/>
              </w:rPr>
              <w:t xml:space="preserve"> </w:t>
            </w:r>
          </w:p>
          <w:p w14:paraId="5552BA3C" w14:textId="77777777" w:rsidR="00A903E6" w:rsidRPr="00C9309A" w:rsidRDefault="00A903E6" w:rsidP="00A60F17">
            <w:pPr>
              <w:pStyle w:val="BodyText"/>
              <w:rPr>
                <w:rFonts w:ascii="Arial" w:hAnsi="Arial" w:cs="Arial"/>
                <w:color w:val="auto"/>
                <w:szCs w:val="24"/>
              </w:rPr>
            </w:pP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1BA3BF0F" w:rsidR="007820C3" w:rsidRPr="00FB30B4" w:rsidRDefault="00DC7D79"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AA158A"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AA158A">
              <w:rPr>
                <w:rFonts w:ascii="Arial" w:hAnsi="Arial" w:cs="Arial"/>
                <w:color w:val="auto"/>
                <w:szCs w:val="24"/>
              </w:rPr>
              <w:t xml:space="preserve">and compared these with the relevant guidance notes. </w:t>
            </w:r>
          </w:p>
          <w:p w14:paraId="0FF152EF" w14:textId="77777777" w:rsidR="007820C3" w:rsidRPr="00AA158A" w:rsidRDefault="007820C3" w:rsidP="00792CEE">
            <w:pPr>
              <w:pStyle w:val="BodyText"/>
              <w:rPr>
                <w:rFonts w:ascii="Arial" w:hAnsi="Arial" w:cs="Arial"/>
                <w:color w:val="auto"/>
                <w:szCs w:val="24"/>
              </w:rPr>
            </w:pPr>
            <w:r w:rsidRPr="00AA158A">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AA158A">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 xml:space="preserve">There is no known reason to consider that the operator will not have the management systems to enable it to comply with the permit conditions.  The decision was </w:t>
            </w:r>
            <w:r w:rsidRPr="007820C3">
              <w:rPr>
                <w:rFonts w:ascii="Arial" w:hAnsi="Arial" w:cs="Arial"/>
                <w:color w:val="000000"/>
                <w:szCs w:val="24"/>
              </w:rPr>
              <w:lastRenderedPageBreak/>
              <w:t>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2164B486" w14:textId="77777777" w:rsidR="00E96702" w:rsidRDefault="00E96702" w:rsidP="00AA158A">
            <w:pPr>
              <w:pStyle w:val="NormalWeb"/>
              <w:rPr>
                <w:rFonts w:ascii="Arial" w:eastAsia="Times New Roman" w:hAnsi="Arial" w:cs="Arial"/>
                <w:color w:val="FF00FF"/>
              </w:rPr>
            </w:pPr>
          </w:p>
          <w:p w14:paraId="7C4FE69A" w14:textId="76F7F451" w:rsidR="00AA158A" w:rsidRPr="00E96702" w:rsidRDefault="00AA158A" w:rsidP="00AA158A">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785F6F0"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396B50C7">
              <w:rPr>
                <w:rFonts w:ascii="Arial" w:eastAsia="Arial" w:hAnsi="Arial" w:cs="Arial"/>
                <w:color w:val="FF0000"/>
              </w:rPr>
              <w:t xml:space="preserve"> </w:t>
            </w:r>
            <w:r w:rsidRPr="00AA158A">
              <w:rPr>
                <w:rFonts w:ascii="Arial" w:eastAsia="Arial" w:hAnsi="Arial" w:cs="Arial"/>
              </w:rPr>
              <w:t>groundwater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1901"/>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75FF3"/>
    <w:rsid w:val="0038174A"/>
    <w:rsid w:val="00382F62"/>
    <w:rsid w:val="003869DE"/>
    <w:rsid w:val="00393524"/>
    <w:rsid w:val="003A7D0B"/>
    <w:rsid w:val="003B4BCB"/>
    <w:rsid w:val="003C0DE9"/>
    <w:rsid w:val="003C0EC0"/>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A3CE3"/>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4665"/>
    <w:rsid w:val="00657C89"/>
    <w:rsid w:val="00673F3D"/>
    <w:rsid w:val="00675C5C"/>
    <w:rsid w:val="006765AE"/>
    <w:rsid w:val="0067678C"/>
    <w:rsid w:val="006771A5"/>
    <w:rsid w:val="00680A19"/>
    <w:rsid w:val="006817A9"/>
    <w:rsid w:val="00681CCF"/>
    <w:rsid w:val="006926EA"/>
    <w:rsid w:val="006933D4"/>
    <w:rsid w:val="00695D92"/>
    <w:rsid w:val="006B0BFB"/>
    <w:rsid w:val="006B1FC3"/>
    <w:rsid w:val="006B4555"/>
    <w:rsid w:val="006C735F"/>
    <w:rsid w:val="006F3A65"/>
    <w:rsid w:val="006F4CBC"/>
    <w:rsid w:val="0070056C"/>
    <w:rsid w:val="00710518"/>
    <w:rsid w:val="00711CD7"/>
    <w:rsid w:val="00712437"/>
    <w:rsid w:val="00713293"/>
    <w:rsid w:val="00721FD7"/>
    <w:rsid w:val="0072381C"/>
    <w:rsid w:val="007257E9"/>
    <w:rsid w:val="007335DF"/>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5A5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03E6"/>
    <w:rsid w:val="00AA158A"/>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1ED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09A"/>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C7D79"/>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675C5C"/>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675C5C"/>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3a982a1e788c6b4c389ad70e6a75b2bd">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7debe2c40a94b4257c0f169f8821ca6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REGU-369-2745503</_dlc_DocId>
    <_dlc_DocIdUrl xmlns="9be56660-2c31-41ef-bc00-23e72f632f2a">
      <Url>https://cyfoethnaturiolcymru.sharepoint.com/teams/Regulatory/Permitting/_layouts/15/DocIdRedir.aspx?ID=REGU-369-2745503</Url>
      <Description>REGU-369-2745503</Description>
    </_dlc_DocIdUrl>
    <License_x002f_Activity_x0020_Type xmlns="859f7ad6-93f6-4205-b62b-a17f28acbbac">6. EPR Groundwater Permits</License_x002f_Activity_x0020_Type>
    <Site_x0020_Name xmlns="859f7ad6-93f6-4205-b62b-a17f28acbbac">Glygyrog Ddu</Site_x0020_Name>
    <Internal_x002f_External xmlns="859f7ad6-93f6-4205-b62b-a17f28acbbac">Internal document</Internal_x002f_External>
    <Post_x0020_code xmlns="859f7ad6-93f6-4205-b62b-a17f28acbbac">LL35 0RL</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Glygyrog Ddu, Gogarth, Machynlleth, SY20 9LB</Addressee>
    <Process_x0020_Type xmlns="859f7ad6-93f6-4205-b62b-a17f28acbbac">Application</Process_x0020_Type>
    <Surrendered_x002f_Expired xmlns="859f7ad6-93f6-4205-b62b-a17f28acbbac" xsi:nil="true"/>
    <Document_x0020_Date xmlns="859f7ad6-93f6-4205-b62b-a17f28acbbac">2022-05-25T23:00:00+00:00</Document_x0020_Date>
    <Facility_x0020_Address xmlns="859f7ad6-93f6-4205-b62b-a17f28acbbac">Gogarth, Pennal, Aberdovey</Facility_x0020_Address>
    <Environment_x0020_Sub_x0020_Folder xmlns="859f7ad6-93f6-4205-b62b-a17f28acbbac">Licences applications</Environment_x0020_Sub_x0020_Folder>
    <Customer_x0020_Name xmlns="859f7ad6-93f6-4205-b62b-a17f28acbbac">Mr John Breese</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051E290-B2C8-40A5-89E4-88AF7421D6C3}"/>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purl.org/dc/terms/"/>
    <ds:schemaRef ds:uri="http://schemas.microsoft.com/office/2006/documentManagement/types"/>
    <ds:schemaRef ds:uri="cd6faf52-b12f-444c-a3fc-1f0e7a71d996"/>
    <ds:schemaRef ds:uri="http://www.w3.org/XML/1998/namespace"/>
    <ds:schemaRef ds:uri="http://purl.org/dc/elements/1.1/"/>
    <ds:schemaRef ds:uri="http://schemas.microsoft.com/office/2006/metadata/properties"/>
    <ds:schemaRef ds:uri="859f7ad6-93f6-4205-b62b-a17f28acbbac"/>
    <ds:schemaRef ds:uri="http://schemas.microsoft.com/office/infopath/2007/PartnerControls"/>
    <ds:schemaRef ds:uri="6e121689-de5b-41b9-a751-bfeda7fa2b07"/>
    <ds:schemaRef ds:uri="http://schemas.openxmlformats.org/package/2006/metadata/core-properties"/>
    <ds:schemaRef ds:uri="9be56660-2c31-41ef-bc00-23e72f632f2a"/>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853</Words>
  <Characters>4676</Characters>
  <Application>Microsoft Office Word</Application>
  <DocSecurity>0</DocSecurity>
  <Lines>38</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
Issue date: 19/07/2011</dc:description>
  <cp:lastModifiedBy>Raynor-Evans, Katrin</cp:lastModifiedBy>
  <cp:revision>2</cp:revision>
  <cp:lastPrinted>2008-01-30T13:54:00Z</cp:lastPrinted>
  <dcterms:created xsi:type="dcterms:W3CDTF">2022-07-15T10:23:00Z</dcterms:created>
  <dcterms:modified xsi:type="dcterms:W3CDTF">2022-07-15T10:23:00Z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4bd77a03-81a3-49fd-bc37-e65511067eb4</vt:lpwstr>
  </property>
  <property fmtid="{D5CDD505-2E9C-101B-9397-08002B2CF9AE}" pid="11" name="SharedWithUsers">
    <vt:lpwstr/>
  </property>
  <property fmtid="{D5CDD505-2E9C-101B-9397-08002B2CF9AE}" pid="12" name="MediaServiceImageTags">
    <vt:lpwstr/>
  </property>
</Properties>
</file>