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DBADD7A" w:rsidR="00D04424" w:rsidRPr="009D2279" w:rsidRDefault="0014332B" w:rsidP="003719AD">
      <w:pPr>
        <w:pStyle w:val="Heading1"/>
        <w:spacing w:before="0" w:after="0"/>
        <w:jc w:val="left"/>
        <w:rPr>
          <w:bCs/>
          <w:color w:val="auto"/>
          <w:sz w:val="32"/>
        </w:rPr>
      </w:pPr>
      <w:r w:rsidRPr="009D2279">
        <w:rPr>
          <w:bCs/>
          <w:color w:val="auto"/>
          <w:sz w:val="32"/>
        </w:rPr>
        <w:t>Bespoke p</w:t>
      </w:r>
      <w:r w:rsidR="00D04424" w:rsidRPr="009D2279">
        <w:rPr>
          <w:bCs/>
          <w:color w:val="auto"/>
          <w:sz w:val="32"/>
        </w:rPr>
        <w:t>ermit</w:t>
      </w:r>
      <w:r w:rsidR="00B73ECB" w:rsidRPr="009D2279">
        <w:rPr>
          <w:bCs/>
          <w:color w:val="auto"/>
          <w:sz w:val="32"/>
        </w:rPr>
        <w:t xml:space="preserve"> </w:t>
      </w:r>
    </w:p>
    <w:p w14:paraId="41AC372F" w14:textId="77777777" w:rsidR="00136717" w:rsidRPr="00136717" w:rsidRDefault="00136717" w:rsidP="00136717"/>
    <w:p w14:paraId="0FF15250" w14:textId="7C9207ED" w:rsidR="00D04424" w:rsidRPr="00951E98"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6F0C41">
        <w:rPr>
          <w:rFonts w:ascii="Arial" w:hAnsi="Arial" w:cs="Arial"/>
          <w:szCs w:val="24"/>
        </w:rPr>
        <w:t xml:space="preserve">grant </w:t>
      </w:r>
      <w:r w:rsidRPr="006F0C41">
        <w:rPr>
          <w:rFonts w:ascii="Arial" w:hAnsi="Arial" w:cs="Arial"/>
          <w:szCs w:val="24"/>
        </w:rPr>
        <w:t>the permit</w:t>
      </w:r>
      <w:r w:rsidR="006F0C41" w:rsidRPr="006F0C41">
        <w:rPr>
          <w:rFonts w:ascii="Arial" w:hAnsi="Arial" w:cs="Arial"/>
          <w:szCs w:val="24"/>
        </w:rPr>
        <w:t xml:space="preserve"> </w:t>
      </w:r>
      <w:r w:rsidRPr="0014332B">
        <w:rPr>
          <w:rFonts w:ascii="Arial" w:hAnsi="Arial" w:cs="Arial"/>
          <w:szCs w:val="24"/>
        </w:rPr>
        <w:t>for</w:t>
      </w:r>
      <w:r w:rsidR="006F0C41">
        <w:rPr>
          <w:rFonts w:ascii="Arial" w:hAnsi="Arial" w:cs="Arial"/>
          <w:szCs w:val="24"/>
        </w:rPr>
        <w:t xml:space="preserve"> </w:t>
      </w:r>
      <w:proofErr w:type="spellStart"/>
      <w:r w:rsidR="00B1577E">
        <w:rPr>
          <w:rFonts w:ascii="Arial" w:hAnsi="Arial" w:cs="Arial"/>
          <w:szCs w:val="24"/>
        </w:rPr>
        <w:t>Waycock</w:t>
      </w:r>
      <w:proofErr w:type="spellEnd"/>
      <w:r w:rsidR="00B1577E">
        <w:rPr>
          <w:rFonts w:ascii="Arial" w:hAnsi="Arial" w:cs="Arial"/>
          <w:szCs w:val="24"/>
        </w:rPr>
        <w:t xml:space="preserve"> Cross</w:t>
      </w:r>
      <w:r w:rsidRPr="0014332B">
        <w:rPr>
          <w:rFonts w:ascii="Arial" w:hAnsi="Arial" w:cs="Arial"/>
          <w:color w:val="FF00FF"/>
          <w:szCs w:val="24"/>
        </w:rPr>
        <w:t xml:space="preserve"> </w:t>
      </w:r>
      <w:r w:rsidRPr="0014332B">
        <w:rPr>
          <w:rFonts w:ascii="Arial" w:hAnsi="Arial" w:cs="Arial"/>
          <w:color w:val="000000"/>
          <w:szCs w:val="24"/>
        </w:rPr>
        <w:t>operated by</w:t>
      </w:r>
      <w:r w:rsidR="00055858">
        <w:rPr>
          <w:rFonts w:ascii="Arial" w:hAnsi="Arial" w:cs="Arial"/>
          <w:color w:val="FF00FF"/>
          <w:szCs w:val="24"/>
        </w:rPr>
        <w:t xml:space="preserve"> </w:t>
      </w:r>
      <w:r w:rsidR="00055858" w:rsidRPr="00951E98">
        <w:rPr>
          <w:rFonts w:ascii="Arial" w:hAnsi="Arial" w:cs="Arial"/>
          <w:szCs w:val="24"/>
        </w:rPr>
        <w:t>JN Bentley Ltd.</w:t>
      </w:r>
    </w:p>
    <w:p w14:paraId="178F17B4" w14:textId="6DFAA15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51E98" w:rsidRPr="00951E98">
        <w:rPr>
          <w:rFonts w:ascii="Arial" w:hAnsi="Arial"/>
          <w:szCs w:val="24"/>
        </w:rPr>
        <w:t>PAN-005697.</w:t>
      </w:r>
    </w:p>
    <w:p w14:paraId="0FF15251" w14:textId="739BD29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092D0F">
        <w:rPr>
          <w:rFonts w:ascii="Arial" w:hAnsi="Arial"/>
          <w:szCs w:val="24"/>
        </w:rPr>
        <w:t xml:space="preserve"> EPR/BB3397ZK</w:t>
      </w:r>
      <w:bookmarkStart w:id="2" w:name="_GoBack"/>
      <w:bookmarkEnd w:id="2"/>
      <w:r w:rsidR="00951E98">
        <w:rPr>
          <w:rFonts w:ascii="Arial" w:hAnsi="Arial"/>
          <w:szCs w:val="24"/>
        </w:rPr>
        <w:t>.</w:t>
      </w:r>
    </w:p>
    <w:bookmarkEnd w:id="0"/>
    <w:bookmarkEnd w:id="1"/>
    <w:p w14:paraId="24D3FB35" w14:textId="77777777" w:rsidR="00972961" w:rsidRPr="00972961" w:rsidRDefault="00972961" w:rsidP="00972961">
      <w:pPr>
        <w:tabs>
          <w:tab w:val="left" w:pos="4253"/>
          <w:tab w:val="left" w:pos="6804"/>
        </w:tabs>
        <w:spacing w:after="120"/>
        <w:rPr>
          <w:rFonts w:ascii="Arial" w:hAnsi="Arial" w:cs="Arial"/>
          <w:color w:val="000000"/>
          <w:szCs w:val="24"/>
        </w:rPr>
      </w:pPr>
      <w:r w:rsidRPr="00972961">
        <w:rPr>
          <w:rFonts w:ascii="Arial" w:hAnsi="Arial" w:cs="Arial"/>
          <w:color w:val="000000"/>
          <w:szCs w:val="24"/>
        </w:rPr>
        <w:t xml:space="preserve">The permit is for the regulation of a temporary discharge from a series of boreholes to allow excavation to be carried out in order to install a new SPS wet well. The volume to be discharged will be a maximum of 500 cubic metres per day at a maximum of 5.7 litres per second. The discharge will be treated by a settlement tank before discharging to an open v ditch leading to the River </w:t>
      </w:r>
      <w:proofErr w:type="spellStart"/>
      <w:r w:rsidRPr="00972961">
        <w:rPr>
          <w:rFonts w:ascii="Arial" w:hAnsi="Arial" w:cs="Arial"/>
          <w:color w:val="000000"/>
          <w:szCs w:val="24"/>
        </w:rPr>
        <w:t>Waycock</w:t>
      </w:r>
      <w:proofErr w:type="spellEnd"/>
      <w:r w:rsidRPr="00972961">
        <w:rPr>
          <w:rFonts w:ascii="Arial" w:hAnsi="Arial" w:cs="Arial"/>
          <w:color w:val="000000"/>
          <w:szCs w:val="24"/>
        </w:rPr>
        <w:t xml:space="preserve">. The permit will be surrendered once dewatering is no longer required.  </w:t>
      </w:r>
    </w:p>
    <w:p w14:paraId="586FD199" w14:textId="77777777" w:rsidR="00951E98" w:rsidRDefault="00951E98" w:rsidP="006B0BFB">
      <w:pPr>
        <w:spacing w:after="120"/>
        <w:rPr>
          <w:rFonts w:ascii="Arial" w:hAnsi="Arial"/>
          <w:color w:val="000000"/>
        </w:rPr>
      </w:pPr>
    </w:p>
    <w:p w14:paraId="36283D98" w14:textId="77777777" w:rsidR="00951E98" w:rsidRDefault="00951E98" w:rsidP="006B0BFB">
      <w:pPr>
        <w:spacing w:after="120"/>
        <w:rPr>
          <w:rFonts w:ascii="Arial" w:hAnsi="Arial"/>
          <w:color w:val="000000"/>
        </w:rPr>
      </w:pPr>
    </w:p>
    <w:p w14:paraId="0FF15253" w14:textId="54C8CB3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3DFE2DCC" w:rsidR="00D04424" w:rsidRDefault="00D04424" w:rsidP="00D04424">
      <w:pPr>
        <w:rPr>
          <w:rFonts w:ascii="Arial" w:hAnsi="Arial"/>
          <w:b/>
          <w:sz w:val="28"/>
          <w:szCs w:val="28"/>
        </w:rPr>
      </w:pPr>
      <w:r w:rsidRPr="00476B14">
        <w:rPr>
          <w:rFonts w:ascii="Arial" w:hAnsi="Arial"/>
          <w:b/>
          <w:sz w:val="28"/>
          <w:szCs w:val="28"/>
        </w:rPr>
        <w:t>Structure of this document</w:t>
      </w:r>
    </w:p>
    <w:p w14:paraId="5B2FCBD7" w14:textId="77777777" w:rsidR="00464681" w:rsidRPr="00476B14" w:rsidRDefault="00464681"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576A11D5"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E0FB55A"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BD9654A" w:rsidR="005573D4" w:rsidRPr="007820C3" w:rsidRDefault="005573D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CD57266"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001A3FC1" w:rsidRPr="001A3FC1">
              <w:rPr>
                <w:rFonts w:ascii="Arial" w:hAnsi="Arial" w:cs="Arial"/>
                <w:b w:val="0"/>
                <w:szCs w:val="24"/>
              </w:rPr>
              <w:t xml:space="preserve">consultation and </w:t>
            </w:r>
            <w:r w:rsidRPr="001A3FC1">
              <w:rPr>
                <w:rFonts w:ascii="Arial" w:hAnsi="Arial" w:cs="Arial"/>
                <w:b w:val="0"/>
                <w:szCs w:val="24"/>
              </w:rPr>
              <w:t xml:space="preserve">web publicising </w:t>
            </w:r>
          </w:p>
        </w:tc>
        <w:tc>
          <w:tcPr>
            <w:tcW w:w="6266" w:type="dxa"/>
            <w:tcBorders>
              <w:bottom w:val="single" w:sz="4" w:space="0" w:color="auto"/>
            </w:tcBorders>
          </w:tcPr>
          <w:p w14:paraId="4281BE51" w14:textId="77777777" w:rsidR="001A3FC1" w:rsidRDefault="007820C3" w:rsidP="007820C3">
            <w:pPr>
              <w:spacing w:before="60"/>
              <w:rPr>
                <w:rFonts w:ascii="Arial" w:hAnsi="Arial" w:cs="Arial"/>
                <w:szCs w:val="24"/>
              </w:rPr>
            </w:pPr>
            <w:r w:rsidRPr="00DA70FE">
              <w:rPr>
                <w:rFonts w:ascii="Arial" w:hAnsi="Arial" w:cs="Arial"/>
                <w:szCs w:val="24"/>
              </w:rPr>
              <w:t xml:space="preserve">The </w:t>
            </w:r>
            <w:r w:rsidRPr="001A3FC1">
              <w:rPr>
                <w:rFonts w:ascii="Arial" w:hAnsi="Arial" w:cs="Arial"/>
                <w:szCs w:val="24"/>
              </w:rPr>
              <w:t>web publicising</w:t>
            </w:r>
            <w:r w:rsidR="001A3FC1" w:rsidRPr="001A3FC1">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were taken into account in the decision. </w:t>
            </w:r>
          </w:p>
          <w:p w14:paraId="0FF1529A" w14:textId="645711C2" w:rsidR="007820C3" w:rsidRPr="00DA70FE" w:rsidRDefault="001A3FC1" w:rsidP="007820C3">
            <w:pPr>
              <w:spacing w:before="60"/>
              <w:rPr>
                <w:rFonts w:ascii="Arial" w:hAnsi="Arial" w:cs="Arial"/>
                <w:szCs w:val="24"/>
              </w:rPr>
            </w:pPr>
            <w:r>
              <w:rPr>
                <w:rFonts w:ascii="Arial" w:hAnsi="Arial" w:cs="Arial"/>
                <w:szCs w:val="24"/>
              </w:rPr>
              <w:t>There were no responses received.</w:t>
            </w:r>
            <w:r w:rsidR="007820C3" w:rsidRPr="00DA70FE">
              <w:rPr>
                <w:rFonts w:ascii="Arial" w:hAnsi="Arial" w:cs="Arial"/>
                <w:szCs w:val="24"/>
              </w:rPr>
              <w:t xml:space="preserve">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42C03B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35CA63F" w:rsidR="007820C3" w:rsidRPr="007820C3" w:rsidRDefault="007820C3" w:rsidP="00952E6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B174E69" w:rsidR="00FB30B4" w:rsidRPr="007820C3" w:rsidRDefault="00FB30B4" w:rsidP="00E9239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3619AC9" w:rsidR="007820C3" w:rsidRPr="006A1E07" w:rsidRDefault="007820C3" w:rsidP="00EF499E">
            <w:pPr>
              <w:rPr>
                <w:rFonts w:ascii="Arial" w:hAnsi="Arial" w:cs="Arial"/>
                <w:szCs w:val="24"/>
              </w:rPr>
            </w:pPr>
            <w:r w:rsidRPr="006A1E07">
              <w:rPr>
                <w:rFonts w:ascii="Arial" w:hAnsi="Arial" w:cs="Arial"/>
                <w:szCs w:val="24"/>
              </w:rPr>
              <w:t>A full assessment of the application a</w:t>
            </w:r>
            <w:r w:rsidR="0020410E" w:rsidRPr="006A1E07">
              <w:rPr>
                <w:rFonts w:ascii="Arial" w:hAnsi="Arial" w:cs="Arial"/>
                <w:szCs w:val="24"/>
              </w:rPr>
              <w:t xml:space="preserve">nd its potential to affect the </w:t>
            </w:r>
            <w:r w:rsidRPr="006A1E07">
              <w:rPr>
                <w:rFonts w:ascii="Arial" w:hAnsi="Arial" w:cs="Arial"/>
                <w:szCs w:val="24"/>
              </w:rPr>
              <w:t>site</w:t>
            </w:r>
            <w:r w:rsidR="00453FE9">
              <w:rPr>
                <w:rFonts w:ascii="Arial" w:hAnsi="Arial" w:cs="Arial"/>
                <w:szCs w:val="24"/>
              </w:rPr>
              <w:t xml:space="preserve"> </w:t>
            </w:r>
            <w:r w:rsidRPr="006A1E07">
              <w:rPr>
                <w:rFonts w:ascii="Arial" w:hAnsi="Arial" w:cs="Arial"/>
                <w:szCs w:val="24"/>
              </w:rPr>
              <w:t>has been carried out as part of the permitting process. We consider that the a</w:t>
            </w:r>
            <w:r w:rsidR="006A1E07" w:rsidRPr="006A1E07">
              <w:rPr>
                <w:rFonts w:ascii="Arial" w:hAnsi="Arial" w:cs="Arial"/>
                <w:szCs w:val="24"/>
              </w:rPr>
              <w:t xml:space="preserve">pplication will not affect the </w:t>
            </w:r>
            <w:r w:rsidRPr="006A1E07">
              <w:rPr>
                <w:rFonts w:ascii="Arial" w:hAnsi="Arial" w:cs="Arial"/>
                <w:szCs w:val="24"/>
              </w:rPr>
              <w:t>features of the site</w:t>
            </w:r>
            <w:r w:rsidR="006A1E07" w:rsidRPr="006A1E07">
              <w:rPr>
                <w:rFonts w:ascii="Arial" w:hAnsi="Arial" w:cs="Arial"/>
                <w:szCs w:val="24"/>
              </w:rPr>
              <w:t>.</w:t>
            </w:r>
          </w:p>
          <w:p w14:paraId="0FF152C9" w14:textId="32AA7584" w:rsidR="007820C3" w:rsidRPr="006A1E07" w:rsidRDefault="007820C3" w:rsidP="00EF499E">
            <w:pPr>
              <w:rPr>
                <w:rFonts w:ascii="Arial" w:hAnsi="Arial" w:cs="Arial"/>
                <w:szCs w:val="24"/>
              </w:rPr>
            </w:pPr>
          </w:p>
          <w:p w14:paraId="75CEC218" w14:textId="4ADC13D9" w:rsidR="00136717" w:rsidRPr="00453FE9" w:rsidRDefault="007820C3" w:rsidP="00EF499E">
            <w:pPr>
              <w:rPr>
                <w:rFonts w:ascii="Arial" w:hAnsi="Arial" w:cs="Arial"/>
                <w:szCs w:val="24"/>
              </w:rPr>
            </w:pPr>
            <w:r w:rsidRPr="00453FE9">
              <w:rPr>
                <w:rFonts w:ascii="Arial" w:hAnsi="Arial" w:cs="Arial"/>
                <w:szCs w:val="24"/>
              </w:rPr>
              <w:lastRenderedPageBreak/>
              <w:t xml:space="preserve">We have not formally </w:t>
            </w:r>
            <w:proofErr w:type="gramStart"/>
            <w:r w:rsidRPr="00453FE9">
              <w:rPr>
                <w:rFonts w:ascii="Arial" w:hAnsi="Arial" w:cs="Arial"/>
                <w:szCs w:val="24"/>
              </w:rPr>
              <w:t xml:space="preserve">consulted </w:t>
            </w:r>
            <w:r w:rsidR="009A3F85" w:rsidRPr="00453FE9">
              <w:rPr>
                <w:rFonts w:ascii="Arial" w:hAnsi="Arial" w:cs="Arial"/>
                <w:szCs w:val="24"/>
              </w:rPr>
              <w:t xml:space="preserve"> </w:t>
            </w:r>
            <w:r w:rsidRPr="00453FE9">
              <w:rPr>
                <w:rFonts w:ascii="Arial" w:hAnsi="Arial" w:cs="Arial"/>
                <w:szCs w:val="24"/>
              </w:rPr>
              <w:t>on</w:t>
            </w:r>
            <w:proofErr w:type="gramEnd"/>
            <w:r w:rsidRPr="00453FE9">
              <w:rPr>
                <w:rFonts w:ascii="Arial" w:hAnsi="Arial" w:cs="Arial"/>
                <w:szCs w:val="24"/>
              </w:rPr>
              <w:t xml:space="preserve"> the application.  The decision was taken in accordance with our guidance. </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496278" w:rsidRPr="007820C3" w14:paraId="3B6B6292" w14:textId="77777777" w:rsidTr="00136717">
        <w:trPr>
          <w:gridAfter w:val="1"/>
          <w:wAfter w:w="13" w:type="dxa"/>
        </w:trPr>
        <w:tc>
          <w:tcPr>
            <w:tcW w:w="1951" w:type="dxa"/>
          </w:tcPr>
          <w:p w14:paraId="1044D7CF" w14:textId="5FF6F1D1" w:rsidR="00496278" w:rsidRPr="007820C3" w:rsidRDefault="00496278" w:rsidP="00496278">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B3DC730" w14:textId="77777777" w:rsidR="00496278" w:rsidRPr="00496278" w:rsidRDefault="00496278" w:rsidP="00496278">
            <w:pPr>
              <w:spacing w:before="60"/>
              <w:rPr>
                <w:rFonts w:ascii="Arial" w:hAnsi="Arial" w:cs="Arial"/>
                <w:szCs w:val="24"/>
              </w:rPr>
            </w:pPr>
            <w:r w:rsidRPr="00496278">
              <w:rPr>
                <w:rFonts w:ascii="Arial" w:hAnsi="Arial" w:cs="Arial"/>
                <w:szCs w:val="24"/>
              </w:rPr>
              <w:t>No FORM 1 completed:</w:t>
            </w:r>
          </w:p>
          <w:p w14:paraId="3C0F772C" w14:textId="77777777" w:rsidR="00496278" w:rsidRPr="00496278" w:rsidRDefault="00496278" w:rsidP="00496278">
            <w:pPr>
              <w:spacing w:before="60"/>
              <w:rPr>
                <w:rFonts w:ascii="Arial" w:hAnsi="Arial" w:cs="Arial"/>
                <w:szCs w:val="24"/>
              </w:rPr>
            </w:pPr>
          </w:p>
          <w:p w14:paraId="00647115" w14:textId="23F23F4A" w:rsidR="00CF4B91" w:rsidRDefault="00496278" w:rsidP="00CF4B91">
            <w:pPr>
              <w:spacing w:before="60"/>
              <w:rPr>
                <w:rFonts w:ascii="Arial" w:hAnsi="Arial" w:cs="Arial"/>
                <w:szCs w:val="24"/>
              </w:rPr>
            </w:pPr>
            <w:r>
              <w:rPr>
                <w:rFonts w:ascii="Arial" w:hAnsi="Arial" w:cs="Arial"/>
                <w:szCs w:val="24"/>
              </w:rPr>
              <w:t xml:space="preserve">Screening detected </w:t>
            </w:r>
            <w:r w:rsidR="00514588">
              <w:rPr>
                <w:rFonts w:ascii="Arial" w:hAnsi="Arial" w:cs="Arial"/>
                <w:szCs w:val="24"/>
              </w:rPr>
              <w:t>the Severn Estuary RAMSAR, SPA and SAC. However</w:t>
            </w:r>
            <w:r w:rsidR="00680DD5">
              <w:rPr>
                <w:rFonts w:ascii="Arial" w:hAnsi="Arial" w:cs="Arial"/>
                <w:szCs w:val="24"/>
              </w:rPr>
              <w:t>,</w:t>
            </w:r>
            <w:r w:rsidR="00CF4B91">
              <w:rPr>
                <w:rFonts w:ascii="Arial" w:hAnsi="Arial" w:cs="Arial"/>
                <w:szCs w:val="24"/>
              </w:rPr>
              <w:t xml:space="preserve"> there is no hydrological connection</w:t>
            </w:r>
            <w:r w:rsidR="00680DD5">
              <w:rPr>
                <w:rFonts w:ascii="Arial" w:hAnsi="Arial" w:cs="Arial"/>
                <w:szCs w:val="24"/>
              </w:rPr>
              <w:t>.</w:t>
            </w:r>
          </w:p>
          <w:p w14:paraId="449989B7" w14:textId="77777777" w:rsidR="00680DD5" w:rsidRPr="00496278" w:rsidRDefault="00680DD5" w:rsidP="00680DD5">
            <w:pPr>
              <w:spacing w:before="60"/>
              <w:rPr>
                <w:rFonts w:ascii="Arial" w:hAnsi="Arial" w:cs="Arial"/>
                <w:szCs w:val="24"/>
              </w:rPr>
            </w:pPr>
            <w:r w:rsidRPr="00496278">
              <w:rPr>
                <w:rFonts w:ascii="Arial" w:hAnsi="Arial" w:cs="Arial"/>
                <w:szCs w:val="24"/>
              </w:rPr>
              <w:t>HRA is not required because there is no conceivable impact pathway to any Natura 2000/</w:t>
            </w:r>
            <w:proofErr w:type="spellStart"/>
            <w:r w:rsidRPr="00496278">
              <w:rPr>
                <w:rFonts w:ascii="Arial" w:hAnsi="Arial" w:cs="Arial"/>
                <w:szCs w:val="24"/>
              </w:rPr>
              <w:t>Ramsar</w:t>
            </w:r>
            <w:proofErr w:type="spellEnd"/>
            <w:r w:rsidRPr="00496278">
              <w:rPr>
                <w:rFonts w:ascii="Arial" w:hAnsi="Arial" w:cs="Arial"/>
                <w:szCs w:val="24"/>
              </w:rPr>
              <w:t xml:space="preserve"> site </w:t>
            </w:r>
          </w:p>
          <w:p w14:paraId="19985A2C" w14:textId="4272E201" w:rsidR="00496278" w:rsidRPr="00496278" w:rsidRDefault="00496278" w:rsidP="00496278">
            <w:pPr>
              <w:spacing w:before="60"/>
              <w:rPr>
                <w:rFonts w:ascii="Arial" w:hAnsi="Arial" w:cs="Arial"/>
                <w:szCs w:val="24"/>
              </w:rPr>
            </w:pPr>
          </w:p>
          <w:p w14:paraId="3C17DBFE" w14:textId="77777777" w:rsidR="00496278" w:rsidRPr="007820C3" w:rsidRDefault="00496278" w:rsidP="00496278">
            <w:pPr>
              <w:rPr>
                <w:rFonts w:ascii="Arial" w:hAnsi="Arial" w:cs="Arial"/>
                <w:color w:val="000000"/>
                <w:szCs w:val="24"/>
              </w:rPr>
            </w:pPr>
          </w:p>
        </w:tc>
        <w:tc>
          <w:tcPr>
            <w:tcW w:w="1072" w:type="dxa"/>
          </w:tcPr>
          <w:p w14:paraId="7A5F7729" w14:textId="77777777" w:rsidR="00496278" w:rsidRPr="00FB30B4" w:rsidRDefault="00496278" w:rsidP="00496278">
            <w:pPr>
              <w:rPr>
                <w:rFonts w:ascii="Arial" w:hAnsi="Arial" w:cs="Arial"/>
                <w:color w:val="000000"/>
                <w:szCs w:val="24"/>
              </w:rPr>
            </w:pPr>
          </w:p>
        </w:tc>
      </w:tr>
      <w:tr w:rsidR="00496278" w:rsidRPr="007820C3" w14:paraId="0FF152D3" w14:textId="77777777" w:rsidTr="00136717">
        <w:tc>
          <w:tcPr>
            <w:tcW w:w="9302" w:type="dxa"/>
            <w:gridSpan w:val="4"/>
            <w:shd w:val="clear" w:color="auto" w:fill="0070C0"/>
          </w:tcPr>
          <w:p w14:paraId="0FF152D2" w14:textId="77777777" w:rsidR="00496278" w:rsidRPr="007820C3" w:rsidRDefault="00496278" w:rsidP="00496278">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96278" w:rsidRPr="007820C3" w14:paraId="0FF152EB" w14:textId="77777777" w:rsidTr="00136717">
        <w:trPr>
          <w:gridAfter w:val="1"/>
          <w:wAfter w:w="13" w:type="dxa"/>
        </w:trPr>
        <w:tc>
          <w:tcPr>
            <w:tcW w:w="1951" w:type="dxa"/>
          </w:tcPr>
          <w:p w14:paraId="0FF152E0" w14:textId="77777777" w:rsidR="00496278" w:rsidRPr="007820C3" w:rsidRDefault="00496278" w:rsidP="00496278">
            <w:pPr>
              <w:rPr>
                <w:rFonts w:ascii="Arial" w:hAnsi="Arial" w:cs="Arial"/>
                <w:szCs w:val="24"/>
              </w:rPr>
            </w:pPr>
            <w:r w:rsidRPr="007820C3">
              <w:rPr>
                <w:rFonts w:ascii="Arial" w:hAnsi="Arial" w:cs="Arial"/>
                <w:szCs w:val="24"/>
              </w:rPr>
              <w:t>Environmental risk</w:t>
            </w:r>
          </w:p>
          <w:p w14:paraId="0FF152E1" w14:textId="2C7B1BA2" w:rsidR="00496278" w:rsidRPr="00FB30B4" w:rsidRDefault="00496278" w:rsidP="00496278">
            <w:pPr>
              <w:rPr>
                <w:rFonts w:ascii="Arial" w:hAnsi="Arial" w:cs="Arial"/>
                <w:color w:val="FF00FF"/>
                <w:szCs w:val="24"/>
              </w:rPr>
            </w:pPr>
          </w:p>
        </w:tc>
        <w:tc>
          <w:tcPr>
            <w:tcW w:w="6266" w:type="dxa"/>
          </w:tcPr>
          <w:p w14:paraId="0FF152E2" w14:textId="77777777" w:rsidR="00496278" w:rsidRPr="007820C3" w:rsidRDefault="00496278" w:rsidP="00496278">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496278" w:rsidRDefault="00496278" w:rsidP="00496278">
            <w:pPr>
              <w:rPr>
                <w:rFonts w:ascii="Arial" w:hAnsi="Arial" w:cs="Arial"/>
                <w:color w:val="FF0000"/>
                <w:szCs w:val="24"/>
              </w:rPr>
            </w:pPr>
          </w:p>
          <w:p w14:paraId="0FF152E4" w14:textId="77777777" w:rsidR="00496278" w:rsidRPr="0000714F" w:rsidRDefault="00496278" w:rsidP="00496278">
            <w:pPr>
              <w:rPr>
                <w:rFonts w:ascii="Arial" w:hAnsi="Arial" w:cs="Arial"/>
                <w:szCs w:val="24"/>
              </w:rPr>
            </w:pPr>
            <w:r w:rsidRPr="0000714F">
              <w:rPr>
                <w:rFonts w:ascii="Arial" w:hAnsi="Arial" w:cs="Arial"/>
                <w:szCs w:val="24"/>
              </w:rPr>
              <w:t xml:space="preserve">The operator considers this risk assessment is satisfactory. </w:t>
            </w:r>
          </w:p>
          <w:p w14:paraId="7C30BD69" w14:textId="77777777" w:rsidR="00496278" w:rsidRDefault="00496278" w:rsidP="00496278">
            <w:pPr>
              <w:rPr>
                <w:rFonts w:ascii="Arial" w:hAnsi="Arial" w:cs="Arial"/>
                <w:color w:val="FF00FF"/>
                <w:szCs w:val="24"/>
              </w:rPr>
            </w:pPr>
          </w:p>
          <w:p w14:paraId="0FF152E8" w14:textId="080F2491" w:rsidR="00496278" w:rsidRPr="0000714F" w:rsidRDefault="00496278" w:rsidP="00496278">
            <w:pPr>
              <w:pStyle w:val="BodyText"/>
              <w:rPr>
                <w:rFonts w:ascii="Arial" w:hAnsi="Arial" w:cs="Arial"/>
                <w:color w:val="auto"/>
                <w:szCs w:val="24"/>
              </w:rPr>
            </w:pPr>
            <w:r w:rsidRPr="0000714F">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496278" w:rsidRPr="007820C3" w:rsidRDefault="00496278" w:rsidP="00496278">
            <w:pPr>
              <w:pStyle w:val="BodyText"/>
              <w:rPr>
                <w:rFonts w:ascii="Arial" w:hAnsi="Arial" w:cs="Arial"/>
                <w:szCs w:val="24"/>
              </w:rPr>
            </w:pPr>
          </w:p>
        </w:tc>
        <w:tc>
          <w:tcPr>
            <w:tcW w:w="1072" w:type="dxa"/>
          </w:tcPr>
          <w:p w14:paraId="0FF152EA" w14:textId="77777777" w:rsidR="00496278" w:rsidRPr="00FB30B4" w:rsidRDefault="00496278" w:rsidP="00496278">
            <w:pPr>
              <w:rPr>
                <w:rFonts w:ascii="Arial" w:hAnsi="Arial" w:cs="Arial"/>
                <w:color w:val="000000"/>
                <w:szCs w:val="24"/>
              </w:rPr>
            </w:pPr>
            <w:r w:rsidRPr="00FB30B4">
              <w:rPr>
                <w:rFonts w:ascii="Arial" w:hAnsi="Arial" w:cs="Arial"/>
                <w:color w:val="000000"/>
                <w:szCs w:val="24"/>
              </w:rPr>
              <w:sym w:font="Wingdings" w:char="F0FC"/>
            </w:r>
          </w:p>
        </w:tc>
      </w:tr>
      <w:tr w:rsidR="00496278" w:rsidRPr="007820C3" w14:paraId="0FF152F6" w14:textId="77777777" w:rsidTr="00136717">
        <w:trPr>
          <w:gridAfter w:val="1"/>
          <w:wAfter w:w="13" w:type="dxa"/>
        </w:trPr>
        <w:tc>
          <w:tcPr>
            <w:tcW w:w="1951" w:type="dxa"/>
          </w:tcPr>
          <w:p w14:paraId="0FF152EC" w14:textId="77777777" w:rsidR="00496278" w:rsidRPr="007820C3" w:rsidRDefault="00496278" w:rsidP="00496278">
            <w:pPr>
              <w:rPr>
                <w:rFonts w:ascii="Arial" w:hAnsi="Arial" w:cs="Arial"/>
                <w:szCs w:val="24"/>
              </w:rPr>
            </w:pPr>
            <w:r w:rsidRPr="007820C3">
              <w:rPr>
                <w:rFonts w:ascii="Arial" w:hAnsi="Arial" w:cs="Arial"/>
                <w:szCs w:val="24"/>
              </w:rPr>
              <w:t>Operating techniques</w:t>
            </w:r>
          </w:p>
        </w:tc>
        <w:tc>
          <w:tcPr>
            <w:tcW w:w="6266" w:type="dxa"/>
          </w:tcPr>
          <w:p w14:paraId="0FF152ED" w14:textId="5C416335" w:rsidR="00496278" w:rsidRDefault="00496278" w:rsidP="00496278">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387C64A" w14:textId="1ACEDD27" w:rsidR="00496278" w:rsidRDefault="00496278" w:rsidP="00496278">
            <w:pPr>
              <w:pStyle w:val="BodyText"/>
              <w:rPr>
                <w:rFonts w:ascii="Arial" w:hAnsi="Arial" w:cs="Arial"/>
                <w:szCs w:val="24"/>
              </w:rPr>
            </w:pPr>
          </w:p>
          <w:p w14:paraId="0D06D399" w14:textId="5A2C7962" w:rsidR="00496278" w:rsidRDefault="00496278" w:rsidP="00496278">
            <w:pPr>
              <w:pStyle w:val="BodyText"/>
              <w:rPr>
                <w:rFonts w:ascii="Arial" w:hAnsi="Arial" w:cs="Arial"/>
                <w:szCs w:val="24"/>
              </w:rPr>
            </w:pPr>
            <w:r>
              <w:rPr>
                <w:rFonts w:ascii="Arial" w:hAnsi="Arial" w:cs="Arial"/>
                <w:szCs w:val="24"/>
              </w:rPr>
              <w:t>Measures meet that as specified in TGN 7.01.</w:t>
            </w:r>
          </w:p>
          <w:p w14:paraId="0FF152EE" w14:textId="3617211D" w:rsidR="00496278" w:rsidRPr="007820C3" w:rsidRDefault="00496278" w:rsidP="00496278">
            <w:pPr>
              <w:pStyle w:val="BodyText"/>
              <w:rPr>
                <w:rFonts w:ascii="Arial" w:hAnsi="Arial" w:cs="Arial"/>
                <w:color w:val="FF00FF"/>
                <w:szCs w:val="24"/>
              </w:rPr>
            </w:pPr>
          </w:p>
          <w:p w14:paraId="0FF152EF" w14:textId="77777777" w:rsidR="00496278" w:rsidRPr="00A720C2" w:rsidRDefault="00496278" w:rsidP="00496278">
            <w:pPr>
              <w:pStyle w:val="BodyText"/>
              <w:rPr>
                <w:rFonts w:ascii="Arial" w:hAnsi="Arial" w:cs="Arial"/>
                <w:color w:val="auto"/>
                <w:szCs w:val="24"/>
              </w:rPr>
            </w:pPr>
            <w:r w:rsidRPr="00A720C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496278" w:rsidRPr="007820C3" w:rsidRDefault="00496278" w:rsidP="00496278">
            <w:pPr>
              <w:pStyle w:val="BodyText"/>
              <w:rPr>
                <w:rFonts w:ascii="Arial" w:hAnsi="Arial" w:cs="Arial"/>
                <w:szCs w:val="24"/>
              </w:rPr>
            </w:pPr>
          </w:p>
        </w:tc>
        <w:tc>
          <w:tcPr>
            <w:tcW w:w="1072" w:type="dxa"/>
          </w:tcPr>
          <w:p w14:paraId="0FF152F5" w14:textId="77777777" w:rsidR="00496278" w:rsidRPr="00FB30B4" w:rsidRDefault="00496278" w:rsidP="00496278">
            <w:pPr>
              <w:rPr>
                <w:rFonts w:ascii="Arial" w:hAnsi="Arial" w:cs="Arial"/>
                <w:color w:val="000000"/>
                <w:szCs w:val="24"/>
              </w:rPr>
            </w:pPr>
            <w:r w:rsidRPr="00FB30B4">
              <w:rPr>
                <w:rFonts w:ascii="Arial" w:hAnsi="Arial" w:cs="Arial"/>
                <w:color w:val="000000"/>
                <w:szCs w:val="24"/>
              </w:rPr>
              <w:sym w:font="Wingdings" w:char="F0FC"/>
            </w:r>
          </w:p>
        </w:tc>
      </w:tr>
      <w:tr w:rsidR="00496278" w:rsidRPr="007820C3" w14:paraId="0FF152F8" w14:textId="77777777" w:rsidTr="00136717">
        <w:tc>
          <w:tcPr>
            <w:tcW w:w="9302" w:type="dxa"/>
            <w:gridSpan w:val="4"/>
            <w:shd w:val="clear" w:color="auto" w:fill="0070C0"/>
          </w:tcPr>
          <w:p w14:paraId="0FF152F7" w14:textId="77777777" w:rsidR="00496278" w:rsidRPr="007820C3" w:rsidRDefault="00496278" w:rsidP="00496278">
            <w:pPr>
              <w:rPr>
                <w:rFonts w:ascii="Arial" w:hAnsi="Arial" w:cs="Arial"/>
                <w:b/>
                <w:color w:val="FFFFFF"/>
                <w:szCs w:val="24"/>
              </w:rPr>
            </w:pPr>
            <w:r w:rsidRPr="007820C3">
              <w:rPr>
                <w:rFonts w:ascii="Arial" w:hAnsi="Arial" w:cs="Arial"/>
                <w:b/>
                <w:color w:val="FFFFFF"/>
                <w:szCs w:val="24"/>
              </w:rPr>
              <w:t>The permit conditions</w:t>
            </w:r>
          </w:p>
        </w:tc>
      </w:tr>
      <w:tr w:rsidR="00496278" w:rsidRPr="007820C3" w14:paraId="0FF1532A" w14:textId="77777777" w:rsidTr="00136717">
        <w:trPr>
          <w:gridAfter w:val="1"/>
          <w:wAfter w:w="13" w:type="dxa"/>
        </w:trPr>
        <w:tc>
          <w:tcPr>
            <w:tcW w:w="1951" w:type="dxa"/>
          </w:tcPr>
          <w:p w14:paraId="0FF15322" w14:textId="77777777" w:rsidR="00496278" w:rsidRPr="007820C3" w:rsidRDefault="00496278" w:rsidP="00496278">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496278" w:rsidRPr="007820C3" w:rsidRDefault="00496278" w:rsidP="00496278">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496278" w:rsidRPr="007820C3" w:rsidRDefault="00496278" w:rsidP="00496278">
            <w:pPr>
              <w:rPr>
                <w:rFonts w:ascii="Arial" w:hAnsi="Arial" w:cs="Arial"/>
                <w:color w:val="000000"/>
                <w:szCs w:val="24"/>
              </w:rPr>
            </w:pPr>
          </w:p>
          <w:p w14:paraId="0FF15325" w14:textId="77777777" w:rsidR="00496278" w:rsidRDefault="00496278" w:rsidP="00496278">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63C958CE" w:rsidR="00496278" w:rsidRPr="007820C3" w:rsidRDefault="00496278" w:rsidP="00496278">
            <w:pPr>
              <w:spacing w:before="60"/>
              <w:rPr>
                <w:rFonts w:ascii="Arial" w:hAnsi="Arial" w:cs="Arial"/>
                <w:color w:val="000000"/>
                <w:szCs w:val="24"/>
              </w:rPr>
            </w:pPr>
          </w:p>
        </w:tc>
        <w:tc>
          <w:tcPr>
            <w:tcW w:w="1072" w:type="dxa"/>
          </w:tcPr>
          <w:p w14:paraId="0FF15329" w14:textId="77777777" w:rsidR="00496278" w:rsidRPr="00FB30B4" w:rsidRDefault="00496278" w:rsidP="00496278">
            <w:pPr>
              <w:rPr>
                <w:rFonts w:ascii="Arial" w:hAnsi="Arial" w:cs="Arial"/>
                <w:color w:val="000000"/>
                <w:szCs w:val="24"/>
              </w:rPr>
            </w:pPr>
            <w:r w:rsidRPr="00FB30B4">
              <w:rPr>
                <w:rFonts w:ascii="Arial" w:hAnsi="Arial" w:cs="Arial"/>
                <w:color w:val="000000"/>
                <w:szCs w:val="24"/>
              </w:rPr>
              <w:sym w:font="Wingdings" w:char="F0FC"/>
            </w:r>
          </w:p>
        </w:tc>
      </w:tr>
      <w:tr w:rsidR="00496278" w:rsidRPr="007820C3" w14:paraId="0FF15331" w14:textId="77777777" w:rsidTr="00136717">
        <w:trPr>
          <w:gridAfter w:val="1"/>
          <w:wAfter w:w="13" w:type="dxa"/>
        </w:trPr>
        <w:tc>
          <w:tcPr>
            <w:tcW w:w="1951" w:type="dxa"/>
          </w:tcPr>
          <w:p w14:paraId="0FF1532B" w14:textId="77777777" w:rsidR="00496278" w:rsidRPr="007820C3" w:rsidRDefault="00496278" w:rsidP="00496278">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496278" w:rsidRPr="007820C3" w:rsidRDefault="00496278" w:rsidP="00496278">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496278" w:rsidRPr="007820C3" w:rsidRDefault="00496278" w:rsidP="00496278">
            <w:pPr>
              <w:rPr>
                <w:rFonts w:ascii="Arial" w:hAnsi="Arial" w:cs="Arial"/>
                <w:szCs w:val="24"/>
              </w:rPr>
            </w:pPr>
          </w:p>
          <w:p w14:paraId="491BFA5D" w14:textId="77777777" w:rsidR="00496278" w:rsidRDefault="00496278" w:rsidP="00496278">
            <w:pPr>
              <w:rPr>
                <w:rFonts w:ascii="Arial" w:hAnsi="Arial" w:cs="Arial"/>
                <w:szCs w:val="24"/>
              </w:rPr>
            </w:pPr>
            <w:r w:rsidRPr="00061DBF">
              <w:rPr>
                <w:rFonts w:ascii="Arial" w:hAnsi="Arial" w:cs="Arial"/>
                <w:szCs w:val="24"/>
              </w:rPr>
              <w:lastRenderedPageBreak/>
              <w:t xml:space="preserve">It is considered that the numeric limits described below will prevent significant deterioration of receiving waters.  We have imposed numeric limits because either a relevant environmental quality or operational standard requires this. </w:t>
            </w:r>
          </w:p>
          <w:p w14:paraId="03F12746" w14:textId="77777777" w:rsidR="00496278" w:rsidRDefault="00496278" w:rsidP="00496278">
            <w:pPr>
              <w:rPr>
                <w:rFonts w:ascii="Arial" w:hAnsi="Arial" w:cs="Arial"/>
                <w:szCs w:val="24"/>
              </w:rPr>
            </w:pPr>
          </w:p>
          <w:p w14:paraId="565E756E" w14:textId="22ADF8FA" w:rsidR="00496278" w:rsidRDefault="00496278" w:rsidP="00496278">
            <w:pPr>
              <w:pStyle w:val="ListParagraph"/>
              <w:numPr>
                <w:ilvl w:val="0"/>
                <w:numId w:val="20"/>
              </w:numPr>
              <w:rPr>
                <w:rFonts w:ascii="Arial" w:hAnsi="Arial" w:cs="Arial"/>
                <w:szCs w:val="24"/>
              </w:rPr>
            </w:pPr>
            <w:r w:rsidRPr="00144662">
              <w:rPr>
                <w:rFonts w:ascii="Arial" w:hAnsi="Arial" w:cs="Arial"/>
                <w:szCs w:val="24"/>
              </w:rPr>
              <w:t>Suspended solids (measured after drying at 105</w:t>
            </w:r>
            <w:r w:rsidRPr="00B6173A">
              <w:rPr>
                <w:rFonts w:ascii="Arial" w:hAnsi="Arial" w:cs="Arial"/>
                <w:szCs w:val="24"/>
                <w:vertAlign w:val="superscript"/>
              </w:rPr>
              <w:t>o</w:t>
            </w:r>
            <w:r w:rsidRPr="00144662">
              <w:rPr>
                <w:rFonts w:ascii="Arial" w:hAnsi="Arial" w:cs="Arial"/>
                <w:szCs w:val="24"/>
              </w:rPr>
              <w:t>C) – 50mg/l</w:t>
            </w:r>
          </w:p>
          <w:p w14:paraId="27310B31" w14:textId="393F32BA" w:rsidR="00496278" w:rsidRDefault="00496278" w:rsidP="00496278">
            <w:pPr>
              <w:pStyle w:val="ListParagraph"/>
              <w:numPr>
                <w:ilvl w:val="0"/>
                <w:numId w:val="20"/>
              </w:numPr>
              <w:rPr>
                <w:rFonts w:ascii="Arial" w:hAnsi="Arial" w:cs="Arial"/>
                <w:szCs w:val="24"/>
              </w:rPr>
            </w:pPr>
            <w:r>
              <w:rPr>
                <w:rFonts w:ascii="Arial" w:hAnsi="Arial" w:cs="Arial"/>
                <w:szCs w:val="24"/>
              </w:rPr>
              <w:t>pH between 6-9</w:t>
            </w:r>
          </w:p>
          <w:p w14:paraId="4889ED3A" w14:textId="77777777" w:rsidR="002B0972" w:rsidRDefault="002B0972" w:rsidP="00687967">
            <w:pPr>
              <w:pStyle w:val="ListParagraph"/>
              <w:rPr>
                <w:rFonts w:ascii="Arial" w:hAnsi="Arial" w:cs="Arial"/>
                <w:szCs w:val="24"/>
              </w:rPr>
            </w:pPr>
          </w:p>
          <w:p w14:paraId="0FF1532F" w14:textId="0CBFE84B" w:rsidR="002B0972" w:rsidRPr="002B0972" w:rsidRDefault="002B0972" w:rsidP="002B0972">
            <w:pPr>
              <w:rPr>
                <w:rFonts w:ascii="Arial" w:hAnsi="Arial" w:cs="Arial"/>
                <w:szCs w:val="24"/>
              </w:rPr>
            </w:pPr>
            <w:r w:rsidRPr="00763BDE">
              <w:rPr>
                <w:rFonts w:ascii="Arial" w:hAnsi="Arial" w:cs="Arial"/>
                <w:szCs w:val="24"/>
              </w:rPr>
              <w:t>The suspended solid limit has been set in accordance to what the silt buster can treat to. Both the suspended solids limit and the pH limit have been set to safeguard the receiving environment.</w:t>
            </w:r>
          </w:p>
        </w:tc>
        <w:tc>
          <w:tcPr>
            <w:tcW w:w="1072" w:type="dxa"/>
          </w:tcPr>
          <w:p w14:paraId="0FF15330" w14:textId="77777777" w:rsidR="00496278" w:rsidRPr="00FB30B4" w:rsidRDefault="00496278" w:rsidP="00496278">
            <w:pPr>
              <w:rPr>
                <w:rFonts w:ascii="Arial" w:hAnsi="Arial" w:cs="Arial"/>
                <w:color w:val="000000"/>
                <w:szCs w:val="24"/>
              </w:rPr>
            </w:pPr>
            <w:r w:rsidRPr="00FB30B4">
              <w:rPr>
                <w:rFonts w:ascii="Arial" w:hAnsi="Arial" w:cs="Arial"/>
                <w:color w:val="000000"/>
                <w:szCs w:val="24"/>
              </w:rPr>
              <w:lastRenderedPageBreak/>
              <w:sym w:font="Wingdings" w:char="F0FC"/>
            </w:r>
          </w:p>
        </w:tc>
      </w:tr>
      <w:tr w:rsidR="00496278" w:rsidRPr="007820C3" w14:paraId="0FF15347" w14:textId="77777777" w:rsidTr="00136717">
        <w:trPr>
          <w:gridAfter w:val="1"/>
          <w:wAfter w:w="13" w:type="dxa"/>
        </w:trPr>
        <w:tc>
          <w:tcPr>
            <w:tcW w:w="1951" w:type="dxa"/>
          </w:tcPr>
          <w:p w14:paraId="0FF15343" w14:textId="77777777" w:rsidR="00496278" w:rsidRPr="007820C3" w:rsidRDefault="00496278" w:rsidP="00496278">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496278" w:rsidRPr="007820C3" w:rsidRDefault="00496278" w:rsidP="00496278">
            <w:pPr>
              <w:rPr>
                <w:rFonts w:ascii="Arial" w:hAnsi="Arial" w:cs="Arial"/>
                <w:color w:val="000000"/>
                <w:szCs w:val="24"/>
              </w:rPr>
            </w:pPr>
          </w:p>
        </w:tc>
        <w:tc>
          <w:tcPr>
            <w:tcW w:w="6266" w:type="dxa"/>
          </w:tcPr>
          <w:p w14:paraId="0FF15345" w14:textId="77777777" w:rsidR="00496278" w:rsidRPr="007820C3" w:rsidRDefault="00496278" w:rsidP="00496278">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496278" w:rsidRPr="00FB30B4" w:rsidRDefault="00496278" w:rsidP="00496278">
            <w:pPr>
              <w:rPr>
                <w:rFonts w:ascii="Arial" w:hAnsi="Arial" w:cs="Arial"/>
                <w:color w:val="000000"/>
                <w:szCs w:val="24"/>
              </w:rPr>
            </w:pPr>
            <w:r w:rsidRPr="00FB30B4">
              <w:rPr>
                <w:rFonts w:ascii="Arial" w:hAnsi="Arial" w:cs="Arial"/>
                <w:color w:val="000000"/>
                <w:szCs w:val="24"/>
              </w:rPr>
              <w:sym w:font="Wingdings" w:char="F0FC"/>
            </w:r>
          </w:p>
        </w:tc>
      </w:tr>
      <w:tr w:rsidR="00496278" w:rsidRPr="007820C3" w14:paraId="0FF15349" w14:textId="77777777" w:rsidTr="00136717">
        <w:tc>
          <w:tcPr>
            <w:tcW w:w="9302" w:type="dxa"/>
            <w:gridSpan w:val="4"/>
            <w:shd w:val="clear" w:color="auto" w:fill="0070C0"/>
          </w:tcPr>
          <w:p w14:paraId="0FF15348" w14:textId="77777777" w:rsidR="00496278" w:rsidRPr="007820C3" w:rsidRDefault="00496278" w:rsidP="00496278">
            <w:pPr>
              <w:rPr>
                <w:rFonts w:ascii="Arial" w:hAnsi="Arial" w:cs="Arial"/>
                <w:b/>
                <w:color w:val="FFFFFF"/>
                <w:szCs w:val="24"/>
              </w:rPr>
            </w:pPr>
            <w:r w:rsidRPr="007820C3">
              <w:rPr>
                <w:rFonts w:ascii="Arial" w:hAnsi="Arial" w:cs="Arial"/>
                <w:b/>
                <w:color w:val="FFFFFF"/>
                <w:szCs w:val="24"/>
              </w:rPr>
              <w:t>Operator Competence</w:t>
            </w:r>
          </w:p>
        </w:tc>
      </w:tr>
      <w:tr w:rsidR="00496278" w:rsidRPr="007820C3" w14:paraId="0FF1534E" w14:textId="77777777" w:rsidTr="00136717">
        <w:trPr>
          <w:gridAfter w:val="1"/>
          <w:wAfter w:w="13" w:type="dxa"/>
        </w:trPr>
        <w:tc>
          <w:tcPr>
            <w:tcW w:w="1951" w:type="dxa"/>
          </w:tcPr>
          <w:p w14:paraId="0FF1534A" w14:textId="77777777" w:rsidR="00496278" w:rsidRPr="007820C3" w:rsidRDefault="00496278" w:rsidP="00496278">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496278" w:rsidRDefault="00496278" w:rsidP="00496278">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496278" w:rsidRPr="007820C3" w:rsidRDefault="00496278" w:rsidP="00496278">
            <w:pPr>
              <w:rPr>
                <w:rFonts w:ascii="Arial" w:hAnsi="Arial" w:cs="Arial"/>
                <w:szCs w:val="24"/>
              </w:rPr>
            </w:pPr>
          </w:p>
        </w:tc>
        <w:tc>
          <w:tcPr>
            <w:tcW w:w="1072" w:type="dxa"/>
          </w:tcPr>
          <w:p w14:paraId="0FF1534D" w14:textId="77777777" w:rsidR="00496278" w:rsidRPr="00FB30B4" w:rsidRDefault="00496278" w:rsidP="00496278">
            <w:pPr>
              <w:rPr>
                <w:rFonts w:ascii="Arial" w:hAnsi="Arial" w:cs="Arial"/>
                <w:color w:val="000000"/>
                <w:szCs w:val="24"/>
              </w:rPr>
            </w:pPr>
            <w:r w:rsidRPr="00FB30B4">
              <w:rPr>
                <w:rFonts w:ascii="Arial" w:hAnsi="Arial" w:cs="Arial"/>
                <w:color w:val="000000"/>
                <w:szCs w:val="24"/>
              </w:rPr>
              <w:sym w:font="Wingdings" w:char="F0FC"/>
            </w:r>
          </w:p>
        </w:tc>
      </w:tr>
      <w:tr w:rsidR="00496278" w:rsidRPr="007820C3" w14:paraId="4503D091" w14:textId="77777777" w:rsidTr="00A01F19">
        <w:trPr>
          <w:gridAfter w:val="1"/>
          <w:wAfter w:w="13" w:type="dxa"/>
        </w:trPr>
        <w:tc>
          <w:tcPr>
            <w:tcW w:w="9289" w:type="dxa"/>
            <w:gridSpan w:val="3"/>
            <w:shd w:val="clear" w:color="auto" w:fill="0070C0"/>
          </w:tcPr>
          <w:p w14:paraId="7FAA5820" w14:textId="3A4868B5" w:rsidR="00496278" w:rsidRPr="00E96702" w:rsidRDefault="00496278" w:rsidP="00496278">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496278" w:rsidRPr="007820C3" w14:paraId="033C62BB" w14:textId="77777777" w:rsidTr="00136717">
        <w:trPr>
          <w:gridAfter w:val="1"/>
          <w:wAfter w:w="13" w:type="dxa"/>
        </w:trPr>
        <w:tc>
          <w:tcPr>
            <w:tcW w:w="1951" w:type="dxa"/>
          </w:tcPr>
          <w:p w14:paraId="35C25BFE" w14:textId="0AB7DEB0" w:rsidR="00496278" w:rsidRDefault="00496278" w:rsidP="00496278">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496278" w:rsidRPr="00E96702" w:rsidRDefault="00496278" w:rsidP="00496278">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3FF908B3" w:rsidR="00496278" w:rsidRPr="00E96702" w:rsidRDefault="00496278" w:rsidP="00496278">
            <w:pPr>
              <w:pStyle w:val="NormalWeb"/>
              <w:rPr>
                <w:rFonts w:ascii="Arial" w:hAnsi="Arial" w:cs="Arial"/>
                <w:color w:val="FF00FF"/>
              </w:rPr>
            </w:pPr>
          </w:p>
        </w:tc>
        <w:tc>
          <w:tcPr>
            <w:tcW w:w="1072" w:type="dxa"/>
          </w:tcPr>
          <w:p w14:paraId="204E9F27" w14:textId="4D8C7B08" w:rsidR="00496278" w:rsidRDefault="00496278" w:rsidP="00496278">
            <w:pPr>
              <w:rPr>
                <w:rFonts w:ascii="Arial" w:hAnsi="Arial" w:cs="Arial"/>
                <w:color w:val="000000"/>
                <w:szCs w:val="24"/>
              </w:rPr>
            </w:pPr>
            <w:r w:rsidRPr="00FB30B4">
              <w:rPr>
                <w:rFonts w:ascii="Arial" w:hAnsi="Arial" w:cs="Arial"/>
                <w:color w:val="000000"/>
                <w:szCs w:val="24"/>
              </w:rPr>
              <w:sym w:font="Wingdings" w:char="F0FC"/>
            </w:r>
          </w:p>
        </w:tc>
      </w:tr>
    </w:tbl>
    <w:p w14:paraId="0FF15374" w14:textId="14F31234" w:rsidR="00C44B7E" w:rsidRDefault="00F11EB7" w:rsidP="00F11EB7">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7B1D88"/>
    <w:multiLevelType w:val="hybridMultilevel"/>
    <w:tmpl w:val="375E8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14F"/>
    <w:rsid w:val="000225DA"/>
    <w:rsid w:val="00024E0F"/>
    <w:rsid w:val="00026092"/>
    <w:rsid w:val="000436A8"/>
    <w:rsid w:val="00050DC6"/>
    <w:rsid w:val="00052697"/>
    <w:rsid w:val="00055858"/>
    <w:rsid w:val="0005636B"/>
    <w:rsid w:val="00061DBF"/>
    <w:rsid w:val="0006298C"/>
    <w:rsid w:val="00067A5C"/>
    <w:rsid w:val="00077908"/>
    <w:rsid w:val="00081421"/>
    <w:rsid w:val="00087AFD"/>
    <w:rsid w:val="00092D0F"/>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4662"/>
    <w:rsid w:val="00147725"/>
    <w:rsid w:val="001648C3"/>
    <w:rsid w:val="0016775A"/>
    <w:rsid w:val="0017110E"/>
    <w:rsid w:val="00175981"/>
    <w:rsid w:val="0019078A"/>
    <w:rsid w:val="001A0126"/>
    <w:rsid w:val="001A2522"/>
    <w:rsid w:val="001A3FC1"/>
    <w:rsid w:val="001A47AE"/>
    <w:rsid w:val="001A79EC"/>
    <w:rsid w:val="001B5BD3"/>
    <w:rsid w:val="001B77CB"/>
    <w:rsid w:val="001C1F18"/>
    <w:rsid w:val="001C2814"/>
    <w:rsid w:val="001F0E23"/>
    <w:rsid w:val="002013C8"/>
    <w:rsid w:val="00202B65"/>
    <w:rsid w:val="0020410E"/>
    <w:rsid w:val="00207C20"/>
    <w:rsid w:val="00210407"/>
    <w:rsid w:val="00216630"/>
    <w:rsid w:val="00223BAE"/>
    <w:rsid w:val="0023750B"/>
    <w:rsid w:val="002436CC"/>
    <w:rsid w:val="00247FE6"/>
    <w:rsid w:val="00253604"/>
    <w:rsid w:val="0026228B"/>
    <w:rsid w:val="0026391A"/>
    <w:rsid w:val="002741DD"/>
    <w:rsid w:val="0028175F"/>
    <w:rsid w:val="002A66F0"/>
    <w:rsid w:val="002B0972"/>
    <w:rsid w:val="002B0D8B"/>
    <w:rsid w:val="002B2C72"/>
    <w:rsid w:val="002B3FAA"/>
    <w:rsid w:val="002C2D76"/>
    <w:rsid w:val="002C41CA"/>
    <w:rsid w:val="002D0A0C"/>
    <w:rsid w:val="002E35D0"/>
    <w:rsid w:val="002E57A2"/>
    <w:rsid w:val="002F2FAB"/>
    <w:rsid w:val="002F41D1"/>
    <w:rsid w:val="003017D0"/>
    <w:rsid w:val="00333292"/>
    <w:rsid w:val="003405D9"/>
    <w:rsid w:val="00340EEB"/>
    <w:rsid w:val="00343BA5"/>
    <w:rsid w:val="00346CF0"/>
    <w:rsid w:val="00351A0A"/>
    <w:rsid w:val="00352859"/>
    <w:rsid w:val="00357572"/>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3F1F"/>
    <w:rsid w:val="00453FE9"/>
    <w:rsid w:val="00455E3C"/>
    <w:rsid w:val="00464681"/>
    <w:rsid w:val="00475B36"/>
    <w:rsid w:val="00476B14"/>
    <w:rsid w:val="00481C68"/>
    <w:rsid w:val="004844DC"/>
    <w:rsid w:val="00486C2B"/>
    <w:rsid w:val="00496278"/>
    <w:rsid w:val="004A02F0"/>
    <w:rsid w:val="004A4BD9"/>
    <w:rsid w:val="004B3156"/>
    <w:rsid w:val="004C16AD"/>
    <w:rsid w:val="004E4418"/>
    <w:rsid w:val="004E7719"/>
    <w:rsid w:val="00514588"/>
    <w:rsid w:val="0053399B"/>
    <w:rsid w:val="0053589C"/>
    <w:rsid w:val="005573D4"/>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0DD5"/>
    <w:rsid w:val="006817A9"/>
    <w:rsid w:val="00681CCF"/>
    <w:rsid w:val="00687967"/>
    <w:rsid w:val="006926EA"/>
    <w:rsid w:val="006933D4"/>
    <w:rsid w:val="00695D92"/>
    <w:rsid w:val="006A1E07"/>
    <w:rsid w:val="006B0BFB"/>
    <w:rsid w:val="006B1FC3"/>
    <w:rsid w:val="006B4555"/>
    <w:rsid w:val="006C735F"/>
    <w:rsid w:val="006F0C41"/>
    <w:rsid w:val="006F3A65"/>
    <w:rsid w:val="006F4CBC"/>
    <w:rsid w:val="00711CD7"/>
    <w:rsid w:val="00712437"/>
    <w:rsid w:val="00713293"/>
    <w:rsid w:val="0072381C"/>
    <w:rsid w:val="007257E9"/>
    <w:rsid w:val="007335DF"/>
    <w:rsid w:val="00750CAA"/>
    <w:rsid w:val="00763BDE"/>
    <w:rsid w:val="00770146"/>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E0"/>
    <w:rsid w:val="008743F4"/>
    <w:rsid w:val="00882814"/>
    <w:rsid w:val="008828A9"/>
    <w:rsid w:val="00885742"/>
    <w:rsid w:val="00887285"/>
    <w:rsid w:val="0089254B"/>
    <w:rsid w:val="008A5C1D"/>
    <w:rsid w:val="008B6E51"/>
    <w:rsid w:val="008D0A1D"/>
    <w:rsid w:val="008D1489"/>
    <w:rsid w:val="008D4796"/>
    <w:rsid w:val="008E0382"/>
    <w:rsid w:val="008E03A3"/>
    <w:rsid w:val="009027F9"/>
    <w:rsid w:val="009047F4"/>
    <w:rsid w:val="009070E1"/>
    <w:rsid w:val="00920EB6"/>
    <w:rsid w:val="0092357D"/>
    <w:rsid w:val="009271E0"/>
    <w:rsid w:val="00930ABE"/>
    <w:rsid w:val="009344C0"/>
    <w:rsid w:val="00940D7D"/>
    <w:rsid w:val="00945712"/>
    <w:rsid w:val="00951E98"/>
    <w:rsid w:val="00952E67"/>
    <w:rsid w:val="0096635C"/>
    <w:rsid w:val="00972961"/>
    <w:rsid w:val="009802DC"/>
    <w:rsid w:val="009837ED"/>
    <w:rsid w:val="009864F9"/>
    <w:rsid w:val="00992AD4"/>
    <w:rsid w:val="00995381"/>
    <w:rsid w:val="009A3F85"/>
    <w:rsid w:val="009B0C2B"/>
    <w:rsid w:val="009B4CE8"/>
    <w:rsid w:val="009B7411"/>
    <w:rsid w:val="009C6433"/>
    <w:rsid w:val="009D2279"/>
    <w:rsid w:val="009D4D88"/>
    <w:rsid w:val="009E4BDC"/>
    <w:rsid w:val="00A06754"/>
    <w:rsid w:val="00A21684"/>
    <w:rsid w:val="00A269F8"/>
    <w:rsid w:val="00A26EA6"/>
    <w:rsid w:val="00A33020"/>
    <w:rsid w:val="00A343C7"/>
    <w:rsid w:val="00A436B6"/>
    <w:rsid w:val="00A50874"/>
    <w:rsid w:val="00A569FF"/>
    <w:rsid w:val="00A60F17"/>
    <w:rsid w:val="00A669A4"/>
    <w:rsid w:val="00A720C2"/>
    <w:rsid w:val="00A76636"/>
    <w:rsid w:val="00A76A81"/>
    <w:rsid w:val="00A76D10"/>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1577E"/>
    <w:rsid w:val="00B36EE5"/>
    <w:rsid w:val="00B6173A"/>
    <w:rsid w:val="00B62183"/>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4B91"/>
    <w:rsid w:val="00CF77A9"/>
    <w:rsid w:val="00CF79FA"/>
    <w:rsid w:val="00D04424"/>
    <w:rsid w:val="00D07410"/>
    <w:rsid w:val="00D07F38"/>
    <w:rsid w:val="00D178F8"/>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307A"/>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2394"/>
    <w:rsid w:val="00E96702"/>
    <w:rsid w:val="00EA3AB8"/>
    <w:rsid w:val="00EA4DEE"/>
    <w:rsid w:val="00EB010F"/>
    <w:rsid w:val="00EC07DD"/>
    <w:rsid w:val="00ED1D92"/>
    <w:rsid w:val="00ED50CB"/>
    <w:rsid w:val="00EE5639"/>
    <w:rsid w:val="00EF499E"/>
    <w:rsid w:val="00F0619C"/>
    <w:rsid w:val="00F11EB7"/>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ListParagraph">
    <w:name w:val="List Paragraph"/>
    <w:basedOn w:val="Normal"/>
    <w:uiPriority w:val="34"/>
    <w:qFormat/>
    <w:rsid w:val="00144662"/>
    <w:pPr>
      <w:ind w:left="720"/>
      <w:contextualSpacing/>
    </w:pPr>
  </w:style>
  <w:style w:type="paragraph" w:customStyle="1" w:styleId="Heading3nonum">
    <w:name w:val="Heading 3 nonum"/>
    <w:basedOn w:val="Heading3"/>
    <w:link w:val="Heading3nonumChar"/>
    <w:rsid w:val="00972961"/>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972961"/>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972961"/>
    <w:rPr>
      <w:rFonts w:ascii="Arial" w:hAnsi="Arial"/>
      <w:i/>
      <w:color w:val="FF00FF"/>
      <w:sz w:val="18"/>
      <w:lang w:eastAsia="en-US"/>
    </w:rPr>
  </w:style>
  <w:style w:type="character" w:customStyle="1" w:styleId="Heading3nonumChar">
    <w:name w:val="Heading 3 nonum Char"/>
    <w:basedOn w:val="DefaultParagraphFont"/>
    <w:link w:val="Heading3nonum"/>
    <w:rsid w:val="0097296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Waycock Cross WWTW</Site_x0020_Name>
    <Internal_x002f_External xmlns="859f7ad6-93f6-4205-b62b-a17f28acbbac">Internal document</Internal_x002f_External>
    <Post_x0020_code xmlns="859f7ad6-93f6-4205-b62b-a17f28acbbac">CF62 3AA</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 Dwr Cymru Welsh Water, Ty Awen Spooner Close, Coedkernew, Newport, NP10 8FZ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2019-09-03T23:00:00+00:00</Document_x0020_Date>
    <Facility_x0020_Address xmlns="859f7ad6-93f6-4205-b62b-a17f28acbbac">Waycock Road, Moulton, Barry</Facility_x0020_Address>
    <Environment_x0020_Sub_x0020_Folder xmlns="859f7ad6-93f6-4205-b62b-a17f28acbbac">Licences applications</Environment_x0020_Sub_x0020_Folder>
    <Customer_x0020_Name xmlns="859f7ad6-93f6-4205-b62b-a17f28acbbac">JN Bentley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D396FF9-95A5-4DCD-8CCD-BE86A40955F2}"/>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929</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Asta Smith</dc:creator>
  <cp:keywords>23308SD92, 233 08 SD92, 233-08-SD92</cp:keywords>
  <dc:description>233_08_SD92, Version 3_x000d_
Issue date: 19/07/2011</dc:description>
  <cp:lastModifiedBy>Smith, Asta</cp:lastModifiedBy>
  <cp:revision>44</cp:revision>
  <cp:lastPrinted>2008-01-30T13:54:00Z</cp:lastPrinted>
  <dcterms:created xsi:type="dcterms:W3CDTF">2019-08-28T13:51:00Z</dcterms:created>
  <dcterms:modified xsi:type="dcterms:W3CDTF">2019-09-04T15:57:00Z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2cb3c1f2-6acb-4655-b0b4-dec591923ccd</vt:lpwstr>
  </property>
  <property fmtid="{D5CDD505-2E9C-101B-9397-08002B2CF9AE}" pid="11" name="SharedWithUsers">
    <vt:lpwstr/>
  </property>
  <property fmtid="{D5CDD505-2E9C-101B-9397-08002B2CF9AE}" pid="12" name="_dlc_DocId">
    <vt:lpwstr>REGU-184-39343</vt:lpwstr>
  </property>
  <property fmtid="{D5CDD505-2E9C-101B-9397-08002B2CF9AE}" pid="13" name="_dlc_DocIdUrl">
    <vt:lpwstr>https://cyfoethnaturiolcymru.sharepoint.com/teams/Regulatory/Permitting/_layouts/15/DocIdRedir.aspx?ID=REGU-184-39343, REGU-184-39343</vt:lpwstr>
  </property>
</Properties>
</file>