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AFE69E" w14:textId="199740F7" w:rsidR="003D0174" w:rsidRPr="006970DF" w:rsidRDefault="003D0174" w:rsidP="003D0174">
      <w:pPr>
        <w:pStyle w:val="AgencyStdParagraph"/>
      </w:pPr>
      <w:r w:rsidRPr="006970DF">
        <w:t xml:space="preserve">Permit Number: </w:t>
      </w:r>
      <w:r w:rsidRPr="006970DF">
        <w:tab/>
      </w:r>
      <w:r>
        <w:t>PAN-</w:t>
      </w:r>
      <w:r w:rsidR="008B35BD">
        <w:t>012222</w:t>
      </w:r>
      <w:r w:rsidRPr="006970DF">
        <w:tab/>
      </w:r>
      <w:r w:rsidRPr="006970DF">
        <w:tab/>
        <w:t xml:space="preserve">           Operator: </w:t>
      </w:r>
      <w:r w:rsidRPr="006970DF">
        <w:tab/>
      </w:r>
      <w:r w:rsidRPr="006970DF">
        <w:tab/>
      </w:r>
      <w:r w:rsidR="008B35BD">
        <w:t>Conrad (Caernarfon) Limited</w:t>
      </w:r>
    </w:p>
    <w:p w14:paraId="3D2F41E5" w14:textId="77777777" w:rsidR="003D0174" w:rsidRPr="00125F66" w:rsidRDefault="003D0174" w:rsidP="003D0174">
      <w:pPr>
        <w:pStyle w:val="Header"/>
        <w:tabs>
          <w:tab w:val="clear" w:pos="4153"/>
          <w:tab w:val="clear" w:pos="8306"/>
        </w:tabs>
        <w:rPr>
          <w:rFonts w:ascii="Arial" w:hAnsi="Arial"/>
        </w:rPr>
      </w:pPr>
    </w:p>
    <w:p w14:paraId="58FFC9D4" w14:textId="75BA63EB" w:rsidR="003D0174" w:rsidRPr="00125F66" w:rsidRDefault="003D0174" w:rsidP="003D0174">
      <w:pPr>
        <w:rPr>
          <w:rFonts w:ascii="Arial" w:hAnsi="Arial"/>
          <w:i/>
        </w:rPr>
      </w:pPr>
      <w:r w:rsidRPr="00125F66">
        <w:rPr>
          <w:rFonts w:ascii="Arial" w:hAnsi="Arial"/>
        </w:rPr>
        <w:t>Facility:</w:t>
      </w:r>
      <w:r w:rsidRPr="00125F66">
        <w:rPr>
          <w:rFonts w:ascii="Arial" w:hAnsi="Arial"/>
        </w:rPr>
        <w:tab/>
      </w:r>
      <w:r w:rsidR="00155F22">
        <w:rPr>
          <w:rFonts w:ascii="Arial" w:hAnsi="Arial"/>
        </w:rPr>
        <w:t>Conrad (Caernarfon) L</w:t>
      </w:r>
      <w:r w:rsidR="004340A6">
        <w:rPr>
          <w:rFonts w:ascii="Arial" w:hAnsi="Arial"/>
        </w:rPr>
        <w:t>td</w:t>
      </w:r>
      <w:bookmarkStart w:id="0" w:name="_GoBack"/>
      <w:bookmarkEnd w:id="0"/>
      <w:r w:rsidR="00155F22">
        <w:rPr>
          <w:rFonts w:ascii="Arial" w:hAnsi="Arial"/>
        </w:rPr>
        <w:t>, Yst</w:t>
      </w:r>
      <w:r w:rsidR="009952F3">
        <w:rPr>
          <w:rFonts w:ascii="Arial" w:hAnsi="Arial"/>
        </w:rPr>
        <w:t>ad Ddiwydiannol</w:t>
      </w:r>
      <w:r w:rsidR="009F7D8C">
        <w:rPr>
          <w:rFonts w:ascii="Arial" w:hAnsi="Arial"/>
        </w:rPr>
        <w:t>, Griff</w:t>
      </w:r>
      <w:r w:rsidR="004340A6">
        <w:rPr>
          <w:rFonts w:ascii="Arial" w:hAnsi="Arial"/>
        </w:rPr>
        <w:t xml:space="preserve">iths Crossing </w:t>
      </w:r>
      <w:r w:rsidR="004340A6">
        <w:rPr>
          <w:rFonts w:ascii="Arial" w:hAnsi="Arial"/>
        </w:rPr>
        <w:tab/>
      </w:r>
      <w:r w:rsidRPr="00125F66">
        <w:rPr>
          <w:rFonts w:ascii="Arial" w:hAnsi="Arial"/>
        </w:rPr>
        <w:t xml:space="preserve">Form Number: </w:t>
      </w:r>
      <w:r w:rsidRPr="00125F66">
        <w:rPr>
          <w:rFonts w:ascii="Arial" w:hAnsi="Arial"/>
        </w:rPr>
        <w:tab/>
      </w:r>
      <w:r w:rsidRPr="00125F66">
        <w:rPr>
          <w:rFonts w:ascii="Arial" w:hAnsi="Arial"/>
          <w:color w:val="FF0000"/>
        </w:rPr>
        <w:t xml:space="preserve"> </w:t>
      </w:r>
      <w:r w:rsidRPr="00E80B35">
        <w:rPr>
          <w:rFonts w:ascii="Arial" w:hAnsi="Arial"/>
        </w:rPr>
        <w:t xml:space="preserve">Air1 / </w:t>
      </w:r>
      <w:r w:rsidR="008B35BD" w:rsidRPr="008B35BD">
        <w:rPr>
          <w:rFonts w:ascii="Arial" w:hAnsi="Arial"/>
          <w:highlight w:val="yellow"/>
        </w:rPr>
        <w:t>xx/xx/xxxx</w:t>
      </w:r>
    </w:p>
    <w:p w14:paraId="67EEA979" w14:textId="77777777" w:rsidR="003D0174" w:rsidRPr="00125F66" w:rsidRDefault="003D0174" w:rsidP="003D0174">
      <w:pPr>
        <w:pStyle w:val="Heading1"/>
        <w:jc w:val="both"/>
        <w:rPr>
          <w:b w:val="0"/>
          <w:i/>
          <w:color w:val="FF00FF"/>
          <w:sz w:val="24"/>
          <w:szCs w:val="24"/>
        </w:rPr>
      </w:pPr>
      <w:r w:rsidRPr="00125F66">
        <w:rPr>
          <w:sz w:val="24"/>
          <w:szCs w:val="24"/>
        </w:rPr>
        <w:t xml:space="preserve">Reporting of emissions to air for the period </w:t>
      </w:r>
      <w:r w:rsidRPr="00991133">
        <w:rPr>
          <w:sz w:val="24"/>
          <w:szCs w:val="24"/>
        </w:rPr>
        <w:t xml:space="preserve">from </w:t>
      </w:r>
      <w:r>
        <w:rPr>
          <w:b w:val="0"/>
          <w:color w:val="FF0000"/>
          <w:sz w:val="24"/>
          <w:szCs w:val="24"/>
        </w:rPr>
        <w:t>DD/MM/YYYY</w:t>
      </w:r>
      <w:r w:rsidRPr="00E5768C">
        <w:rPr>
          <w:color w:val="FF0000"/>
          <w:sz w:val="24"/>
          <w:szCs w:val="24"/>
        </w:rPr>
        <w:t xml:space="preserve"> </w:t>
      </w:r>
      <w:r w:rsidRPr="00991133">
        <w:rPr>
          <w:sz w:val="24"/>
          <w:szCs w:val="24"/>
        </w:rPr>
        <w:t xml:space="preserve">to </w:t>
      </w:r>
      <w:r>
        <w:rPr>
          <w:b w:val="0"/>
          <w:color w:val="FF0000"/>
          <w:sz w:val="24"/>
          <w:szCs w:val="24"/>
        </w:rPr>
        <w:t>DD/MM/YYYY</w:t>
      </w:r>
      <w:r w:rsidRPr="00E5768C">
        <w:rPr>
          <w:b w:val="0"/>
          <w:i/>
          <w:color w:val="FF0000"/>
          <w:sz w:val="24"/>
          <w:szCs w:val="24"/>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3D0174" w:rsidRPr="00125F66" w14:paraId="5A6F93BD" w14:textId="77777777" w:rsidTr="00DA5690">
        <w:trPr>
          <w:tblHeader/>
          <w:jc w:val="center"/>
        </w:trPr>
        <w:tc>
          <w:tcPr>
            <w:tcW w:w="1242" w:type="dxa"/>
            <w:shd w:val="solid" w:color="auto" w:fill="auto"/>
            <w:vAlign w:val="center"/>
          </w:tcPr>
          <w:p w14:paraId="49E87088" w14:textId="77777777" w:rsidR="003D0174" w:rsidRPr="00125F66" w:rsidRDefault="003D0174" w:rsidP="009B485F">
            <w:pPr>
              <w:jc w:val="center"/>
              <w:rPr>
                <w:rFonts w:ascii="Arial" w:hAnsi="Arial"/>
                <w:b/>
                <w:sz w:val="20"/>
              </w:rPr>
            </w:pPr>
            <w:r w:rsidRPr="00125F66">
              <w:rPr>
                <w:rFonts w:ascii="Arial" w:hAnsi="Arial"/>
                <w:b/>
                <w:sz w:val="20"/>
              </w:rPr>
              <w:t>Emission</w:t>
            </w:r>
          </w:p>
          <w:p w14:paraId="7531E89F" w14:textId="77777777" w:rsidR="003D0174" w:rsidRPr="00125F66" w:rsidRDefault="003D0174" w:rsidP="009B485F">
            <w:pPr>
              <w:jc w:val="center"/>
              <w:rPr>
                <w:rFonts w:ascii="Arial" w:hAnsi="Arial"/>
                <w:b/>
                <w:sz w:val="20"/>
              </w:rPr>
            </w:pPr>
            <w:r w:rsidRPr="00125F66">
              <w:rPr>
                <w:rFonts w:ascii="Arial" w:hAnsi="Arial"/>
                <w:b/>
                <w:sz w:val="20"/>
              </w:rPr>
              <w:t>Point</w:t>
            </w:r>
          </w:p>
        </w:tc>
        <w:tc>
          <w:tcPr>
            <w:tcW w:w="1826" w:type="dxa"/>
            <w:shd w:val="solid" w:color="auto" w:fill="auto"/>
            <w:vAlign w:val="center"/>
          </w:tcPr>
          <w:p w14:paraId="16B60616" w14:textId="77777777" w:rsidR="003D0174" w:rsidRPr="00125F66" w:rsidRDefault="003D0174" w:rsidP="009B485F">
            <w:pPr>
              <w:jc w:val="center"/>
              <w:rPr>
                <w:rFonts w:ascii="Arial" w:hAnsi="Arial"/>
                <w:b/>
                <w:sz w:val="20"/>
              </w:rPr>
            </w:pPr>
            <w:r w:rsidRPr="00125F66">
              <w:rPr>
                <w:rFonts w:ascii="Arial" w:hAnsi="Arial"/>
                <w:b/>
                <w:sz w:val="20"/>
              </w:rPr>
              <w:t>Substance /</w:t>
            </w:r>
          </w:p>
          <w:p w14:paraId="60144A3D" w14:textId="77777777" w:rsidR="003D0174" w:rsidRPr="00125F66" w:rsidRDefault="003D0174" w:rsidP="009B485F">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0570F49C" w14:textId="77777777" w:rsidR="003D0174" w:rsidRPr="00125F66" w:rsidRDefault="003D0174" w:rsidP="009B485F">
            <w:pPr>
              <w:jc w:val="center"/>
              <w:rPr>
                <w:rFonts w:ascii="Arial" w:hAnsi="Arial"/>
                <w:b/>
                <w:sz w:val="20"/>
              </w:rPr>
            </w:pPr>
            <w:r w:rsidRPr="00125F66">
              <w:rPr>
                <w:rFonts w:ascii="Arial" w:hAnsi="Arial"/>
                <w:b/>
                <w:sz w:val="20"/>
              </w:rPr>
              <w:t>Emission</w:t>
            </w:r>
          </w:p>
          <w:p w14:paraId="5964AE1B" w14:textId="77777777" w:rsidR="003D0174" w:rsidRPr="00125F66" w:rsidRDefault="003D0174" w:rsidP="009B485F">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06782CCF" w14:textId="77777777" w:rsidR="003D0174" w:rsidRPr="00125F66" w:rsidRDefault="003D0174" w:rsidP="009B485F">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4B5BC35C" w14:textId="77777777" w:rsidR="003D0174" w:rsidRPr="00125F66" w:rsidRDefault="003D0174" w:rsidP="009B485F">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1A62892D" w14:textId="77777777" w:rsidR="003D0174" w:rsidRPr="00125F66" w:rsidRDefault="003D0174" w:rsidP="009B485F">
            <w:pPr>
              <w:jc w:val="center"/>
              <w:rPr>
                <w:rFonts w:ascii="Arial" w:hAnsi="Arial"/>
                <w:b/>
                <w:sz w:val="20"/>
              </w:rPr>
            </w:pPr>
            <w:r w:rsidRPr="00125F66">
              <w:rPr>
                <w:rFonts w:ascii="Arial" w:hAnsi="Arial"/>
                <w:b/>
                <w:sz w:val="20"/>
              </w:rPr>
              <w:t>Test</w:t>
            </w:r>
          </w:p>
          <w:p w14:paraId="51353446" w14:textId="77777777" w:rsidR="003D0174" w:rsidRPr="00125F66" w:rsidRDefault="003D0174" w:rsidP="009B485F">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012352BA" w14:textId="77777777" w:rsidR="003D0174" w:rsidRPr="00125F66" w:rsidRDefault="003D0174" w:rsidP="009B485F">
            <w:pPr>
              <w:jc w:val="center"/>
              <w:rPr>
                <w:rFonts w:ascii="Arial" w:hAnsi="Arial"/>
                <w:b/>
                <w:sz w:val="20"/>
              </w:rPr>
            </w:pPr>
            <w:r w:rsidRPr="00125F66">
              <w:rPr>
                <w:rFonts w:ascii="Arial" w:hAnsi="Arial"/>
                <w:b/>
                <w:sz w:val="20"/>
              </w:rPr>
              <w:t>Sample</w:t>
            </w:r>
          </w:p>
          <w:p w14:paraId="43294F42" w14:textId="77777777" w:rsidR="003D0174" w:rsidRPr="00125F66" w:rsidRDefault="003D0174" w:rsidP="009B485F">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2D27ED5" w14:textId="77777777" w:rsidR="003D0174" w:rsidRPr="00125F66" w:rsidRDefault="003D0174" w:rsidP="009B485F">
            <w:pPr>
              <w:jc w:val="center"/>
              <w:rPr>
                <w:rFonts w:ascii="Arial" w:hAnsi="Arial"/>
                <w:b/>
                <w:sz w:val="20"/>
              </w:rPr>
            </w:pPr>
            <w:r w:rsidRPr="00125F66">
              <w:rPr>
                <w:rFonts w:ascii="Arial" w:hAnsi="Arial"/>
                <w:b/>
                <w:sz w:val="20"/>
              </w:rPr>
              <w:t>Uncertainty</w:t>
            </w:r>
          </w:p>
          <w:p w14:paraId="005866E2" w14:textId="77777777" w:rsidR="003D0174" w:rsidRPr="00125F66" w:rsidRDefault="003D0174" w:rsidP="009B485F">
            <w:pPr>
              <w:jc w:val="center"/>
              <w:rPr>
                <w:rFonts w:ascii="Arial" w:hAnsi="Arial"/>
                <w:b/>
                <w:sz w:val="20"/>
              </w:rPr>
            </w:pPr>
            <w:r w:rsidRPr="00125F66">
              <w:rPr>
                <w:rFonts w:ascii="Arial" w:hAnsi="Arial"/>
                <w:b/>
                <w:sz w:val="20"/>
                <w:vertAlign w:val="superscript"/>
              </w:rPr>
              <w:t>[4]</w:t>
            </w:r>
          </w:p>
        </w:tc>
      </w:tr>
      <w:tr w:rsidR="00DA5690" w:rsidRPr="00125F66" w14:paraId="617D4AE4" w14:textId="77777777" w:rsidTr="00DA5690">
        <w:trPr>
          <w:cantSplit/>
          <w:trHeight w:val="388"/>
          <w:jc w:val="center"/>
        </w:trPr>
        <w:tc>
          <w:tcPr>
            <w:tcW w:w="1242" w:type="dxa"/>
            <w:vMerge w:val="restart"/>
            <w:vAlign w:val="center"/>
          </w:tcPr>
          <w:p w14:paraId="058396E0" w14:textId="77777777" w:rsidR="00DA5690" w:rsidRPr="007769EE" w:rsidRDefault="00DA5690" w:rsidP="009B485F">
            <w:pPr>
              <w:spacing w:before="60" w:after="60" w:line="259" w:lineRule="auto"/>
              <w:jc w:val="left"/>
              <w:rPr>
                <w:rFonts w:ascii="Arial" w:hAnsi="Arial" w:cs="Arial"/>
                <w:color w:val="0000FF"/>
                <w:sz w:val="18"/>
                <w:szCs w:val="18"/>
              </w:rPr>
            </w:pPr>
            <w:bookmarkStart w:id="1" w:name="_Hlk4661378"/>
            <w:bookmarkStart w:id="2" w:name="_Hlk4661386"/>
            <w:bookmarkStart w:id="3" w:name="_Hlk4661396"/>
            <w:r w:rsidRPr="007769EE">
              <w:rPr>
                <w:rFonts w:ascii="Arial" w:hAnsi="Arial" w:cs="Arial"/>
                <w:sz w:val="18"/>
                <w:szCs w:val="18"/>
                <w:lang w:eastAsia="en-US"/>
              </w:rPr>
              <w:t>EP1</w:t>
            </w:r>
          </w:p>
          <w:p w14:paraId="243FCFBE" w14:textId="77777777" w:rsidR="00DA5690" w:rsidRPr="007769EE" w:rsidRDefault="00DA5690" w:rsidP="009B485F">
            <w:pPr>
              <w:pStyle w:val="Filename"/>
              <w:rPr>
                <w:rFonts w:ascii="Arial" w:hAnsi="Arial" w:cs="Arial"/>
                <w:color w:val="0000FF"/>
                <w:sz w:val="18"/>
                <w:szCs w:val="18"/>
              </w:rPr>
            </w:pPr>
          </w:p>
        </w:tc>
        <w:tc>
          <w:tcPr>
            <w:tcW w:w="1826" w:type="dxa"/>
            <w:vAlign w:val="center"/>
          </w:tcPr>
          <w:p w14:paraId="3F1160A0" w14:textId="77777777" w:rsidR="00DA5690" w:rsidRPr="007769EE" w:rsidRDefault="00DA5690" w:rsidP="009B485F">
            <w:pPr>
              <w:pStyle w:val="Default"/>
              <w:jc w:val="center"/>
              <w:rPr>
                <w:sz w:val="18"/>
                <w:szCs w:val="18"/>
              </w:rPr>
            </w:pPr>
            <w:r w:rsidRPr="007769EE">
              <w:rPr>
                <w:sz w:val="18"/>
                <w:szCs w:val="18"/>
              </w:rPr>
              <w:t>Oxides of nitrogen (NO and NO</w:t>
            </w:r>
            <w:r w:rsidRPr="00797251">
              <w:rPr>
                <w:sz w:val="18"/>
                <w:szCs w:val="18"/>
                <w:vertAlign w:val="subscript"/>
              </w:rPr>
              <w:t>2</w:t>
            </w:r>
            <w:r w:rsidRPr="007769EE">
              <w:rPr>
                <w:sz w:val="18"/>
                <w:szCs w:val="18"/>
              </w:rPr>
              <w:t xml:space="preserve"> expressed as NO</w:t>
            </w:r>
            <w:r w:rsidRPr="00797251">
              <w:rPr>
                <w:sz w:val="18"/>
                <w:szCs w:val="18"/>
                <w:vertAlign w:val="subscript"/>
              </w:rPr>
              <w:t>2</w:t>
            </w:r>
            <w:r w:rsidRPr="007769EE">
              <w:rPr>
                <w:sz w:val="18"/>
                <w:szCs w:val="18"/>
              </w:rPr>
              <w:t>)</w:t>
            </w:r>
          </w:p>
        </w:tc>
        <w:tc>
          <w:tcPr>
            <w:tcW w:w="1559" w:type="dxa"/>
            <w:vAlign w:val="center"/>
          </w:tcPr>
          <w:p w14:paraId="18B4A13C" w14:textId="708BF34E" w:rsidR="00DA5690" w:rsidRPr="007769EE" w:rsidRDefault="008A7AA8" w:rsidP="009B485F">
            <w:pPr>
              <w:jc w:val="center"/>
              <w:rPr>
                <w:rFonts w:ascii="Arial" w:hAnsi="Arial" w:cs="Arial"/>
                <w:sz w:val="18"/>
                <w:szCs w:val="18"/>
              </w:rPr>
            </w:pPr>
            <w:r>
              <w:rPr>
                <w:rFonts w:ascii="Arial" w:hAnsi="Arial" w:cs="Arial"/>
                <w:sz w:val="18"/>
                <w:szCs w:val="18"/>
              </w:rPr>
              <w:t>95</w:t>
            </w:r>
            <w:r w:rsidR="00DA5690" w:rsidRPr="007769EE">
              <w:rPr>
                <w:rFonts w:ascii="Arial" w:hAnsi="Arial" w:cs="Arial"/>
                <w:sz w:val="18"/>
                <w:szCs w:val="18"/>
              </w:rPr>
              <w:t xml:space="preserve"> mg/m</w:t>
            </w:r>
            <w:r w:rsidR="00DA5690" w:rsidRPr="007769EE">
              <w:rPr>
                <w:rFonts w:ascii="Arial" w:hAnsi="Arial" w:cs="Arial"/>
                <w:sz w:val="18"/>
                <w:szCs w:val="18"/>
                <w:vertAlign w:val="superscript"/>
              </w:rPr>
              <w:t>3</w:t>
            </w:r>
          </w:p>
        </w:tc>
        <w:tc>
          <w:tcPr>
            <w:tcW w:w="2552" w:type="dxa"/>
            <w:vMerge w:val="restart"/>
            <w:vAlign w:val="center"/>
          </w:tcPr>
          <w:p w14:paraId="649A3CBB" w14:textId="77777777" w:rsidR="00DA5690" w:rsidRPr="007769EE" w:rsidRDefault="00DA5690" w:rsidP="009B485F">
            <w:pPr>
              <w:jc w:val="center"/>
              <w:rPr>
                <w:rFonts w:ascii="Arial" w:hAnsi="Arial" w:cs="Arial"/>
                <w:sz w:val="18"/>
                <w:szCs w:val="18"/>
              </w:rPr>
            </w:pPr>
            <w:r w:rsidRPr="007769EE">
              <w:rPr>
                <w:rFonts w:ascii="Arial" w:hAnsi="Arial" w:cs="Arial"/>
                <w:sz w:val="18"/>
                <w:szCs w:val="18"/>
              </w:rPr>
              <w:t>Periodic (average over one hour)</w:t>
            </w:r>
          </w:p>
        </w:tc>
        <w:tc>
          <w:tcPr>
            <w:tcW w:w="1984" w:type="dxa"/>
            <w:vMerge w:val="restart"/>
            <w:vAlign w:val="center"/>
          </w:tcPr>
          <w:p w14:paraId="0C18CC25" w14:textId="77777777" w:rsidR="00DA5690" w:rsidRPr="007769EE" w:rsidRDefault="00DA5690" w:rsidP="009B485F">
            <w:pPr>
              <w:jc w:val="center"/>
              <w:rPr>
                <w:rFonts w:ascii="Arial" w:hAnsi="Arial" w:cs="Arial"/>
                <w:color w:val="0000FF"/>
                <w:sz w:val="18"/>
                <w:szCs w:val="18"/>
              </w:rPr>
            </w:pPr>
          </w:p>
        </w:tc>
        <w:tc>
          <w:tcPr>
            <w:tcW w:w="1560" w:type="dxa"/>
            <w:vMerge w:val="restart"/>
            <w:vAlign w:val="center"/>
          </w:tcPr>
          <w:p w14:paraId="2E5C64BC" w14:textId="77777777" w:rsidR="00DA5690" w:rsidRPr="007769EE" w:rsidRDefault="00DA5690" w:rsidP="009B485F">
            <w:pPr>
              <w:pStyle w:val="Default"/>
              <w:jc w:val="center"/>
              <w:rPr>
                <w:sz w:val="18"/>
                <w:szCs w:val="18"/>
              </w:rPr>
            </w:pPr>
            <w:r w:rsidRPr="007769EE">
              <w:rPr>
                <w:sz w:val="18"/>
                <w:szCs w:val="18"/>
              </w:rPr>
              <w:t xml:space="preserve">MCERTS </w:t>
            </w:r>
          </w:p>
          <w:p w14:paraId="29914A1A" w14:textId="77777777" w:rsidR="00DA5690" w:rsidRPr="007769EE" w:rsidRDefault="00DA5690" w:rsidP="009B485F">
            <w:pPr>
              <w:jc w:val="center"/>
              <w:rPr>
                <w:rFonts w:ascii="Arial" w:hAnsi="Arial" w:cs="Arial"/>
                <w:color w:val="0000FF"/>
                <w:sz w:val="18"/>
                <w:szCs w:val="18"/>
              </w:rPr>
            </w:pPr>
            <w:r w:rsidRPr="007769EE">
              <w:rPr>
                <w:rFonts w:ascii="Arial" w:hAnsi="Arial" w:cs="Arial"/>
                <w:sz w:val="18"/>
                <w:szCs w:val="18"/>
              </w:rPr>
              <w:t>BS EN 14792</w:t>
            </w:r>
            <w:r w:rsidRPr="007769EE">
              <w:rPr>
                <w:sz w:val="18"/>
                <w:szCs w:val="18"/>
              </w:rPr>
              <w:t xml:space="preserve"> </w:t>
            </w:r>
          </w:p>
        </w:tc>
        <w:tc>
          <w:tcPr>
            <w:tcW w:w="1984" w:type="dxa"/>
            <w:vMerge w:val="restart"/>
            <w:vAlign w:val="center"/>
          </w:tcPr>
          <w:p w14:paraId="45D49E10" w14:textId="77777777" w:rsidR="00DA5690" w:rsidRPr="007769EE" w:rsidRDefault="00DA5690" w:rsidP="009B485F">
            <w:pPr>
              <w:jc w:val="center"/>
              <w:rPr>
                <w:rFonts w:ascii="Arial Narrow" w:hAnsi="Arial Narrow"/>
                <w:sz w:val="18"/>
                <w:szCs w:val="18"/>
              </w:rPr>
            </w:pPr>
          </w:p>
        </w:tc>
        <w:tc>
          <w:tcPr>
            <w:tcW w:w="1435" w:type="dxa"/>
            <w:vMerge w:val="restart"/>
            <w:vAlign w:val="center"/>
          </w:tcPr>
          <w:p w14:paraId="08C0A4C2" w14:textId="77777777" w:rsidR="00DA5690" w:rsidRPr="007769EE" w:rsidRDefault="00DA5690" w:rsidP="009B485F">
            <w:pPr>
              <w:jc w:val="center"/>
              <w:rPr>
                <w:rFonts w:ascii="Arial Narrow" w:hAnsi="Arial Narrow"/>
                <w:sz w:val="18"/>
                <w:szCs w:val="18"/>
              </w:rPr>
            </w:pPr>
          </w:p>
        </w:tc>
      </w:tr>
      <w:tr w:rsidR="00DA5690" w:rsidRPr="00125F66" w14:paraId="669EE783" w14:textId="77777777" w:rsidTr="00DA5690">
        <w:trPr>
          <w:cantSplit/>
          <w:trHeight w:val="388"/>
          <w:jc w:val="center"/>
        </w:trPr>
        <w:tc>
          <w:tcPr>
            <w:tcW w:w="1242" w:type="dxa"/>
            <w:vMerge/>
            <w:vAlign w:val="center"/>
          </w:tcPr>
          <w:p w14:paraId="491472BB" w14:textId="77777777" w:rsidR="00DA5690" w:rsidRPr="007769EE" w:rsidRDefault="00DA5690" w:rsidP="009B485F">
            <w:pPr>
              <w:spacing w:before="60" w:after="60" w:line="259" w:lineRule="auto"/>
              <w:jc w:val="left"/>
              <w:rPr>
                <w:rFonts w:ascii="Arial" w:hAnsi="Arial" w:cs="Arial"/>
                <w:sz w:val="18"/>
                <w:szCs w:val="18"/>
                <w:lang w:eastAsia="en-US"/>
              </w:rPr>
            </w:pPr>
          </w:p>
        </w:tc>
        <w:tc>
          <w:tcPr>
            <w:tcW w:w="1826" w:type="dxa"/>
            <w:vAlign w:val="center"/>
          </w:tcPr>
          <w:p w14:paraId="30824953" w14:textId="7C746290" w:rsidR="00DA5690" w:rsidRPr="007769EE" w:rsidRDefault="00DA5690" w:rsidP="009B485F">
            <w:pPr>
              <w:pStyle w:val="Default"/>
              <w:jc w:val="center"/>
              <w:rPr>
                <w:sz w:val="18"/>
                <w:szCs w:val="18"/>
              </w:rPr>
            </w:pPr>
            <w:r>
              <w:rPr>
                <w:sz w:val="18"/>
                <w:szCs w:val="18"/>
              </w:rPr>
              <w:t>Carbon Monoxide</w:t>
            </w:r>
          </w:p>
        </w:tc>
        <w:tc>
          <w:tcPr>
            <w:tcW w:w="1559" w:type="dxa"/>
            <w:vAlign w:val="center"/>
          </w:tcPr>
          <w:p w14:paraId="1143C361" w14:textId="13064219" w:rsidR="00DA5690" w:rsidRPr="007769EE" w:rsidRDefault="008A7AA8" w:rsidP="009B485F">
            <w:pPr>
              <w:jc w:val="center"/>
              <w:rPr>
                <w:rFonts w:ascii="Arial" w:hAnsi="Arial" w:cs="Arial"/>
                <w:sz w:val="18"/>
                <w:szCs w:val="18"/>
              </w:rPr>
            </w:pPr>
            <w:r>
              <w:rPr>
                <w:rFonts w:ascii="Arial" w:hAnsi="Arial" w:cs="Arial"/>
                <w:sz w:val="18"/>
                <w:szCs w:val="18"/>
              </w:rPr>
              <w:t xml:space="preserve">No </w:t>
            </w:r>
            <w:r w:rsidR="005D7754">
              <w:rPr>
                <w:rFonts w:ascii="Arial" w:hAnsi="Arial" w:cs="Arial"/>
                <w:sz w:val="18"/>
                <w:szCs w:val="18"/>
              </w:rPr>
              <w:t>limit set</w:t>
            </w:r>
          </w:p>
        </w:tc>
        <w:tc>
          <w:tcPr>
            <w:tcW w:w="2552" w:type="dxa"/>
            <w:vMerge/>
            <w:vAlign w:val="center"/>
          </w:tcPr>
          <w:p w14:paraId="6FAB2BFD" w14:textId="77777777" w:rsidR="00DA5690" w:rsidRPr="007769EE" w:rsidRDefault="00DA5690" w:rsidP="009B485F">
            <w:pPr>
              <w:jc w:val="center"/>
              <w:rPr>
                <w:rFonts w:ascii="Arial" w:hAnsi="Arial" w:cs="Arial"/>
                <w:sz w:val="18"/>
                <w:szCs w:val="18"/>
              </w:rPr>
            </w:pPr>
          </w:p>
        </w:tc>
        <w:tc>
          <w:tcPr>
            <w:tcW w:w="1984" w:type="dxa"/>
            <w:vMerge/>
            <w:vAlign w:val="center"/>
          </w:tcPr>
          <w:p w14:paraId="14C37B41" w14:textId="77777777" w:rsidR="00DA5690" w:rsidRPr="007769EE" w:rsidRDefault="00DA5690" w:rsidP="009B485F">
            <w:pPr>
              <w:jc w:val="center"/>
              <w:rPr>
                <w:rFonts w:ascii="Arial" w:hAnsi="Arial" w:cs="Arial"/>
                <w:color w:val="0000FF"/>
                <w:sz w:val="18"/>
                <w:szCs w:val="18"/>
              </w:rPr>
            </w:pPr>
          </w:p>
        </w:tc>
        <w:tc>
          <w:tcPr>
            <w:tcW w:w="1560" w:type="dxa"/>
            <w:vMerge/>
            <w:vAlign w:val="center"/>
          </w:tcPr>
          <w:p w14:paraId="2A5C2749" w14:textId="77777777" w:rsidR="00DA5690" w:rsidRPr="007769EE" w:rsidRDefault="00DA5690" w:rsidP="009B485F">
            <w:pPr>
              <w:pStyle w:val="Default"/>
              <w:jc w:val="center"/>
              <w:rPr>
                <w:sz w:val="18"/>
                <w:szCs w:val="18"/>
              </w:rPr>
            </w:pPr>
          </w:p>
        </w:tc>
        <w:tc>
          <w:tcPr>
            <w:tcW w:w="1984" w:type="dxa"/>
            <w:vMerge/>
            <w:vAlign w:val="center"/>
          </w:tcPr>
          <w:p w14:paraId="2C5BD79D" w14:textId="77777777" w:rsidR="00DA5690" w:rsidRPr="007769EE" w:rsidRDefault="00DA5690" w:rsidP="009B485F">
            <w:pPr>
              <w:jc w:val="center"/>
              <w:rPr>
                <w:rFonts w:ascii="Arial Narrow" w:hAnsi="Arial Narrow"/>
                <w:sz w:val="18"/>
                <w:szCs w:val="18"/>
              </w:rPr>
            </w:pPr>
          </w:p>
        </w:tc>
        <w:tc>
          <w:tcPr>
            <w:tcW w:w="1435" w:type="dxa"/>
            <w:vMerge/>
            <w:vAlign w:val="center"/>
          </w:tcPr>
          <w:p w14:paraId="5A6B6F6F" w14:textId="77777777" w:rsidR="00DA5690" w:rsidRPr="007769EE" w:rsidRDefault="00DA5690" w:rsidP="009B485F">
            <w:pPr>
              <w:jc w:val="center"/>
              <w:rPr>
                <w:rFonts w:ascii="Arial Narrow" w:hAnsi="Arial Narrow"/>
                <w:sz w:val="18"/>
                <w:szCs w:val="18"/>
              </w:rPr>
            </w:pPr>
          </w:p>
        </w:tc>
      </w:tr>
      <w:tr w:rsidR="00EF7DA9" w:rsidRPr="00125F66" w14:paraId="2F684C3A" w14:textId="77777777" w:rsidTr="00DA5690">
        <w:trPr>
          <w:cantSplit/>
          <w:trHeight w:val="388"/>
          <w:jc w:val="center"/>
        </w:trPr>
        <w:tc>
          <w:tcPr>
            <w:tcW w:w="1242" w:type="dxa"/>
            <w:vMerge w:val="restart"/>
            <w:vAlign w:val="center"/>
          </w:tcPr>
          <w:p w14:paraId="1E382491" w14:textId="4EF57B70" w:rsidR="00EF7DA9" w:rsidRPr="007769EE" w:rsidRDefault="00EF7DA9" w:rsidP="00EF7DA9">
            <w:pPr>
              <w:spacing w:before="60" w:after="60" w:line="259" w:lineRule="auto"/>
              <w:jc w:val="left"/>
              <w:rPr>
                <w:rFonts w:ascii="Arial" w:hAnsi="Arial" w:cs="Arial"/>
                <w:sz w:val="18"/>
                <w:szCs w:val="18"/>
                <w:lang w:eastAsia="en-US"/>
              </w:rPr>
            </w:pPr>
            <w:r>
              <w:rPr>
                <w:rFonts w:ascii="Arial" w:hAnsi="Arial" w:cs="Arial"/>
                <w:sz w:val="18"/>
                <w:szCs w:val="18"/>
                <w:lang w:eastAsia="en-US"/>
              </w:rPr>
              <w:t>EP2</w:t>
            </w:r>
          </w:p>
        </w:tc>
        <w:tc>
          <w:tcPr>
            <w:tcW w:w="1826" w:type="dxa"/>
            <w:vAlign w:val="center"/>
          </w:tcPr>
          <w:p w14:paraId="6ADF8B4A" w14:textId="49CFA62E" w:rsidR="00EF7DA9" w:rsidRDefault="00EF7DA9" w:rsidP="00EF7DA9">
            <w:pPr>
              <w:pStyle w:val="Default"/>
              <w:jc w:val="center"/>
              <w:rPr>
                <w:sz w:val="18"/>
                <w:szCs w:val="18"/>
              </w:rPr>
            </w:pPr>
            <w:r w:rsidRPr="007769EE">
              <w:rPr>
                <w:sz w:val="18"/>
                <w:szCs w:val="18"/>
              </w:rPr>
              <w:t>Oxides of nitrogen (NO and NO</w:t>
            </w:r>
            <w:r w:rsidRPr="00797251">
              <w:rPr>
                <w:sz w:val="18"/>
                <w:szCs w:val="18"/>
                <w:vertAlign w:val="subscript"/>
              </w:rPr>
              <w:t>2</w:t>
            </w:r>
            <w:r w:rsidRPr="007769EE">
              <w:rPr>
                <w:sz w:val="18"/>
                <w:szCs w:val="18"/>
              </w:rPr>
              <w:t xml:space="preserve"> expressed as NO</w:t>
            </w:r>
            <w:r w:rsidRPr="00797251">
              <w:rPr>
                <w:sz w:val="18"/>
                <w:szCs w:val="18"/>
                <w:vertAlign w:val="subscript"/>
              </w:rPr>
              <w:t>2</w:t>
            </w:r>
            <w:r w:rsidRPr="007769EE">
              <w:rPr>
                <w:sz w:val="18"/>
                <w:szCs w:val="18"/>
              </w:rPr>
              <w:t>)</w:t>
            </w:r>
          </w:p>
        </w:tc>
        <w:tc>
          <w:tcPr>
            <w:tcW w:w="1559" w:type="dxa"/>
            <w:vAlign w:val="center"/>
          </w:tcPr>
          <w:p w14:paraId="1CEF9411" w14:textId="154F1246" w:rsidR="00EF7DA9" w:rsidRDefault="00EF7DA9" w:rsidP="00EF7DA9">
            <w:pPr>
              <w:jc w:val="center"/>
              <w:rPr>
                <w:rFonts w:ascii="Arial" w:hAnsi="Arial" w:cs="Arial"/>
                <w:sz w:val="18"/>
                <w:szCs w:val="18"/>
              </w:rPr>
            </w:pPr>
            <w:r>
              <w:rPr>
                <w:rFonts w:ascii="Arial" w:hAnsi="Arial" w:cs="Arial"/>
                <w:sz w:val="18"/>
                <w:szCs w:val="18"/>
              </w:rPr>
              <w:t>95</w:t>
            </w:r>
            <w:r w:rsidRPr="007769EE">
              <w:rPr>
                <w:rFonts w:ascii="Arial" w:hAnsi="Arial" w:cs="Arial"/>
                <w:sz w:val="18"/>
                <w:szCs w:val="18"/>
              </w:rPr>
              <w:t xml:space="preserve"> mg/m</w:t>
            </w:r>
            <w:r w:rsidRPr="007769EE">
              <w:rPr>
                <w:rFonts w:ascii="Arial" w:hAnsi="Arial" w:cs="Arial"/>
                <w:sz w:val="18"/>
                <w:szCs w:val="18"/>
                <w:vertAlign w:val="superscript"/>
              </w:rPr>
              <w:t>3</w:t>
            </w:r>
          </w:p>
        </w:tc>
        <w:tc>
          <w:tcPr>
            <w:tcW w:w="2552" w:type="dxa"/>
            <w:vMerge w:val="restart"/>
            <w:vAlign w:val="center"/>
          </w:tcPr>
          <w:p w14:paraId="2E0FFF28" w14:textId="4284BB23" w:rsidR="00EF7DA9" w:rsidRPr="007769EE" w:rsidRDefault="00EF7DA9" w:rsidP="00EF7DA9">
            <w:pPr>
              <w:jc w:val="center"/>
              <w:rPr>
                <w:rFonts w:ascii="Arial" w:hAnsi="Arial" w:cs="Arial"/>
                <w:sz w:val="18"/>
                <w:szCs w:val="18"/>
              </w:rPr>
            </w:pPr>
            <w:r w:rsidRPr="007769EE">
              <w:rPr>
                <w:rFonts w:ascii="Arial" w:hAnsi="Arial" w:cs="Arial"/>
                <w:sz w:val="18"/>
                <w:szCs w:val="18"/>
              </w:rPr>
              <w:t>Periodic (average over one hour)</w:t>
            </w:r>
          </w:p>
        </w:tc>
        <w:tc>
          <w:tcPr>
            <w:tcW w:w="1984" w:type="dxa"/>
            <w:vMerge w:val="restart"/>
            <w:vAlign w:val="center"/>
          </w:tcPr>
          <w:p w14:paraId="36BC771A" w14:textId="77777777" w:rsidR="00EF7DA9" w:rsidRPr="007769EE" w:rsidRDefault="00EF7DA9" w:rsidP="00EF7DA9">
            <w:pPr>
              <w:jc w:val="center"/>
              <w:rPr>
                <w:rFonts w:ascii="Arial" w:hAnsi="Arial" w:cs="Arial"/>
                <w:color w:val="0000FF"/>
                <w:sz w:val="18"/>
                <w:szCs w:val="18"/>
              </w:rPr>
            </w:pPr>
          </w:p>
        </w:tc>
        <w:tc>
          <w:tcPr>
            <w:tcW w:w="1560" w:type="dxa"/>
            <w:vMerge w:val="restart"/>
            <w:vAlign w:val="center"/>
          </w:tcPr>
          <w:p w14:paraId="0058AB77" w14:textId="77777777" w:rsidR="00EF7DA9" w:rsidRPr="007769EE" w:rsidRDefault="00EF7DA9" w:rsidP="00EF7DA9">
            <w:pPr>
              <w:pStyle w:val="Default"/>
              <w:jc w:val="center"/>
              <w:rPr>
                <w:sz w:val="18"/>
                <w:szCs w:val="18"/>
              </w:rPr>
            </w:pPr>
            <w:r w:rsidRPr="007769EE">
              <w:rPr>
                <w:sz w:val="18"/>
                <w:szCs w:val="18"/>
              </w:rPr>
              <w:t xml:space="preserve">MCERTS </w:t>
            </w:r>
          </w:p>
          <w:p w14:paraId="7731E48D" w14:textId="64B69725" w:rsidR="00EF7DA9" w:rsidRPr="007769EE" w:rsidRDefault="00EF7DA9" w:rsidP="00EF7DA9">
            <w:pPr>
              <w:pStyle w:val="Default"/>
              <w:jc w:val="center"/>
              <w:rPr>
                <w:sz w:val="18"/>
                <w:szCs w:val="18"/>
              </w:rPr>
            </w:pPr>
            <w:r w:rsidRPr="007769EE">
              <w:rPr>
                <w:sz w:val="18"/>
                <w:szCs w:val="18"/>
              </w:rPr>
              <w:t>BS EN 14792</w:t>
            </w:r>
          </w:p>
        </w:tc>
        <w:tc>
          <w:tcPr>
            <w:tcW w:w="1984" w:type="dxa"/>
            <w:vMerge w:val="restart"/>
            <w:vAlign w:val="center"/>
          </w:tcPr>
          <w:p w14:paraId="5019F9B2" w14:textId="77777777" w:rsidR="00EF7DA9" w:rsidRPr="007769EE" w:rsidRDefault="00EF7DA9" w:rsidP="00EF7DA9">
            <w:pPr>
              <w:jc w:val="center"/>
              <w:rPr>
                <w:rFonts w:ascii="Arial Narrow" w:hAnsi="Arial Narrow"/>
                <w:sz w:val="18"/>
                <w:szCs w:val="18"/>
              </w:rPr>
            </w:pPr>
          </w:p>
        </w:tc>
        <w:tc>
          <w:tcPr>
            <w:tcW w:w="1435" w:type="dxa"/>
            <w:vMerge w:val="restart"/>
            <w:vAlign w:val="center"/>
          </w:tcPr>
          <w:p w14:paraId="0F8D00E7" w14:textId="77777777" w:rsidR="00EF7DA9" w:rsidRPr="007769EE" w:rsidRDefault="00EF7DA9" w:rsidP="00EF7DA9">
            <w:pPr>
              <w:jc w:val="center"/>
              <w:rPr>
                <w:rFonts w:ascii="Arial Narrow" w:hAnsi="Arial Narrow"/>
                <w:sz w:val="18"/>
                <w:szCs w:val="18"/>
              </w:rPr>
            </w:pPr>
          </w:p>
        </w:tc>
      </w:tr>
      <w:tr w:rsidR="00EF7DA9" w:rsidRPr="00125F66" w14:paraId="223AEE31" w14:textId="77777777" w:rsidTr="00DA5690">
        <w:trPr>
          <w:cantSplit/>
          <w:trHeight w:val="388"/>
          <w:jc w:val="center"/>
        </w:trPr>
        <w:tc>
          <w:tcPr>
            <w:tcW w:w="1242" w:type="dxa"/>
            <w:vMerge/>
            <w:vAlign w:val="center"/>
          </w:tcPr>
          <w:p w14:paraId="4F410A49" w14:textId="77777777" w:rsidR="00EF7DA9" w:rsidRPr="007769EE" w:rsidRDefault="00EF7DA9" w:rsidP="00EF7DA9">
            <w:pPr>
              <w:spacing w:before="60" w:after="60" w:line="259" w:lineRule="auto"/>
              <w:jc w:val="left"/>
              <w:rPr>
                <w:rFonts w:ascii="Arial" w:hAnsi="Arial" w:cs="Arial"/>
                <w:sz w:val="18"/>
                <w:szCs w:val="18"/>
                <w:lang w:eastAsia="en-US"/>
              </w:rPr>
            </w:pPr>
          </w:p>
        </w:tc>
        <w:tc>
          <w:tcPr>
            <w:tcW w:w="1826" w:type="dxa"/>
            <w:vAlign w:val="center"/>
          </w:tcPr>
          <w:p w14:paraId="0D347BB9" w14:textId="3E26FFF6" w:rsidR="00EF7DA9" w:rsidRDefault="00EF7DA9" w:rsidP="00EF7DA9">
            <w:pPr>
              <w:pStyle w:val="Default"/>
              <w:jc w:val="center"/>
              <w:rPr>
                <w:sz w:val="18"/>
                <w:szCs w:val="18"/>
              </w:rPr>
            </w:pPr>
            <w:r>
              <w:rPr>
                <w:sz w:val="18"/>
                <w:szCs w:val="18"/>
              </w:rPr>
              <w:t>Carbon Monoxide</w:t>
            </w:r>
          </w:p>
        </w:tc>
        <w:tc>
          <w:tcPr>
            <w:tcW w:w="1559" w:type="dxa"/>
            <w:vAlign w:val="center"/>
          </w:tcPr>
          <w:p w14:paraId="317B1C95" w14:textId="157CB1D8" w:rsidR="00EF7DA9" w:rsidRDefault="00EF7DA9" w:rsidP="00EF7DA9">
            <w:pPr>
              <w:jc w:val="center"/>
              <w:rPr>
                <w:rFonts w:ascii="Arial" w:hAnsi="Arial" w:cs="Arial"/>
                <w:sz w:val="18"/>
                <w:szCs w:val="18"/>
              </w:rPr>
            </w:pPr>
            <w:r>
              <w:rPr>
                <w:rFonts w:ascii="Arial" w:hAnsi="Arial" w:cs="Arial"/>
                <w:sz w:val="18"/>
                <w:szCs w:val="18"/>
              </w:rPr>
              <w:t>No limit set</w:t>
            </w:r>
          </w:p>
        </w:tc>
        <w:tc>
          <w:tcPr>
            <w:tcW w:w="2552" w:type="dxa"/>
            <w:vMerge/>
            <w:vAlign w:val="center"/>
          </w:tcPr>
          <w:p w14:paraId="5B0458B1" w14:textId="77777777" w:rsidR="00EF7DA9" w:rsidRPr="007769EE" w:rsidRDefault="00EF7DA9" w:rsidP="00EF7DA9">
            <w:pPr>
              <w:jc w:val="center"/>
              <w:rPr>
                <w:rFonts w:ascii="Arial" w:hAnsi="Arial" w:cs="Arial"/>
                <w:sz w:val="18"/>
                <w:szCs w:val="18"/>
              </w:rPr>
            </w:pPr>
          </w:p>
        </w:tc>
        <w:tc>
          <w:tcPr>
            <w:tcW w:w="1984" w:type="dxa"/>
            <w:vMerge/>
            <w:vAlign w:val="center"/>
          </w:tcPr>
          <w:p w14:paraId="50CB72F7" w14:textId="77777777" w:rsidR="00EF7DA9" w:rsidRPr="007769EE" w:rsidRDefault="00EF7DA9" w:rsidP="00EF7DA9">
            <w:pPr>
              <w:jc w:val="center"/>
              <w:rPr>
                <w:rFonts w:ascii="Arial" w:hAnsi="Arial" w:cs="Arial"/>
                <w:color w:val="0000FF"/>
                <w:sz w:val="18"/>
                <w:szCs w:val="18"/>
              </w:rPr>
            </w:pPr>
          </w:p>
        </w:tc>
        <w:tc>
          <w:tcPr>
            <w:tcW w:w="1560" w:type="dxa"/>
            <w:vMerge/>
            <w:vAlign w:val="center"/>
          </w:tcPr>
          <w:p w14:paraId="28064074" w14:textId="77777777" w:rsidR="00EF7DA9" w:rsidRPr="007769EE" w:rsidRDefault="00EF7DA9" w:rsidP="00EF7DA9">
            <w:pPr>
              <w:pStyle w:val="Default"/>
              <w:jc w:val="center"/>
              <w:rPr>
                <w:sz w:val="18"/>
                <w:szCs w:val="18"/>
              </w:rPr>
            </w:pPr>
          </w:p>
        </w:tc>
        <w:tc>
          <w:tcPr>
            <w:tcW w:w="1984" w:type="dxa"/>
            <w:vMerge/>
            <w:vAlign w:val="center"/>
          </w:tcPr>
          <w:p w14:paraId="12E36A00" w14:textId="77777777" w:rsidR="00EF7DA9" w:rsidRPr="007769EE" w:rsidRDefault="00EF7DA9" w:rsidP="00EF7DA9">
            <w:pPr>
              <w:jc w:val="center"/>
              <w:rPr>
                <w:rFonts w:ascii="Arial Narrow" w:hAnsi="Arial Narrow"/>
                <w:sz w:val="18"/>
                <w:szCs w:val="18"/>
              </w:rPr>
            </w:pPr>
          </w:p>
        </w:tc>
        <w:tc>
          <w:tcPr>
            <w:tcW w:w="1435" w:type="dxa"/>
            <w:vMerge/>
            <w:vAlign w:val="center"/>
          </w:tcPr>
          <w:p w14:paraId="39663CE5" w14:textId="77777777" w:rsidR="00EF7DA9" w:rsidRPr="007769EE" w:rsidRDefault="00EF7DA9" w:rsidP="00EF7DA9">
            <w:pPr>
              <w:jc w:val="center"/>
              <w:rPr>
                <w:rFonts w:ascii="Arial Narrow" w:hAnsi="Arial Narrow"/>
                <w:sz w:val="18"/>
                <w:szCs w:val="18"/>
              </w:rPr>
            </w:pPr>
          </w:p>
        </w:tc>
      </w:tr>
      <w:bookmarkEnd w:id="1"/>
      <w:bookmarkEnd w:id="2"/>
      <w:bookmarkEnd w:id="3"/>
    </w:tbl>
    <w:p w14:paraId="1DA1985C" w14:textId="03976E05" w:rsidR="00B40E0B" w:rsidRDefault="00B40E0B" w:rsidP="00536680">
      <w:pPr>
        <w:pStyle w:val="AgencyStdParagraph"/>
      </w:pPr>
    </w:p>
    <w:p w14:paraId="1EE02BA5" w14:textId="77777777" w:rsidR="00C63ED5" w:rsidRDefault="00C63ED5" w:rsidP="00C63ED5">
      <w:pPr>
        <w:pStyle w:val="AgencyStdParagraph"/>
        <w:numPr>
          <w:ilvl w:val="0"/>
          <w:numId w:val="3"/>
        </w:numPr>
        <w:rPr>
          <w:sz w:val="18"/>
          <w:szCs w:val="18"/>
        </w:rPr>
      </w:pPr>
      <w:r>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18F710C4" w14:textId="77777777" w:rsidR="00C63ED5" w:rsidRDefault="00C63ED5" w:rsidP="00C63ED5">
      <w:pPr>
        <w:pStyle w:val="AgencyStdParagraph"/>
        <w:numPr>
          <w:ilvl w:val="0"/>
          <w:numId w:val="3"/>
        </w:numPr>
        <w:rPr>
          <w:sz w:val="18"/>
          <w:szCs w:val="18"/>
        </w:rPr>
      </w:pPr>
      <w:r>
        <w:rPr>
          <w:sz w:val="18"/>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594AEF0A" w14:textId="77777777" w:rsidR="00C63ED5" w:rsidRDefault="00C63ED5" w:rsidP="00C63ED5">
      <w:pPr>
        <w:pStyle w:val="AgencyStdParagraph"/>
        <w:numPr>
          <w:ilvl w:val="0"/>
          <w:numId w:val="3"/>
        </w:numPr>
        <w:rPr>
          <w:sz w:val="18"/>
          <w:szCs w:val="18"/>
        </w:rPr>
      </w:pPr>
      <w:r>
        <w:rPr>
          <w:sz w:val="18"/>
          <w:szCs w:val="18"/>
        </w:rPr>
        <w:t xml:space="preserve">For non-continuous measurements the date and time of the sample that produced the result is given. For continuous measurements the percentage of the process operating time covered by the result is given.   </w:t>
      </w:r>
    </w:p>
    <w:p w14:paraId="2AC1498C" w14:textId="77777777" w:rsidR="00C63ED5" w:rsidRDefault="00C63ED5" w:rsidP="00C63ED5">
      <w:pPr>
        <w:pStyle w:val="AgencyStdParagraph"/>
        <w:numPr>
          <w:ilvl w:val="0"/>
          <w:numId w:val="3"/>
        </w:numPr>
        <w:rPr>
          <w:sz w:val="18"/>
          <w:szCs w:val="18"/>
        </w:rPr>
      </w:pPr>
      <w:r>
        <w:rPr>
          <w:sz w:val="18"/>
          <w:szCs w:val="18"/>
        </w:rPr>
        <w:t>The uncertainty associated with the quoted result at the 95% confidence interval, unless otherwise stated.</w:t>
      </w:r>
    </w:p>
    <w:p w14:paraId="542F3D73" w14:textId="77777777" w:rsidR="00C63ED5" w:rsidRDefault="00C63ED5" w:rsidP="00C63ED5">
      <w:pPr>
        <w:pStyle w:val="Bullet1"/>
        <w:numPr>
          <w:ilvl w:val="0"/>
          <w:numId w:val="3"/>
        </w:numPr>
        <w:spacing w:before="60" w:after="60"/>
        <w:jc w:val="both"/>
        <w:rPr>
          <w:rFonts w:ascii="Arial" w:hAnsi="Arial" w:cs="Arial"/>
          <w:sz w:val="18"/>
          <w:szCs w:val="18"/>
        </w:rPr>
      </w:pPr>
      <w:r>
        <w:rPr>
          <w:rFonts w:ascii="Arial" w:hAnsi="Arial" w:cs="Arial"/>
          <w:sz w:val="18"/>
          <w:szCs w:val="18"/>
        </w:rPr>
        <w:t>Monitoring requirements are defined at a temperature of 273.15 K, a pressure of 101.3 kPa and after correction for the water vapour content of the waste gases at a standardised O</w:t>
      </w:r>
      <w:r>
        <w:rPr>
          <w:rFonts w:ascii="Arial" w:hAnsi="Arial" w:cs="Arial"/>
          <w:sz w:val="18"/>
          <w:szCs w:val="18"/>
          <w:vertAlign w:val="subscript"/>
        </w:rPr>
        <w:t>2</w:t>
      </w:r>
      <w:r>
        <w:rPr>
          <w:rFonts w:ascii="Arial" w:hAnsi="Arial" w:cs="Arial"/>
          <w:sz w:val="18"/>
          <w:szCs w:val="18"/>
        </w:rPr>
        <w:t xml:space="preserve"> content of 15 % for engines.  </w:t>
      </w:r>
    </w:p>
    <w:p w14:paraId="33554A75" w14:textId="77777777" w:rsidR="00C63ED5" w:rsidRDefault="00C63ED5" w:rsidP="00C63ED5">
      <w:pPr>
        <w:rPr>
          <w:rFonts w:ascii="Arial" w:hAnsi="Arial" w:cs="Arial"/>
          <w:sz w:val="20"/>
          <w:szCs w:val="24"/>
        </w:rPr>
      </w:pPr>
      <w:r>
        <w:rPr>
          <w:rFonts w:ascii="Arial" w:hAnsi="Arial" w:cs="Arial"/>
        </w:rPr>
        <w:t xml:space="preserve">Signed …………………………………………………………….  </w:t>
      </w:r>
      <w:r>
        <w:rPr>
          <w:rFonts w:ascii="Arial" w:hAnsi="Arial" w:cs="Arial"/>
        </w:rPr>
        <w:tab/>
      </w:r>
      <w:r>
        <w:rPr>
          <w:rFonts w:ascii="Arial" w:hAnsi="Arial" w:cs="Arial"/>
        </w:rPr>
        <w:tab/>
        <w:t xml:space="preserve">Date………………………..   </w:t>
      </w:r>
    </w:p>
    <w:p w14:paraId="63646E16" w14:textId="77777777" w:rsidR="00C63ED5" w:rsidRDefault="00C63ED5" w:rsidP="00536680">
      <w:pPr>
        <w:pStyle w:val="AgencyStdParagraph"/>
      </w:pPr>
    </w:p>
    <w:sectPr w:rsidR="00C63ED5" w:rsidSect="003D017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473BC"/>
    <w:multiLevelType w:val="multilevel"/>
    <w:tmpl w:val="1674A2D0"/>
    <w:styleLink w:val="EANumBullets"/>
    <w:lvl w:ilvl="0">
      <w:start w:val="1"/>
      <w:numFmt w:val="decimal"/>
      <w:pStyle w:val="Bullet"/>
      <w:lvlText w:val="%1"/>
      <w:lvlJc w:val="left"/>
      <w:pPr>
        <w:tabs>
          <w:tab w:val="num" w:pos="680"/>
        </w:tabs>
        <w:ind w:left="680" w:hanging="680"/>
      </w:pPr>
    </w:lvl>
    <w:lvl w:ilvl="1">
      <w:start w:val="1"/>
      <w:numFmt w:val="decimal"/>
      <w:pStyle w:val="Bullet0"/>
      <w:lvlText w:val="%1.%2"/>
      <w:lvlJc w:val="left"/>
      <w:pPr>
        <w:tabs>
          <w:tab w:val="num" w:pos="680"/>
        </w:tabs>
        <w:ind w:left="680" w:hanging="680"/>
      </w:pPr>
    </w:lvl>
    <w:lvl w:ilvl="2">
      <w:start w:val="1"/>
      <w:numFmt w:val="decimal"/>
      <w:pStyle w:val="Bullet1"/>
      <w:lvlText w:val="%1.%2.%3"/>
      <w:lvlJc w:val="left"/>
      <w:pPr>
        <w:tabs>
          <w:tab w:val="num" w:pos="680"/>
        </w:tabs>
        <w:ind w:left="680" w:hanging="680"/>
      </w:pPr>
    </w:lvl>
    <w:lvl w:ilvl="3">
      <w:start w:val="1"/>
      <w:numFmt w:val="lowerLetter"/>
      <w:pStyle w:val="aBullet"/>
      <w:lvlText w:val="(%4)"/>
      <w:lvlJc w:val="left"/>
      <w:pPr>
        <w:tabs>
          <w:tab w:val="num" w:pos="1134"/>
        </w:tabs>
        <w:ind w:left="1134" w:hanging="454"/>
      </w:pPr>
    </w:lvl>
    <w:lvl w:ilvl="4">
      <w:start w:val="1"/>
      <w:numFmt w:val="lowerRoman"/>
      <w:pStyle w:val="aiBullet"/>
      <w:lvlText w:val="(%5)"/>
      <w:lvlJc w:val="left"/>
      <w:pPr>
        <w:tabs>
          <w:tab w:val="num" w:pos="1588"/>
        </w:tabs>
        <w:ind w:left="1588" w:hanging="454"/>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CDC0C87"/>
    <w:multiLevelType w:val="singleLevel"/>
    <w:tmpl w:val="42A4DA9E"/>
    <w:lvl w:ilvl="0">
      <w:start w:val="1"/>
      <w:numFmt w:val="decimal"/>
      <w:lvlText w:val="[%1]"/>
      <w:lvlJc w:val="left"/>
      <w:pPr>
        <w:tabs>
          <w:tab w:val="num" w:pos="360"/>
        </w:tabs>
        <w:ind w:left="360" w:hanging="360"/>
      </w:pPr>
    </w:lvl>
  </w:abstractNum>
  <w:num w:numId="1">
    <w:abstractNumId w:val="1"/>
  </w:num>
  <w:num w:numId="2">
    <w:abstractNumId w:val="0"/>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174"/>
    <w:rsid w:val="0007005A"/>
    <w:rsid w:val="000C288D"/>
    <w:rsid w:val="00155F22"/>
    <w:rsid w:val="0018380A"/>
    <w:rsid w:val="0018569D"/>
    <w:rsid w:val="00334DD2"/>
    <w:rsid w:val="00393B2E"/>
    <w:rsid w:val="003D0174"/>
    <w:rsid w:val="004340A6"/>
    <w:rsid w:val="004F53EE"/>
    <w:rsid w:val="00536680"/>
    <w:rsid w:val="005D7754"/>
    <w:rsid w:val="00607B8A"/>
    <w:rsid w:val="006B00BA"/>
    <w:rsid w:val="007B4FCD"/>
    <w:rsid w:val="00875B0C"/>
    <w:rsid w:val="008A7AA8"/>
    <w:rsid w:val="008B35BD"/>
    <w:rsid w:val="009952F3"/>
    <w:rsid w:val="009E6E45"/>
    <w:rsid w:val="009F7D8C"/>
    <w:rsid w:val="00A72C7E"/>
    <w:rsid w:val="00B40E0B"/>
    <w:rsid w:val="00C63ED5"/>
    <w:rsid w:val="00CB6063"/>
    <w:rsid w:val="00CF29AF"/>
    <w:rsid w:val="00D04B84"/>
    <w:rsid w:val="00D417D3"/>
    <w:rsid w:val="00D51E11"/>
    <w:rsid w:val="00D84CBB"/>
    <w:rsid w:val="00DA5690"/>
    <w:rsid w:val="00DC5B4A"/>
    <w:rsid w:val="00E46DD3"/>
    <w:rsid w:val="00E83CC8"/>
    <w:rsid w:val="00EF7DA9"/>
    <w:rsid w:val="00F2464B"/>
    <w:rsid w:val="00FB5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6BEA3"/>
  <w15:chartTrackingRefBased/>
  <w15:docId w15:val="{68343896-17DE-4CDF-972F-85CA1513D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174"/>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3D0174"/>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D0174"/>
    <w:rPr>
      <w:rFonts w:ascii="Arial" w:eastAsia="Times New Roman" w:hAnsi="Arial" w:cs="Times New Roman"/>
      <w:b/>
      <w:spacing w:val="-4"/>
      <w:sz w:val="36"/>
      <w:szCs w:val="20"/>
    </w:rPr>
  </w:style>
  <w:style w:type="paragraph" w:styleId="Header">
    <w:name w:val="header"/>
    <w:basedOn w:val="Normal"/>
    <w:link w:val="HeaderChar"/>
    <w:rsid w:val="003D0174"/>
    <w:pPr>
      <w:tabs>
        <w:tab w:val="center" w:pos="4153"/>
        <w:tab w:val="right" w:pos="8306"/>
      </w:tabs>
    </w:pPr>
  </w:style>
  <w:style w:type="character" w:customStyle="1" w:styleId="HeaderChar">
    <w:name w:val="Header Char"/>
    <w:basedOn w:val="DefaultParagraphFont"/>
    <w:link w:val="Header"/>
    <w:rsid w:val="003D0174"/>
    <w:rPr>
      <w:rFonts w:ascii="Times New Roman" w:eastAsia="Times New Roman" w:hAnsi="Times New Roman" w:cs="Times New Roman"/>
      <w:sz w:val="24"/>
      <w:szCs w:val="20"/>
      <w:lang w:eastAsia="en-GB"/>
    </w:rPr>
  </w:style>
  <w:style w:type="paragraph" w:customStyle="1" w:styleId="AgencyStdParagraph">
    <w:name w:val="Agency Std Paragraph"/>
    <w:autoRedefine/>
    <w:rsid w:val="003D0174"/>
    <w:pPr>
      <w:spacing w:after="0" w:line="240" w:lineRule="auto"/>
      <w:jc w:val="both"/>
    </w:pPr>
    <w:rPr>
      <w:rFonts w:ascii="Arial" w:eastAsia="Times New Roman" w:hAnsi="Arial" w:cs="Times New Roman"/>
      <w:sz w:val="24"/>
      <w:szCs w:val="24"/>
      <w:lang w:eastAsia="en-GB"/>
    </w:rPr>
  </w:style>
  <w:style w:type="paragraph" w:customStyle="1" w:styleId="Filename">
    <w:name w:val="Filename"/>
    <w:link w:val="FilenameChar"/>
    <w:rsid w:val="003D0174"/>
    <w:pPr>
      <w:spacing w:after="0" w:line="240" w:lineRule="auto"/>
    </w:pPr>
    <w:rPr>
      <w:rFonts w:ascii="Times New Roman" w:eastAsia="Times New Roman" w:hAnsi="Times New Roman" w:cs="Times New Roman"/>
      <w:sz w:val="20"/>
      <w:szCs w:val="20"/>
      <w:lang w:eastAsia="en-GB"/>
    </w:rPr>
  </w:style>
  <w:style w:type="character" w:customStyle="1" w:styleId="FilenameChar">
    <w:name w:val="Filename Char"/>
    <w:link w:val="Filename"/>
    <w:rsid w:val="003D0174"/>
    <w:rPr>
      <w:rFonts w:ascii="Times New Roman" w:eastAsia="Times New Roman" w:hAnsi="Times New Roman" w:cs="Times New Roman"/>
      <w:sz w:val="20"/>
      <w:szCs w:val="20"/>
      <w:lang w:eastAsia="en-GB"/>
    </w:rPr>
  </w:style>
  <w:style w:type="paragraph" w:customStyle="1" w:styleId="Default">
    <w:name w:val="Default"/>
    <w:rsid w:val="003D017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Bullet">
    <w:name w:val="# Bullet"/>
    <w:qFormat/>
    <w:rsid w:val="00C63ED5"/>
    <w:pPr>
      <w:numPr>
        <w:numId w:val="2"/>
      </w:numPr>
      <w:spacing w:before="400" w:after="280" w:line="240" w:lineRule="auto"/>
    </w:pPr>
    <w:rPr>
      <w:rFonts w:asciiTheme="majorHAnsi" w:eastAsiaTheme="majorEastAsia" w:hAnsiTheme="majorHAnsi" w:cstheme="majorBidi"/>
      <w:b/>
      <w:bCs/>
      <w:sz w:val="32"/>
      <w:szCs w:val="26"/>
    </w:rPr>
  </w:style>
  <w:style w:type="paragraph" w:customStyle="1" w:styleId="Bullet0">
    <w:name w:val="#.# Bullet"/>
    <w:basedOn w:val="Bullet"/>
    <w:qFormat/>
    <w:rsid w:val="00C63ED5"/>
    <w:pPr>
      <w:numPr>
        <w:ilvl w:val="1"/>
      </w:numPr>
      <w:spacing w:before="280" w:after="200"/>
    </w:pPr>
    <w:rPr>
      <w:sz w:val="28"/>
      <w:szCs w:val="24"/>
    </w:rPr>
  </w:style>
  <w:style w:type="paragraph" w:customStyle="1" w:styleId="Bullet1">
    <w:name w:val="#.#.# Bullet"/>
    <w:basedOn w:val="Bullet0"/>
    <w:qFormat/>
    <w:rsid w:val="00C63ED5"/>
    <w:pPr>
      <w:numPr>
        <w:ilvl w:val="2"/>
      </w:numPr>
      <w:tabs>
        <w:tab w:val="left" w:pos="1134"/>
      </w:tabs>
      <w:spacing w:before="120" w:after="120" w:line="276" w:lineRule="auto"/>
    </w:pPr>
    <w:rPr>
      <w:b w:val="0"/>
      <w:sz w:val="20"/>
    </w:rPr>
  </w:style>
  <w:style w:type="paragraph" w:customStyle="1" w:styleId="aBullet">
    <w:name w:val="#.#.# (a) Bullet"/>
    <w:basedOn w:val="Bullet1"/>
    <w:qFormat/>
    <w:rsid w:val="00C63ED5"/>
    <w:pPr>
      <w:numPr>
        <w:ilvl w:val="3"/>
      </w:numPr>
    </w:pPr>
  </w:style>
  <w:style w:type="paragraph" w:customStyle="1" w:styleId="aiBullet">
    <w:name w:val="#.#.# (a) (i) Bullet"/>
    <w:basedOn w:val="aBullet"/>
    <w:qFormat/>
    <w:rsid w:val="00C63ED5"/>
    <w:pPr>
      <w:numPr>
        <w:ilvl w:val="4"/>
      </w:numPr>
    </w:pPr>
  </w:style>
  <w:style w:type="numbering" w:customStyle="1" w:styleId="EANumBullets">
    <w:name w:val="EA Num Bullets"/>
    <w:rsid w:val="00C63ED5"/>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ustomXml" Target="../customXml/item6.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ustomXml" Target="../customXml/item5.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6604bb810313b0c117df334a546ee0dc">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a3fc5033f524d61f40424f3441d0596"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REGU-408-2747353</_dlc_DocId>
    <_dlc_DocIdUrl xmlns="9be56660-2c31-41ef-bc00-23e72f632f2a">
      <Url>https://cyfoethnaturiolcymru.sharepoint.com/teams/Regulatory/Permitting/_layouts/15/DocIdRedir.aspx?ID=REGU-408-2747353</Url>
      <Description>REGU-408-2747353</Description>
    </_dlc_DocIdUrl>
    <Welsh_x0020_Local_x0020_Authority xmlns="859f7ad6-93f6-4205-b62b-a17f28acbbac">Gwynedd Council</Welsh_x0020_Local_x0020_Authority>
    <Document_x0020_Date xmlns="859f7ad6-93f6-4205-b62b-a17f28acbbac">2021-05-12T23:00:00+00:00</Document_x0020_Date>
    <Process_x0020_Type xmlns="859f7ad6-93f6-4205-b62b-a17f28acbbac">Application</Process_x0020_Type>
    <Site_x0020_Name xmlns="859f7ad6-93f6-4205-b62b-a17f28acbbac">Conrad (Caernarfon)</Site_x0020_Name>
    <Post_x0020_code xmlns="859f7ad6-93f6-4205-b62b-a17f28acbbac">LL55 1TS</Post_x0020_code>
    <Addressee xmlns="859f7ad6-93f6-4205-b62b-a17f28acbbac">Suites D&amp;E Windrush Court, Blacklands Way, Abingdon, OX14 1SY</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Customer_x0020_Name xmlns="859f7ad6-93f6-4205-b62b-a17f28acbbac">Conrad (Caernarfon) Ltd</Customer_x0020_Name>
    <Environment_x0020_Sub_x0020_Folder xmlns="859f7ad6-93f6-4205-b62b-a17f28acbbac">Licences applications</Environment_x0020_Sub_x0020_Folder>
    <License_x002f_Activity_x0020_Type xmlns="859f7ad6-93f6-4205-b62b-a17f28acbbac">3. EPR Regulated Industry</License_x002f_Activity_x0020_Type>
    <Facility_x0020_Address xmlns="859f7ad6-93f6-4205-b62b-a17f28acbbac">Ystad Ddiwydiannol, Griffiths Crossing, Llanfair Is Gaer, Caernarfon</Facility_x0020_Address>
    <Internal_x002f_External xmlns="859f7ad6-93f6-4205-b62b-a17f28acbbac">Outgoing document</Internal_x002f_External>
    <Document_x0020_Type xmlns="859f7ad6-93f6-4205-b62b-a17f28acbbac">Form/Proforma</Document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B229819-AB99-4647-8285-2139E3607CDC}"/>
</file>

<file path=customXml/itemProps2.xml><?xml version="1.0" encoding="utf-8"?>
<ds:datastoreItem xmlns:ds="http://schemas.openxmlformats.org/officeDocument/2006/customXml" ds:itemID="{C48C9C86-5BB7-4AE7-86B5-5E78B579B06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B246600-1BAA-47CF-A464-579A0ADB6980}">
  <ds:schemaRefs>
    <ds:schemaRef ds:uri="http://schemas.microsoft.com/sharepoint/v3/contenttype/forms"/>
  </ds:schemaRefs>
</ds:datastoreItem>
</file>

<file path=customXml/itemProps4.xml><?xml version="1.0" encoding="utf-8"?>
<ds:datastoreItem xmlns:ds="http://schemas.openxmlformats.org/officeDocument/2006/customXml" ds:itemID="{37C1FE38-6DB0-42A6-81A0-AE615F961200}">
  <ds:schemaRefs>
    <ds:schemaRef ds:uri="http://schemas.openxmlformats.org/officeDocument/2006/bibliography"/>
  </ds:schemaRefs>
</ds:datastoreItem>
</file>

<file path=customXml/itemProps5.xml><?xml version="1.0" encoding="utf-8"?>
<ds:datastoreItem xmlns:ds="http://schemas.openxmlformats.org/officeDocument/2006/customXml" ds:itemID="{008A3B44-44DC-4944-A52F-6771BADFB979}"/>
</file>

<file path=customXml/itemProps6.xml><?xml version="1.0" encoding="utf-8"?>
<ds:datastoreItem xmlns:ds="http://schemas.openxmlformats.org/officeDocument/2006/customXml" ds:itemID="{CF5E0364-BD4E-45EF-BDA0-6A6D27492934}"/>
</file>

<file path=docProps/app.xml><?xml version="1.0" encoding="utf-8"?>
<Properties xmlns="http://schemas.openxmlformats.org/officeDocument/2006/extended-properties" xmlns:vt="http://schemas.openxmlformats.org/officeDocument/2006/docPropsVTypes">
  <Template>Normal</Template>
  <TotalTime>59</TotalTime>
  <Pages>1</Pages>
  <Words>289</Words>
  <Characters>1652</Characters>
  <Application>Microsoft Office Word</Application>
  <DocSecurity>0</DocSecurity>
  <Lines>13</Lines>
  <Paragraphs>3</Paragraphs>
  <ScaleCrop>false</ScaleCrop>
  <Company>Natural Resources Wales Cyfoeth Naturiol Cymru</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Downey, Lewis</dc:creator>
  <cp:keywords/>
  <dc:description/>
  <cp:lastModifiedBy>Downey, Lewis</cp:lastModifiedBy>
  <cp:revision>20</cp:revision>
  <dcterms:created xsi:type="dcterms:W3CDTF">2021-05-13T08:50:00Z</dcterms:created>
  <dcterms:modified xsi:type="dcterms:W3CDTF">2021-05-13T09:49:00Z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c0a3ba92-e20f-4733-9e2e-19cd13b5e6c9</vt:lpwstr>
  </property>
  <property fmtid="{D5CDD505-2E9C-101B-9397-08002B2CF9AE}" pid="4" name="Welsh Local Authority">
    <vt:lpwstr>Gwynedd Council</vt:lpwstr>
  </property>
  <property fmtid="{D5CDD505-2E9C-101B-9397-08002B2CF9AE}" pid="5" name="Site Name">
    <vt:lpwstr>Conrad (Caernarfon)</vt:lpwstr>
  </property>
  <property fmtid="{D5CDD505-2E9C-101B-9397-08002B2CF9AE}" pid="6" name="Addressee">
    <vt:lpwstr>Suites D&amp;E Windrush Court, Blacklands Way, Abingdon, OX14 1SY</vt:lpwstr>
  </property>
  <property fmtid="{D5CDD505-2E9C-101B-9397-08002B2CF9AE}" pid="7" name="Post code">
    <vt:lpwstr>LL55 1TS</vt:lpwstr>
  </property>
  <property fmtid="{D5CDD505-2E9C-101B-9397-08002B2CF9AE}" pid="8" name="Customer Name">
    <vt:lpwstr>Conrad (Caernarfon) Ltd</vt:lpwstr>
  </property>
  <property fmtid="{D5CDD505-2E9C-101B-9397-08002B2CF9AE}" pid="9" name="Facility Address">
    <vt:lpwstr>Ystad Ddiwydiannol, Griffiths Crossing, Llanfair Is Gaer, Caernarfon</vt:lpwstr>
  </property>
  <property fmtid="{D5CDD505-2E9C-101B-9397-08002B2CF9AE}" pid="10" name="License/Activity Type">
    <vt:lpwstr>3. EPR Regulated Industry</vt:lpwstr>
  </property>
  <property fmtid="{D5CDD505-2E9C-101B-9397-08002B2CF9AE}" pid="11" name="MediaServiceImageTags">
    <vt:lpwstr/>
  </property>
</Properties>
</file>