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4B8EAC6" w14:textId="2185D8FA" w:rsidR="00CD59EC" w:rsidRPr="006970DF" w:rsidRDefault="00CD59EC" w:rsidP="00CD59EC">
      <w:pPr>
        <w:pStyle w:val="AgencyStdParagraph"/>
      </w:pPr>
      <w:r w:rsidRPr="006970DF">
        <w:t xml:space="preserve">Operator: </w:t>
      </w:r>
      <w:r w:rsidRPr="006970DF">
        <w:tab/>
      </w:r>
      <w:r w:rsidRPr="006970DF">
        <w:tab/>
      </w:r>
      <w:r w:rsidR="00691E65" w:rsidRPr="00691E65">
        <w:rPr>
          <w:b/>
          <w:bCs/>
        </w:rPr>
        <w:t xml:space="preserve">James Jones </w:t>
      </w:r>
      <w:r w:rsidR="007F72FC">
        <w:rPr>
          <w:b/>
          <w:bCs/>
        </w:rPr>
        <w:t>&amp; Sons</w:t>
      </w:r>
      <w:r w:rsidR="00691E65" w:rsidRPr="00691E65">
        <w:rPr>
          <w:b/>
          <w:bCs/>
        </w:rPr>
        <w:t>(Pallets and Packaging) Limited</w:t>
      </w:r>
      <w:r w:rsidR="00691E65">
        <w:tab/>
      </w:r>
      <w:r w:rsidR="00691E65">
        <w:tab/>
      </w:r>
      <w:r w:rsidR="00691E65" w:rsidRPr="006970DF">
        <w:t xml:space="preserve">Permit Number: </w:t>
      </w:r>
      <w:r w:rsidR="00691E65" w:rsidRPr="006970DF">
        <w:tab/>
      </w:r>
      <w:r w:rsidR="00691E65" w:rsidRPr="00691E65">
        <w:rPr>
          <w:b/>
          <w:bCs/>
        </w:rPr>
        <w:t>PAN-015191</w:t>
      </w:r>
    </w:p>
    <w:p w14:paraId="151376D6" w14:textId="77777777" w:rsidR="00CD59EC" w:rsidRPr="00691E65" w:rsidRDefault="00CD59EC" w:rsidP="00CD59EC">
      <w:pPr>
        <w:pStyle w:val="Header"/>
        <w:tabs>
          <w:tab w:val="clear" w:pos="4153"/>
          <w:tab w:val="clear" w:pos="8306"/>
        </w:tabs>
        <w:rPr>
          <w:rFonts w:ascii="Arial" w:hAnsi="Arial"/>
          <w:sz w:val="12"/>
          <w:szCs w:val="12"/>
        </w:rPr>
      </w:pPr>
    </w:p>
    <w:p w14:paraId="26C2BF78" w14:textId="18759688" w:rsidR="00CD59EC" w:rsidRPr="00125F66" w:rsidRDefault="00CD59EC" w:rsidP="00CD59EC">
      <w:pPr>
        <w:rPr>
          <w:rFonts w:ascii="Arial" w:hAnsi="Arial"/>
          <w:i/>
        </w:rPr>
      </w:pPr>
      <w:r w:rsidRPr="00125F66">
        <w:rPr>
          <w:rFonts w:ascii="Arial" w:hAnsi="Arial"/>
        </w:rPr>
        <w:t>Facility:</w:t>
      </w:r>
      <w:r w:rsidRPr="00125F66">
        <w:rPr>
          <w:rFonts w:ascii="Arial" w:hAnsi="Arial"/>
        </w:rPr>
        <w:tab/>
      </w:r>
      <w:r w:rsidRPr="00125F66">
        <w:rPr>
          <w:rFonts w:ascii="Arial" w:hAnsi="Arial"/>
        </w:rPr>
        <w:tab/>
      </w:r>
      <w:r w:rsidR="00A34CEB">
        <w:rPr>
          <w:rFonts w:ascii="Arial" w:hAnsi="Arial"/>
          <w:b/>
          <w:bCs/>
        </w:rPr>
        <w:t>Larch House</w:t>
      </w:r>
      <w:r w:rsidR="00691E65" w:rsidRPr="00691E65">
        <w:rPr>
          <w:rFonts w:ascii="Arial" w:hAnsi="Arial"/>
          <w:b/>
          <w:bCs/>
        </w:rPr>
        <w:t xml:space="preserve"> Wrexham Biomass Boiler (LL13 9RG)</w:t>
      </w:r>
      <w:r w:rsidR="00691E65">
        <w:rPr>
          <w:rFonts w:ascii="Arial" w:hAnsi="Arial"/>
        </w:rPr>
        <w:tab/>
      </w:r>
      <w:r w:rsidR="00691E65">
        <w:rPr>
          <w:rFonts w:ascii="Arial" w:hAnsi="Arial"/>
        </w:rPr>
        <w:tab/>
      </w:r>
      <w:r w:rsidRPr="00125F66">
        <w:rPr>
          <w:rFonts w:ascii="Arial" w:hAnsi="Arial"/>
        </w:rPr>
        <w:t xml:space="preserve">Form Number: </w:t>
      </w:r>
      <w:r w:rsidRPr="00125F66">
        <w:rPr>
          <w:rFonts w:ascii="Arial" w:hAnsi="Arial"/>
        </w:rPr>
        <w:tab/>
      </w:r>
      <w:r w:rsidRPr="00691E65">
        <w:rPr>
          <w:rFonts w:ascii="Arial" w:hAnsi="Arial"/>
          <w:b/>
          <w:bCs/>
        </w:rPr>
        <w:t xml:space="preserve">Air1 / </w:t>
      </w:r>
      <w:r w:rsidR="00BB6FE3">
        <w:rPr>
          <w:rFonts w:ascii="Arial" w:hAnsi="Arial"/>
          <w:b/>
          <w:bCs/>
        </w:rPr>
        <w:t>04</w:t>
      </w:r>
      <w:r w:rsidR="00621CF4" w:rsidRPr="00691E65">
        <w:rPr>
          <w:rFonts w:ascii="Arial" w:hAnsi="Arial"/>
          <w:b/>
          <w:bCs/>
        </w:rPr>
        <w:t>/</w:t>
      </w:r>
      <w:r w:rsidR="00BB6FE3">
        <w:rPr>
          <w:rFonts w:ascii="Arial" w:hAnsi="Arial"/>
          <w:b/>
          <w:bCs/>
        </w:rPr>
        <w:t>02</w:t>
      </w:r>
      <w:r w:rsidR="00A90A8B" w:rsidRPr="00691E65">
        <w:rPr>
          <w:rFonts w:ascii="Arial" w:hAnsi="Arial"/>
          <w:b/>
          <w:bCs/>
        </w:rPr>
        <w:t>/202</w:t>
      </w:r>
      <w:r w:rsidR="00691E65" w:rsidRPr="00691E65">
        <w:rPr>
          <w:rFonts w:ascii="Arial" w:hAnsi="Arial"/>
          <w:b/>
          <w:bCs/>
        </w:rPr>
        <w:t>2</w:t>
      </w:r>
    </w:p>
    <w:p w14:paraId="18381C43" w14:textId="77777777" w:rsidR="00CD59EC" w:rsidRPr="00125F66" w:rsidRDefault="00CD59EC" w:rsidP="00CD59EC">
      <w:pPr>
        <w:pStyle w:val="Heading1"/>
        <w:jc w:val="both"/>
        <w:rPr>
          <w:b w:val="0"/>
          <w:i/>
          <w:color w:val="FF00FF"/>
          <w:sz w:val="24"/>
          <w:szCs w:val="24"/>
        </w:rPr>
      </w:pPr>
      <w:r w:rsidRPr="00125F66">
        <w:rPr>
          <w:sz w:val="24"/>
          <w:szCs w:val="24"/>
        </w:rPr>
        <w:t xml:space="preserve">Reporting of emissions to air for the period </w:t>
      </w:r>
      <w:r w:rsidRPr="00991133">
        <w:rPr>
          <w:sz w:val="24"/>
          <w:szCs w:val="24"/>
        </w:rPr>
        <w:t xml:space="preserve">from </w:t>
      </w:r>
      <w:r>
        <w:rPr>
          <w:b w:val="0"/>
          <w:color w:val="FF0000"/>
          <w:sz w:val="24"/>
          <w:szCs w:val="24"/>
        </w:rPr>
        <w:t>DD/MM/YYYY</w:t>
      </w:r>
      <w:r w:rsidRPr="00E5768C">
        <w:rPr>
          <w:color w:val="FF0000"/>
          <w:sz w:val="24"/>
          <w:szCs w:val="24"/>
        </w:rPr>
        <w:t xml:space="preserve"> </w:t>
      </w:r>
      <w:r w:rsidRPr="00991133">
        <w:rPr>
          <w:sz w:val="24"/>
          <w:szCs w:val="24"/>
        </w:rPr>
        <w:t xml:space="preserve">to </w:t>
      </w:r>
      <w:r>
        <w:rPr>
          <w:b w:val="0"/>
          <w:color w:val="FF0000"/>
          <w:sz w:val="24"/>
          <w:szCs w:val="24"/>
        </w:rPr>
        <w:t>DD/MM/YYYY</w:t>
      </w:r>
      <w:r w:rsidRPr="00E5768C">
        <w:rPr>
          <w:b w:val="0"/>
          <w:i/>
          <w:color w:val="FF0000"/>
          <w:sz w:val="24"/>
          <w:szCs w:val="24"/>
        </w:rPr>
        <w:t xml:space="preserve"> </w:t>
      </w:r>
    </w:p>
    <w:tbl>
      <w:tblPr>
        <w:tblW w:w="141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1826"/>
        <w:gridCol w:w="1559"/>
        <w:gridCol w:w="2552"/>
        <w:gridCol w:w="1888"/>
        <w:gridCol w:w="1656"/>
        <w:gridCol w:w="1984"/>
        <w:gridCol w:w="1435"/>
      </w:tblGrid>
      <w:tr w:rsidR="00CD59EC" w:rsidRPr="00125F66" w14:paraId="5B47FC6F" w14:textId="77777777" w:rsidTr="00691E65">
        <w:trPr>
          <w:tblHeader/>
          <w:jc w:val="center"/>
        </w:trPr>
        <w:tc>
          <w:tcPr>
            <w:tcW w:w="1242" w:type="dxa"/>
            <w:shd w:val="solid" w:color="auto" w:fill="auto"/>
            <w:vAlign w:val="center"/>
          </w:tcPr>
          <w:p w14:paraId="3BA0FCA0" w14:textId="77777777" w:rsidR="00CD59EC" w:rsidRPr="00125F66" w:rsidRDefault="00CD59EC" w:rsidP="007C3B73">
            <w:pPr>
              <w:jc w:val="center"/>
              <w:rPr>
                <w:rFonts w:ascii="Arial" w:hAnsi="Arial"/>
                <w:b/>
                <w:sz w:val="20"/>
              </w:rPr>
            </w:pPr>
            <w:r w:rsidRPr="00125F66">
              <w:rPr>
                <w:rFonts w:ascii="Arial" w:hAnsi="Arial"/>
                <w:b/>
                <w:sz w:val="20"/>
              </w:rPr>
              <w:t>Emission</w:t>
            </w:r>
          </w:p>
          <w:p w14:paraId="2A084823" w14:textId="77777777" w:rsidR="00CD59EC" w:rsidRPr="00125F66" w:rsidRDefault="00CD59EC" w:rsidP="007C3B73">
            <w:pPr>
              <w:jc w:val="center"/>
              <w:rPr>
                <w:rFonts w:ascii="Arial" w:hAnsi="Arial"/>
                <w:b/>
                <w:sz w:val="20"/>
              </w:rPr>
            </w:pPr>
            <w:r w:rsidRPr="00125F66">
              <w:rPr>
                <w:rFonts w:ascii="Arial" w:hAnsi="Arial"/>
                <w:b/>
                <w:sz w:val="20"/>
              </w:rPr>
              <w:t>Point</w:t>
            </w:r>
          </w:p>
        </w:tc>
        <w:tc>
          <w:tcPr>
            <w:tcW w:w="1826" w:type="dxa"/>
            <w:shd w:val="solid" w:color="auto" w:fill="auto"/>
            <w:vAlign w:val="center"/>
          </w:tcPr>
          <w:p w14:paraId="1AC44188" w14:textId="77777777" w:rsidR="00CD59EC" w:rsidRPr="00125F66" w:rsidRDefault="00CD59EC" w:rsidP="007C3B73">
            <w:pPr>
              <w:jc w:val="center"/>
              <w:rPr>
                <w:rFonts w:ascii="Arial" w:hAnsi="Arial"/>
                <w:b/>
                <w:sz w:val="20"/>
              </w:rPr>
            </w:pPr>
            <w:r w:rsidRPr="00125F66">
              <w:rPr>
                <w:rFonts w:ascii="Arial" w:hAnsi="Arial"/>
                <w:b/>
                <w:sz w:val="20"/>
              </w:rPr>
              <w:t>Substance /</w:t>
            </w:r>
          </w:p>
          <w:p w14:paraId="7612B793" w14:textId="77777777" w:rsidR="00CD59EC" w:rsidRPr="00125F66" w:rsidRDefault="00CD59EC" w:rsidP="007C3B73">
            <w:pPr>
              <w:jc w:val="center"/>
              <w:rPr>
                <w:rFonts w:ascii="Arial" w:hAnsi="Arial"/>
                <w:b/>
                <w:sz w:val="20"/>
              </w:rPr>
            </w:pPr>
            <w:r w:rsidRPr="00125F66">
              <w:rPr>
                <w:rFonts w:ascii="Arial" w:hAnsi="Arial"/>
                <w:b/>
                <w:sz w:val="20"/>
              </w:rPr>
              <w:t>Parameter</w:t>
            </w:r>
          </w:p>
        </w:tc>
        <w:tc>
          <w:tcPr>
            <w:tcW w:w="1559" w:type="dxa"/>
            <w:shd w:val="solid" w:color="auto" w:fill="auto"/>
            <w:vAlign w:val="center"/>
          </w:tcPr>
          <w:p w14:paraId="471972F2" w14:textId="77777777" w:rsidR="00CD59EC" w:rsidRPr="00125F66" w:rsidRDefault="00CD59EC" w:rsidP="007C3B73">
            <w:pPr>
              <w:jc w:val="center"/>
              <w:rPr>
                <w:rFonts w:ascii="Arial" w:hAnsi="Arial"/>
                <w:b/>
                <w:sz w:val="20"/>
              </w:rPr>
            </w:pPr>
            <w:r w:rsidRPr="00125F66">
              <w:rPr>
                <w:rFonts w:ascii="Arial" w:hAnsi="Arial"/>
                <w:b/>
                <w:sz w:val="20"/>
              </w:rPr>
              <w:t>Emission</w:t>
            </w:r>
          </w:p>
          <w:p w14:paraId="365B8129" w14:textId="0AADBF99" w:rsidR="00CD59EC" w:rsidRPr="00125F66" w:rsidRDefault="00CD59EC" w:rsidP="007C3B73">
            <w:pPr>
              <w:pStyle w:val="Heading1"/>
              <w:rPr>
                <w:sz w:val="20"/>
              </w:rPr>
            </w:pPr>
            <w:r w:rsidRPr="00125F66">
              <w:rPr>
                <w:sz w:val="20"/>
              </w:rPr>
              <w:t>Limit Value</w:t>
            </w:r>
            <w:r w:rsidR="00621CF4">
              <w:rPr>
                <w:sz w:val="20"/>
              </w:rPr>
              <w:t xml:space="preserve"> </w:t>
            </w:r>
            <w:r w:rsidR="00621CF4" w:rsidRPr="00621CF4">
              <w:rPr>
                <w:sz w:val="20"/>
                <w:vertAlign w:val="superscript"/>
              </w:rPr>
              <w:t>[1]</w:t>
            </w:r>
          </w:p>
        </w:tc>
        <w:tc>
          <w:tcPr>
            <w:tcW w:w="2552" w:type="dxa"/>
            <w:tcBorders>
              <w:bottom w:val="single" w:sz="4" w:space="0" w:color="auto"/>
            </w:tcBorders>
            <w:shd w:val="solid" w:color="auto" w:fill="auto"/>
            <w:vAlign w:val="center"/>
          </w:tcPr>
          <w:p w14:paraId="6F76D42A" w14:textId="77777777" w:rsidR="00CD59EC" w:rsidRPr="00125F66" w:rsidRDefault="00CD59EC" w:rsidP="007C3B73">
            <w:pPr>
              <w:jc w:val="center"/>
              <w:rPr>
                <w:rFonts w:ascii="Arial" w:hAnsi="Arial"/>
                <w:b/>
                <w:sz w:val="20"/>
              </w:rPr>
            </w:pPr>
            <w:r w:rsidRPr="00125F66">
              <w:rPr>
                <w:rFonts w:ascii="Arial" w:hAnsi="Arial"/>
                <w:b/>
                <w:sz w:val="20"/>
              </w:rPr>
              <w:t>Reference Period</w:t>
            </w:r>
          </w:p>
        </w:tc>
        <w:tc>
          <w:tcPr>
            <w:tcW w:w="1888" w:type="dxa"/>
            <w:tcBorders>
              <w:bottom w:val="single" w:sz="4" w:space="0" w:color="auto"/>
            </w:tcBorders>
            <w:shd w:val="solid" w:color="auto" w:fill="auto"/>
            <w:vAlign w:val="center"/>
          </w:tcPr>
          <w:p w14:paraId="3CB63A08" w14:textId="6A7143D3" w:rsidR="00CD59EC" w:rsidRPr="00125F66" w:rsidRDefault="00CD59EC" w:rsidP="007C3B73">
            <w:pPr>
              <w:jc w:val="center"/>
              <w:rPr>
                <w:rFonts w:ascii="Arial" w:hAnsi="Arial"/>
                <w:b/>
                <w:sz w:val="20"/>
              </w:rPr>
            </w:pPr>
            <w:r w:rsidRPr="00125F66">
              <w:rPr>
                <w:rFonts w:ascii="Arial" w:hAnsi="Arial"/>
                <w:b/>
                <w:sz w:val="20"/>
              </w:rPr>
              <w:t xml:space="preserve">Result </w:t>
            </w:r>
            <w:r w:rsidRPr="00125F66">
              <w:rPr>
                <w:rFonts w:ascii="Arial" w:hAnsi="Arial"/>
                <w:b/>
                <w:sz w:val="20"/>
                <w:vertAlign w:val="superscript"/>
              </w:rPr>
              <w:t>[</w:t>
            </w:r>
            <w:r w:rsidR="00621CF4">
              <w:rPr>
                <w:rFonts w:ascii="Arial" w:hAnsi="Arial"/>
                <w:b/>
                <w:sz w:val="20"/>
                <w:vertAlign w:val="superscript"/>
              </w:rPr>
              <w:t>2</w:t>
            </w:r>
            <w:r w:rsidRPr="00125F66">
              <w:rPr>
                <w:rFonts w:ascii="Arial" w:hAnsi="Arial"/>
                <w:b/>
                <w:sz w:val="20"/>
                <w:vertAlign w:val="superscript"/>
              </w:rPr>
              <w:t>]</w:t>
            </w:r>
          </w:p>
        </w:tc>
        <w:tc>
          <w:tcPr>
            <w:tcW w:w="1656" w:type="dxa"/>
            <w:shd w:val="solid" w:color="auto" w:fill="auto"/>
            <w:vAlign w:val="center"/>
          </w:tcPr>
          <w:p w14:paraId="35DD189A" w14:textId="77777777" w:rsidR="00CD59EC" w:rsidRPr="00125F66" w:rsidRDefault="00CD59EC" w:rsidP="007C3B73">
            <w:pPr>
              <w:jc w:val="center"/>
              <w:rPr>
                <w:rFonts w:ascii="Arial" w:hAnsi="Arial"/>
                <w:b/>
                <w:sz w:val="20"/>
              </w:rPr>
            </w:pPr>
            <w:r w:rsidRPr="00125F66">
              <w:rPr>
                <w:rFonts w:ascii="Arial" w:hAnsi="Arial"/>
                <w:b/>
                <w:sz w:val="20"/>
              </w:rPr>
              <w:t>Test</w:t>
            </w:r>
          </w:p>
          <w:p w14:paraId="7E05A1A9" w14:textId="3EFE11A2" w:rsidR="00CD59EC" w:rsidRPr="00125F66" w:rsidRDefault="00CD59EC" w:rsidP="007C3B73">
            <w:pPr>
              <w:jc w:val="center"/>
              <w:rPr>
                <w:rFonts w:ascii="Arial" w:hAnsi="Arial"/>
                <w:b/>
                <w:sz w:val="20"/>
              </w:rPr>
            </w:pPr>
            <w:r w:rsidRPr="00125F66">
              <w:rPr>
                <w:rFonts w:ascii="Arial" w:hAnsi="Arial"/>
                <w:b/>
                <w:sz w:val="20"/>
              </w:rPr>
              <w:t xml:space="preserve">Method </w:t>
            </w:r>
            <w:r w:rsidRPr="00125F66">
              <w:rPr>
                <w:rFonts w:ascii="Arial" w:hAnsi="Arial"/>
                <w:b/>
                <w:sz w:val="20"/>
                <w:vertAlign w:val="superscript"/>
              </w:rPr>
              <w:t>[</w:t>
            </w:r>
            <w:r w:rsidR="00621CF4">
              <w:rPr>
                <w:rFonts w:ascii="Arial" w:hAnsi="Arial"/>
                <w:b/>
                <w:sz w:val="20"/>
                <w:vertAlign w:val="superscript"/>
              </w:rPr>
              <w:t>3]</w:t>
            </w:r>
          </w:p>
        </w:tc>
        <w:tc>
          <w:tcPr>
            <w:tcW w:w="1984" w:type="dxa"/>
            <w:shd w:val="solid" w:color="auto" w:fill="auto"/>
            <w:vAlign w:val="center"/>
          </w:tcPr>
          <w:p w14:paraId="3917C8CE" w14:textId="77777777" w:rsidR="00CD59EC" w:rsidRPr="00125F66" w:rsidRDefault="00CD59EC" w:rsidP="007C3B73">
            <w:pPr>
              <w:jc w:val="center"/>
              <w:rPr>
                <w:rFonts w:ascii="Arial" w:hAnsi="Arial"/>
                <w:b/>
                <w:sz w:val="20"/>
              </w:rPr>
            </w:pPr>
            <w:r w:rsidRPr="00125F66">
              <w:rPr>
                <w:rFonts w:ascii="Arial" w:hAnsi="Arial"/>
                <w:b/>
                <w:sz w:val="20"/>
              </w:rPr>
              <w:t>Sample</w:t>
            </w:r>
          </w:p>
          <w:p w14:paraId="607F5CC7" w14:textId="32F61F42" w:rsidR="00CD59EC" w:rsidRPr="00125F66" w:rsidRDefault="00CD59EC" w:rsidP="007C3B73">
            <w:pPr>
              <w:jc w:val="center"/>
              <w:rPr>
                <w:rFonts w:ascii="Arial" w:hAnsi="Arial"/>
                <w:b/>
                <w:sz w:val="20"/>
              </w:rPr>
            </w:pPr>
            <w:r w:rsidRPr="00125F66">
              <w:rPr>
                <w:rFonts w:ascii="Arial" w:hAnsi="Arial"/>
                <w:b/>
                <w:sz w:val="20"/>
              </w:rPr>
              <w:t xml:space="preserve">Date and Times </w:t>
            </w:r>
            <w:r w:rsidRPr="00125F66">
              <w:rPr>
                <w:rFonts w:ascii="Arial" w:hAnsi="Arial"/>
                <w:b/>
                <w:sz w:val="20"/>
                <w:vertAlign w:val="superscript"/>
              </w:rPr>
              <w:t>[</w:t>
            </w:r>
            <w:r w:rsidR="00621CF4">
              <w:rPr>
                <w:rFonts w:ascii="Arial" w:hAnsi="Arial"/>
                <w:b/>
                <w:sz w:val="20"/>
                <w:vertAlign w:val="superscript"/>
              </w:rPr>
              <w:t>4</w:t>
            </w:r>
            <w:r w:rsidRPr="00125F66">
              <w:rPr>
                <w:rFonts w:ascii="Arial" w:hAnsi="Arial"/>
                <w:b/>
                <w:sz w:val="20"/>
                <w:vertAlign w:val="superscript"/>
              </w:rPr>
              <w:t>]</w:t>
            </w:r>
          </w:p>
        </w:tc>
        <w:tc>
          <w:tcPr>
            <w:tcW w:w="1435" w:type="dxa"/>
            <w:shd w:val="solid" w:color="auto" w:fill="auto"/>
            <w:vAlign w:val="center"/>
          </w:tcPr>
          <w:p w14:paraId="1117253F" w14:textId="77777777" w:rsidR="00CD59EC" w:rsidRPr="00125F66" w:rsidRDefault="00CD59EC" w:rsidP="007C3B73">
            <w:pPr>
              <w:jc w:val="center"/>
              <w:rPr>
                <w:rFonts w:ascii="Arial" w:hAnsi="Arial"/>
                <w:b/>
                <w:sz w:val="20"/>
              </w:rPr>
            </w:pPr>
            <w:r w:rsidRPr="00125F66">
              <w:rPr>
                <w:rFonts w:ascii="Arial" w:hAnsi="Arial"/>
                <w:b/>
                <w:sz w:val="20"/>
              </w:rPr>
              <w:t>Uncertainty</w:t>
            </w:r>
          </w:p>
          <w:p w14:paraId="3FFCAB64" w14:textId="276DF3D7" w:rsidR="00CD59EC" w:rsidRPr="00125F66" w:rsidRDefault="00CD59EC" w:rsidP="007C3B73">
            <w:pPr>
              <w:jc w:val="center"/>
              <w:rPr>
                <w:rFonts w:ascii="Arial" w:hAnsi="Arial"/>
                <w:b/>
                <w:sz w:val="20"/>
              </w:rPr>
            </w:pPr>
            <w:r w:rsidRPr="00125F66">
              <w:rPr>
                <w:rFonts w:ascii="Arial" w:hAnsi="Arial"/>
                <w:b/>
                <w:sz w:val="20"/>
                <w:vertAlign w:val="superscript"/>
              </w:rPr>
              <w:t>[</w:t>
            </w:r>
            <w:r w:rsidR="00621CF4">
              <w:rPr>
                <w:rFonts w:ascii="Arial" w:hAnsi="Arial"/>
                <w:b/>
                <w:sz w:val="20"/>
                <w:vertAlign w:val="superscript"/>
              </w:rPr>
              <w:t>5</w:t>
            </w:r>
            <w:r w:rsidRPr="00125F66">
              <w:rPr>
                <w:rFonts w:ascii="Arial" w:hAnsi="Arial"/>
                <w:b/>
                <w:sz w:val="20"/>
                <w:vertAlign w:val="superscript"/>
              </w:rPr>
              <w:t>]</w:t>
            </w:r>
          </w:p>
        </w:tc>
      </w:tr>
      <w:tr w:rsidR="00691E65" w:rsidRPr="00621CF4" w14:paraId="58E0E3CF" w14:textId="77777777" w:rsidTr="00691E65">
        <w:trPr>
          <w:tblHeader/>
          <w:jc w:val="center"/>
        </w:trPr>
        <w:tc>
          <w:tcPr>
            <w:tcW w:w="1242" w:type="dxa"/>
            <w:vMerge w:val="restart"/>
            <w:shd w:val="clear" w:color="auto" w:fill="auto"/>
            <w:vAlign w:val="center"/>
          </w:tcPr>
          <w:p w14:paraId="7C3228D7" w14:textId="2CEAD0A8" w:rsidR="00691E65" w:rsidRPr="00621CF4" w:rsidRDefault="00691E65" w:rsidP="00621CF4">
            <w:pPr>
              <w:jc w:val="center"/>
              <w:rPr>
                <w:rFonts w:ascii="Arial" w:hAnsi="Arial" w:cs="Arial"/>
                <w:bCs/>
                <w:sz w:val="20"/>
              </w:rPr>
            </w:pPr>
            <w:r w:rsidRPr="00621CF4">
              <w:rPr>
                <w:rFonts w:ascii="Arial" w:hAnsi="Arial" w:cs="Arial"/>
                <w:bCs/>
                <w:sz w:val="20"/>
              </w:rPr>
              <w:t>A1</w:t>
            </w:r>
          </w:p>
        </w:tc>
        <w:tc>
          <w:tcPr>
            <w:tcW w:w="1826" w:type="dxa"/>
            <w:shd w:val="clear" w:color="auto" w:fill="auto"/>
            <w:vAlign w:val="center"/>
          </w:tcPr>
          <w:p w14:paraId="2B55C182" w14:textId="0729C2AD" w:rsidR="00691E65" w:rsidRPr="00621CF4" w:rsidRDefault="00691E65" w:rsidP="00621CF4">
            <w:pPr>
              <w:jc w:val="center"/>
              <w:rPr>
                <w:rFonts w:ascii="Arial" w:hAnsi="Arial" w:cs="Arial"/>
                <w:bCs/>
                <w:sz w:val="20"/>
              </w:rPr>
            </w:pPr>
            <w:r w:rsidRPr="00621CF4">
              <w:rPr>
                <w:rFonts w:ascii="Arial" w:hAnsi="Arial" w:cs="Arial"/>
                <w:bCs/>
                <w:sz w:val="20"/>
              </w:rPr>
              <w:t>Oxides of nitrogen (NO and NO</w:t>
            </w:r>
            <w:r w:rsidRPr="00621CF4">
              <w:rPr>
                <w:rFonts w:ascii="Arial" w:hAnsi="Arial" w:cs="Arial"/>
                <w:bCs/>
                <w:sz w:val="20"/>
                <w:vertAlign w:val="subscript"/>
              </w:rPr>
              <w:t>2</w:t>
            </w:r>
            <w:r w:rsidRPr="00621CF4">
              <w:rPr>
                <w:rFonts w:ascii="Arial" w:hAnsi="Arial" w:cs="Arial"/>
                <w:bCs/>
                <w:sz w:val="20"/>
              </w:rPr>
              <w:t xml:space="preserve"> expressed as NO</w:t>
            </w:r>
            <w:r w:rsidRPr="00621CF4">
              <w:rPr>
                <w:rFonts w:ascii="Arial" w:hAnsi="Arial" w:cs="Arial"/>
                <w:bCs/>
                <w:sz w:val="20"/>
                <w:vertAlign w:val="subscript"/>
              </w:rPr>
              <w:t>2</w:t>
            </w:r>
            <w:r w:rsidRPr="00621CF4">
              <w:rPr>
                <w:rFonts w:ascii="Arial" w:hAnsi="Arial" w:cs="Arial"/>
                <w:bCs/>
                <w:sz w:val="20"/>
              </w:rPr>
              <w:t>)</w:t>
            </w:r>
          </w:p>
        </w:tc>
        <w:tc>
          <w:tcPr>
            <w:tcW w:w="1559" w:type="dxa"/>
            <w:shd w:val="clear" w:color="auto" w:fill="auto"/>
            <w:vAlign w:val="center"/>
          </w:tcPr>
          <w:p w14:paraId="13ED6661" w14:textId="46856585" w:rsidR="00691E65" w:rsidRPr="00621CF4" w:rsidRDefault="00691E65" w:rsidP="00621CF4">
            <w:pPr>
              <w:jc w:val="center"/>
              <w:rPr>
                <w:rFonts w:ascii="Arial" w:hAnsi="Arial" w:cs="Arial"/>
                <w:bCs/>
                <w:sz w:val="20"/>
              </w:rPr>
            </w:pPr>
            <w:r>
              <w:rPr>
                <w:rFonts w:ascii="Arial" w:hAnsi="Arial" w:cs="Arial"/>
                <w:bCs/>
                <w:sz w:val="20"/>
              </w:rPr>
              <w:t>5</w:t>
            </w:r>
            <w:r w:rsidRPr="00621CF4">
              <w:rPr>
                <w:rFonts w:ascii="Arial" w:hAnsi="Arial" w:cs="Arial"/>
                <w:bCs/>
                <w:sz w:val="20"/>
              </w:rPr>
              <w:t xml:space="preserve">00 </w:t>
            </w:r>
            <w:bookmarkStart w:id="0" w:name="_Hlk92440849"/>
            <w:r w:rsidRPr="00621CF4">
              <w:rPr>
                <w:rFonts w:ascii="Arial" w:hAnsi="Arial" w:cs="Arial"/>
                <w:bCs/>
                <w:sz w:val="20"/>
              </w:rPr>
              <w:t>mg/Nm</w:t>
            </w:r>
            <w:r w:rsidRPr="00621CF4">
              <w:rPr>
                <w:rFonts w:ascii="Arial" w:hAnsi="Arial" w:cs="Arial"/>
                <w:bCs/>
                <w:sz w:val="20"/>
                <w:vertAlign w:val="superscript"/>
              </w:rPr>
              <w:t>3</w:t>
            </w:r>
            <w:bookmarkEnd w:id="0"/>
          </w:p>
        </w:tc>
        <w:tc>
          <w:tcPr>
            <w:tcW w:w="2552" w:type="dxa"/>
            <w:tcBorders>
              <w:bottom w:val="single" w:sz="4" w:space="0" w:color="auto"/>
            </w:tcBorders>
            <w:shd w:val="clear" w:color="auto" w:fill="auto"/>
            <w:vAlign w:val="center"/>
          </w:tcPr>
          <w:p w14:paraId="157D5C06" w14:textId="68461868" w:rsidR="00691E65" w:rsidRPr="00621CF4" w:rsidRDefault="00691E65" w:rsidP="00621CF4">
            <w:pPr>
              <w:jc w:val="center"/>
              <w:rPr>
                <w:rFonts w:ascii="Arial" w:hAnsi="Arial" w:cs="Arial"/>
                <w:bCs/>
                <w:sz w:val="20"/>
              </w:rPr>
            </w:pPr>
            <w:r w:rsidRPr="00621CF4">
              <w:rPr>
                <w:rFonts w:ascii="Arial" w:hAnsi="Arial" w:cs="Arial"/>
                <w:bCs/>
                <w:sz w:val="20"/>
              </w:rPr>
              <w:t>Periodic (average over one hour)</w:t>
            </w:r>
          </w:p>
        </w:tc>
        <w:tc>
          <w:tcPr>
            <w:tcW w:w="1888" w:type="dxa"/>
            <w:tcBorders>
              <w:bottom w:val="single" w:sz="4" w:space="0" w:color="auto"/>
            </w:tcBorders>
            <w:shd w:val="clear" w:color="auto" w:fill="auto"/>
            <w:vAlign w:val="center"/>
          </w:tcPr>
          <w:p w14:paraId="05402248" w14:textId="77777777" w:rsidR="00691E65" w:rsidRPr="00691E65" w:rsidRDefault="00691E65" w:rsidP="00621CF4">
            <w:pPr>
              <w:jc w:val="center"/>
              <w:rPr>
                <w:rFonts w:ascii="Arial" w:hAnsi="Arial" w:cs="Arial"/>
                <w:bCs/>
                <w:sz w:val="20"/>
              </w:rPr>
            </w:pPr>
          </w:p>
        </w:tc>
        <w:tc>
          <w:tcPr>
            <w:tcW w:w="1656" w:type="dxa"/>
            <w:shd w:val="clear" w:color="auto" w:fill="auto"/>
            <w:vAlign w:val="center"/>
          </w:tcPr>
          <w:p w14:paraId="5A29623C" w14:textId="77777777" w:rsidR="00691E65" w:rsidRPr="00691E65" w:rsidRDefault="00691E65" w:rsidP="00621CF4">
            <w:pPr>
              <w:pStyle w:val="Default"/>
              <w:jc w:val="center"/>
              <w:rPr>
                <w:bCs/>
                <w:color w:val="FF0000"/>
                <w:sz w:val="20"/>
                <w:szCs w:val="20"/>
              </w:rPr>
            </w:pPr>
            <w:r w:rsidRPr="00691E65">
              <w:rPr>
                <w:bCs/>
                <w:color w:val="FF0000"/>
                <w:sz w:val="20"/>
                <w:szCs w:val="20"/>
              </w:rPr>
              <w:t xml:space="preserve">MCERTS </w:t>
            </w:r>
          </w:p>
          <w:p w14:paraId="086FDE4E" w14:textId="00AA7B3B" w:rsidR="00691E65" w:rsidRPr="00691E65" w:rsidRDefault="00691E65" w:rsidP="00621CF4">
            <w:pPr>
              <w:jc w:val="center"/>
              <w:rPr>
                <w:rFonts w:ascii="Arial" w:hAnsi="Arial" w:cs="Arial"/>
                <w:bCs/>
                <w:color w:val="FF0000"/>
                <w:sz w:val="20"/>
              </w:rPr>
            </w:pPr>
            <w:r w:rsidRPr="00691E65">
              <w:rPr>
                <w:rFonts w:ascii="Arial" w:hAnsi="Arial" w:cs="Arial"/>
                <w:bCs/>
                <w:color w:val="FF0000"/>
                <w:sz w:val="20"/>
              </w:rPr>
              <w:t>BS EN 14792</w:t>
            </w:r>
          </w:p>
        </w:tc>
        <w:tc>
          <w:tcPr>
            <w:tcW w:w="1984" w:type="dxa"/>
            <w:shd w:val="clear" w:color="auto" w:fill="auto"/>
            <w:vAlign w:val="center"/>
          </w:tcPr>
          <w:p w14:paraId="46B00803" w14:textId="77777777" w:rsidR="00691E65" w:rsidRPr="00691E65" w:rsidRDefault="00691E65" w:rsidP="00621CF4">
            <w:pPr>
              <w:jc w:val="center"/>
              <w:rPr>
                <w:rFonts w:ascii="Arial" w:hAnsi="Arial" w:cs="Arial"/>
                <w:bCs/>
                <w:sz w:val="20"/>
              </w:rPr>
            </w:pPr>
          </w:p>
        </w:tc>
        <w:tc>
          <w:tcPr>
            <w:tcW w:w="1435" w:type="dxa"/>
            <w:shd w:val="clear" w:color="auto" w:fill="auto"/>
            <w:vAlign w:val="center"/>
          </w:tcPr>
          <w:p w14:paraId="6A304556" w14:textId="77777777" w:rsidR="00691E65" w:rsidRPr="00621CF4" w:rsidRDefault="00691E65" w:rsidP="00621CF4">
            <w:pPr>
              <w:jc w:val="center"/>
              <w:rPr>
                <w:rFonts w:ascii="Arial" w:hAnsi="Arial" w:cs="Arial"/>
                <w:bCs/>
                <w:sz w:val="20"/>
              </w:rPr>
            </w:pPr>
          </w:p>
        </w:tc>
      </w:tr>
      <w:tr w:rsidR="00691E65" w:rsidRPr="00621CF4" w14:paraId="19B6BA00" w14:textId="77777777" w:rsidTr="00691E65">
        <w:trPr>
          <w:tblHeader/>
          <w:jc w:val="center"/>
        </w:trPr>
        <w:tc>
          <w:tcPr>
            <w:tcW w:w="1242" w:type="dxa"/>
            <w:vMerge/>
            <w:shd w:val="clear" w:color="auto" w:fill="auto"/>
            <w:vAlign w:val="center"/>
          </w:tcPr>
          <w:p w14:paraId="4441E349" w14:textId="77777777" w:rsidR="00691E65" w:rsidRPr="00621CF4" w:rsidRDefault="00691E65" w:rsidP="00621CF4">
            <w:pPr>
              <w:jc w:val="center"/>
              <w:rPr>
                <w:rFonts w:ascii="Arial" w:hAnsi="Arial"/>
                <w:bCs/>
                <w:sz w:val="20"/>
              </w:rPr>
            </w:pPr>
          </w:p>
        </w:tc>
        <w:tc>
          <w:tcPr>
            <w:tcW w:w="1826" w:type="dxa"/>
            <w:shd w:val="clear" w:color="auto" w:fill="auto"/>
            <w:vAlign w:val="center"/>
          </w:tcPr>
          <w:p w14:paraId="2EB93945" w14:textId="0346DFC0" w:rsidR="00691E65" w:rsidRPr="00621CF4" w:rsidRDefault="00691E65" w:rsidP="00621CF4">
            <w:pPr>
              <w:jc w:val="center"/>
              <w:rPr>
                <w:rFonts w:ascii="Arial" w:hAnsi="Arial"/>
                <w:bCs/>
                <w:sz w:val="20"/>
              </w:rPr>
            </w:pPr>
            <w:r w:rsidRPr="00621CF4">
              <w:rPr>
                <w:rFonts w:ascii="Arial" w:hAnsi="Arial"/>
                <w:bCs/>
                <w:sz w:val="20"/>
              </w:rPr>
              <w:t>Carbon Monoxide</w:t>
            </w:r>
          </w:p>
        </w:tc>
        <w:tc>
          <w:tcPr>
            <w:tcW w:w="1559" w:type="dxa"/>
            <w:shd w:val="clear" w:color="auto" w:fill="auto"/>
            <w:vAlign w:val="center"/>
          </w:tcPr>
          <w:p w14:paraId="12D6C610" w14:textId="3008F19C" w:rsidR="00691E65" w:rsidRPr="00691E65" w:rsidRDefault="00691E65" w:rsidP="00621CF4">
            <w:pPr>
              <w:jc w:val="center"/>
              <w:rPr>
                <w:rFonts w:ascii="Arial" w:hAnsi="Arial"/>
                <w:bCs/>
                <w:sz w:val="20"/>
              </w:rPr>
            </w:pPr>
            <w:r>
              <w:rPr>
                <w:rFonts w:ascii="Arial" w:hAnsi="Arial"/>
                <w:bCs/>
                <w:sz w:val="20"/>
              </w:rPr>
              <w:t xml:space="preserve">225 </w:t>
            </w:r>
            <w:r w:rsidRPr="00621CF4">
              <w:rPr>
                <w:rFonts w:ascii="Arial" w:hAnsi="Arial" w:cs="Arial"/>
                <w:bCs/>
                <w:sz w:val="20"/>
              </w:rPr>
              <w:t>mg/Nm</w:t>
            </w:r>
            <w:r w:rsidRPr="00621CF4">
              <w:rPr>
                <w:rFonts w:ascii="Arial" w:hAnsi="Arial" w:cs="Arial"/>
                <w:bCs/>
                <w:sz w:val="20"/>
                <w:vertAlign w:val="superscript"/>
              </w:rPr>
              <w:t>3</w:t>
            </w:r>
          </w:p>
        </w:tc>
        <w:tc>
          <w:tcPr>
            <w:tcW w:w="2552" w:type="dxa"/>
            <w:shd w:val="clear" w:color="auto" w:fill="auto"/>
            <w:vAlign w:val="center"/>
          </w:tcPr>
          <w:p w14:paraId="54791DEA" w14:textId="50A6A018" w:rsidR="00691E65" w:rsidRPr="00621CF4" w:rsidRDefault="00691E65" w:rsidP="00621CF4">
            <w:pPr>
              <w:jc w:val="center"/>
              <w:rPr>
                <w:rFonts w:ascii="Arial" w:hAnsi="Arial"/>
                <w:bCs/>
                <w:sz w:val="20"/>
              </w:rPr>
            </w:pPr>
            <w:r w:rsidRPr="00621CF4">
              <w:rPr>
                <w:rFonts w:ascii="Arial" w:hAnsi="Arial" w:cs="Arial"/>
                <w:bCs/>
                <w:sz w:val="20"/>
              </w:rPr>
              <w:t>Periodic (average over one hour)</w:t>
            </w:r>
          </w:p>
        </w:tc>
        <w:tc>
          <w:tcPr>
            <w:tcW w:w="1888" w:type="dxa"/>
            <w:shd w:val="clear" w:color="auto" w:fill="auto"/>
            <w:vAlign w:val="center"/>
          </w:tcPr>
          <w:p w14:paraId="457D8C80" w14:textId="77777777" w:rsidR="00691E65" w:rsidRPr="00691E65" w:rsidRDefault="00691E65" w:rsidP="00621CF4">
            <w:pPr>
              <w:jc w:val="center"/>
              <w:rPr>
                <w:rFonts w:ascii="Arial" w:hAnsi="Arial"/>
                <w:bCs/>
                <w:sz w:val="20"/>
              </w:rPr>
            </w:pPr>
          </w:p>
        </w:tc>
        <w:tc>
          <w:tcPr>
            <w:tcW w:w="1656" w:type="dxa"/>
            <w:shd w:val="clear" w:color="auto" w:fill="auto"/>
            <w:vAlign w:val="center"/>
          </w:tcPr>
          <w:p w14:paraId="54ED99E7" w14:textId="77777777" w:rsidR="00691E65" w:rsidRPr="00691E65" w:rsidRDefault="00691E65" w:rsidP="00621CF4">
            <w:pPr>
              <w:jc w:val="center"/>
              <w:rPr>
                <w:rFonts w:ascii="Arial" w:hAnsi="Arial"/>
                <w:bCs/>
                <w:color w:val="FF0000"/>
                <w:sz w:val="20"/>
              </w:rPr>
            </w:pPr>
            <w:r w:rsidRPr="00691E65">
              <w:rPr>
                <w:rFonts w:ascii="Arial" w:hAnsi="Arial"/>
                <w:bCs/>
                <w:color w:val="FF0000"/>
                <w:sz w:val="20"/>
              </w:rPr>
              <w:t xml:space="preserve">MCERTS </w:t>
            </w:r>
          </w:p>
          <w:p w14:paraId="7C83D2F4" w14:textId="61E62385" w:rsidR="00691E65" w:rsidRPr="00691E65" w:rsidRDefault="00691E65" w:rsidP="00621CF4">
            <w:pPr>
              <w:jc w:val="center"/>
              <w:rPr>
                <w:rFonts w:ascii="Arial" w:hAnsi="Arial"/>
                <w:bCs/>
                <w:color w:val="FF0000"/>
                <w:sz w:val="20"/>
              </w:rPr>
            </w:pPr>
            <w:r w:rsidRPr="00691E65">
              <w:rPr>
                <w:rFonts w:ascii="Arial" w:hAnsi="Arial"/>
                <w:bCs/>
                <w:color w:val="FF0000"/>
                <w:sz w:val="20"/>
              </w:rPr>
              <w:t>BS EN 15058</w:t>
            </w:r>
          </w:p>
        </w:tc>
        <w:tc>
          <w:tcPr>
            <w:tcW w:w="1984" w:type="dxa"/>
            <w:shd w:val="clear" w:color="auto" w:fill="auto"/>
            <w:vAlign w:val="center"/>
          </w:tcPr>
          <w:p w14:paraId="6840CD47" w14:textId="77777777" w:rsidR="00691E65" w:rsidRPr="00621CF4" w:rsidRDefault="00691E65" w:rsidP="00621CF4">
            <w:pPr>
              <w:jc w:val="center"/>
              <w:rPr>
                <w:rFonts w:ascii="Arial" w:hAnsi="Arial"/>
                <w:bCs/>
                <w:sz w:val="20"/>
              </w:rPr>
            </w:pPr>
          </w:p>
        </w:tc>
        <w:tc>
          <w:tcPr>
            <w:tcW w:w="1435" w:type="dxa"/>
            <w:shd w:val="clear" w:color="auto" w:fill="auto"/>
            <w:vAlign w:val="center"/>
          </w:tcPr>
          <w:p w14:paraId="191019B3" w14:textId="77777777" w:rsidR="00691E65" w:rsidRPr="00621CF4" w:rsidRDefault="00691E65" w:rsidP="00621CF4">
            <w:pPr>
              <w:jc w:val="center"/>
              <w:rPr>
                <w:rFonts w:ascii="Arial" w:hAnsi="Arial"/>
                <w:bCs/>
                <w:sz w:val="20"/>
              </w:rPr>
            </w:pPr>
          </w:p>
        </w:tc>
      </w:tr>
      <w:tr w:rsidR="00691E65" w:rsidRPr="00621CF4" w14:paraId="147618FD" w14:textId="77777777" w:rsidTr="00691E65">
        <w:trPr>
          <w:tblHeader/>
          <w:jc w:val="center"/>
        </w:trPr>
        <w:tc>
          <w:tcPr>
            <w:tcW w:w="1242" w:type="dxa"/>
            <w:vMerge/>
            <w:shd w:val="clear" w:color="auto" w:fill="auto"/>
            <w:vAlign w:val="center"/>
          </w:tcPr>
          <w:p w14:paraId="1FE58346" w14:textId="77777777" w:rsidR="00691E65" w:rsidRPr="00621CF4" w:rsidRDefault="00691E65" w:rsidP="00621CF4">
            <w:pPr>
              <w:jc w:val="center"/>
              <w:rPr>
                <w:rFonts w:ascii="Arial" w:hAnsi="Arial"/>
                <w:bCs/>
                <w:sz w:val="20"/>
              </w:rPr>
            </w:pPr>
          </w:p>
        </w:tc>
        <w:tc>
          <w:tcPr>
            <w:tcW w:w="1826" w:type="dxa"/>
            <w:shd w:val="clear" w:color="auto" w:fill="auto"/>
            <w:vAlign w:val="center"/>
          </w:tcPr>
          <w:p w14:paraId="42E9E3A1" w14:textId="0C013020" w:rsidR="00691E65" w:rsidRPr="00621CF4" w:rsidRDefault="00691E65" w:rsidP="00621CF4">
            <w:pPr>
              <w:jc w:val="center"/>
              <w:rPr>
                <w:rFonts w:ascii="Arial" w:hAnsi="Arial"/>
                <w:bCs/>
                <w:sz w:val="20"/>
              </w:rPr>
            </w:pPr>
            <w:r>
              <w:rPr>
                <w:rFonts w:ascii="Arial" w:hAnsi="Arial"/>
                <w:bCs/>
                <w:sz w:val="20"/>
              </w:rPr>
              <w:t>Particulate Matter</w:t>
            </w:r>
          </w:p>
        </w:tc>
        <w:tc>
          <w:tcPr>
            <w:tcW w:w="1559" w:type="dxa"/>
            <w:shd w:val="clear" w:color="auto" w:fill="auto"/>
            <w:vAlign w:val="center"/>
          </w:tcPr>
          <w:p w14:paraId="21CE711B" w14:textId="63A948EA" w:rsidR="00691E65" w:rsidRDefault="00691E65" w:rsidP="00621CF4">
            <w:pPr>
              <w:jc w:val="center"/>
              <w:rPr>
                <w:rFonts w:ascii="Arial" w:hAnsi="Arial"/>
                <w:bCs/>
                <w:sz w:val="20"/>
              </w:rPr>
            </w:pPr>
            <w:r>
              <w:rPr>
                <w:rFonts w:ascii="Arial" w:hAnsi="Arial"/>
                <w:bCs/>
                <w:sz w:val="20"/>
              </w:rPr>
              <w:t xml:space="preserve">50 </w:t>
            </w:r>
            <w:r w:rsidRPr="00621CF4">
              <w:rPr>
                <w:rFonts w:ascii="Arial" w:hAnsi="Arial" w:cs="Arial"/>
                <w:bCs/>
                <w:sz w:val="20"/>
              </w:rPr>
              <w:t>mg/Nm</w:t>
            </w:r>
            <w:r w:rsidRPr="00621CF4">
              <w:rPr>
                <w:rFonts w:ascii="Arial" w:hAnsi="Arial" w:cs="Arial"/>
                <w:bCs/>
                <w:sz w:val="20"/>
                <w:vertAlign w:val="superscript"/>
              </w:rPr>
              <w:t>3</w:t>
            </w:r>
          </w:p>
        </w:tc>
        <w:tc>
          <w:tcPr>
            <w:tcW w:w="2552" w:type="dxa"/>
            <w:shd w:val="clear" w:color="auto" w:fill="auto"/>
            <w:vAlign w:val="center"/>
          </w:tcPr>
          <w:p w14:paraId="07D5D594" w14:textId="6056CF01" w:rsidR="00691E65" w:rsidRPr="00621CF4" w:rsidRDefault="00691E65" w:rsidP="00621CF4">
            <w:pPr>
              <w:jc w:val="center"/>
              <w:rPr>
                <w:rFonts w:ascii="Arial" w:hAnsi="Arial" w:cs="Arial"/>
                <w:bCs/>
                <w:sz w:val="20"/>
              </w:rPr>
            </w:pPr>
            <w:r w:rsidRPr="00621CF4">
              <w:rPr>
                <w:rFonts w:ascii="Arial" w:hAnsi="Arial" w:cs="Arial"/>
                <w:bCs/>
                <w:sz w:val="20"/>
              </w:rPr>
              <w:t>Periodic (average over one hour)</w:t>
            </w:r>
          </w:p>
        </w:tc>
        <w:tc>
          <w:tcPr>
            <w:tcW w:w="1888" w:type="dxa"/>
            <w:shd w:val="clear" w:color="auto" w:fill="auto"/>
            <w:vAlign w:val="center"/>
          </w:tcPr>
          <w:p w14:paraId="316F4E28" w14:textId="77777777" w:rsidR="00691E65" w:rsidRPr="00691E65" w:rsidRDefault="00691E65" w:rsidP="00621CF4">
            <w:pPr>
              <w:jc w:val="center"/>
              <w:rPr>
                <w:rFonts w:ascii="Arial" w:hAnsi="Arial"/>
                <w:bCs/>
                <w:sz w:val="20"/>
              </w:rPr>
            </w:pPr>
          </w:p>
        </w:tc>
        <w:tc>
          <w:tcPr>
            <w:tcW w:w="1656" w:type="dxa"/>
            <w:shd w:val="clear" w:color="auto" w:fill="auto"/>
            <w:vAlign w:val="center"/>
          </w:tcPr>
          <w:p w14:paraId="4A37963F" w14:textId="1065FD27" w:rsidR="00691E65" w:rsidRPr="00691E65" w:rsidRDefault="00691E65" w:rsidP="00621CF4">
            <w:pPr>
              <w:jc w:val="center"/>
              <w:rPr>
                <w:rFonts w:ascii="Arial" w:hAnsi="Arial"/>
                <w:bCs/>
                <w:color w:val="FF0000"/>
                <w:sz w:val="20"/>
              </w:rPr>
            </w:pPr>
            <w:r w:rsidRPr="00691E65">
              <w:rPr>
                <w:rFonts w:ascii="Arial" w:hAnsi="Arial"/>
                <w:bCs/>
                <w:color w:val="FF0000"/>
                <w:sz w:val="20"/>
              </w:rPr>
              <w:t xml:space="preserve">MCERTS </w:t>
            </w:r>
          </w:p>
          <w:p w14:paraId="161621A3" w14:textId="717A294D" w:rsidR="00691E65" w:rsidRPr="00691E65" w:rsidRDefault="00691E65" w:rsidP="00621CF4">
            <w:pPr>
              <w:jc w:val="center"/>
              <w:rPr>
                <w:rFonts w:ascii="Arial" w:hAnsi="Arial"/>
                <w:bCs/>
                <w:color w:val="FF0000"/>
                <w:sz w:val="20"/>
              </w:rPr>
            </w:pPr>
            <w:r w:rsidRPr="00691E65">
              <w:rPr>
                <w:rFonts w:ascii="Arial" w:hAnsi="Arial"/>
                <w:bCs/>
                <w:color w:val="FF0000"/>
                <w:sz w:val="20"/>
              </w:rPr>
              <w:t>BS EN 13284-1</w:t>
            </w:r>
          </w:p>
        </w:tc>
        <w:tc>
          <w:tcPr>
            <w:tcW w:w="1984" w:type="dxa"/>
            <w:shd w:val="clear" w:color="auto" w:fill="auto"/>
            <w:vAlign w:val="center"/>
          </w:tcPr>
          <w:p w14:paraId="6A151A2B" w14:textId="77777777" w:rsidR="00691E65" w:rsidRPr="00621CF4" w:rsidRDefault="00691E65" w:rsidP="00621CF4">
            <w:pPr>
              <w:jc w:val="center"/>
              <w:rPr>
                <w:rFonts w:ascii="Arial" w:hAnsi="Arial"/>
                <w:bCs/>
                <w:sz w:val="20"/>
              </w:rPr>
            </w:pPr>
          </w:p>
        </w:tc>
        <w:tc>
          <w:tcPr>
            <w:tcW w:w="1435" w:type="dxa"/>
            <w:shd w:val="clear" w:color="auto" w:fill="auto"/>
            <w:vAlign w:val="center"/>
          </w:tcPr>
          <w:p w14:paraId="4699C70D" w14:textId="77777777" w:rsidR="00691E65" w:rsidRPr="00621CF4" w:rsidRDefault="00691E65" w:rsidP="00621CF4">
            <w:pPr>
              <w:jc w:val="center"/>
              <w:rPr>
                <w:rFonts w:ascii="Arial" w:hAnsi="Arial"/>
                <w:bCs/>
                <w:sz w:val="20"/>
              </w:rPr>
            </w:pPr>
          </w:p>
        </w:tc>
      </w:tr>
      <w:tr w:rsidR="00691E65" w:rsidRPr="00621CF4" w14:paraId="0CC5EB6E" w14:textId="77777777" w:rsidTr="00691E65">
        <w:trPr>
          <w:tblHeader/>
          <w:jc w:val="center"/>
        </w:trPr>
        <w:tc>
          <w:tcPr>
            <w:tcW w:w="1242" w:type="dxa"/>
            <w:vMerge/>
            <w:shd w:val="clear" w:color="auto" w:fill="auto"/>
            <w:vAlign w:val="center"/>
          </w:tcPr>
          <w:p w14:paraId="2ADC5811" w14:textId="77777777" w:rsidR="00691E65" w:rsidRPr="00621CF4" w:rsidRDefault="00691E65" w:rsidP="00621CF4">
            <w:pPr>
              <w:jc w:val="center"/>
              <w:rPr>
                <w:rFonts w:ascii="Arial" w:hAnsi="Arial"/>
                <w:bCs/>
                <w:sz w:val="20"/>
              </w:rPr>
            </w:pPr>
          </w:p>
        </w:tc>
        <w:tc>
          <w:tcPr>
            <w:tcW w:w="1826" w:type="dxa"/>
            <w:shd w:val="clear" w:color="auto" w:fill="auto"/>
            <w:vAlign w:val="center"/>
          </w:tcPr>
          <w:p w14:paraId="622B5971" w14:textId="435326CD" w:rsidR="00691E65" w:rsidRPr="00621CF4" w:rsidRDefault="00691E65" w:rsidP="00621CF4">
            <w:pPr>
              <w:jc w:val="center"/>
              <w:rPr>
                <w:rFonts w:ascii="Arial" w:hAnsi="Arial"/>
                <w:bCs/>
                <w:sz w:val="20"/>
              </w:rPr>
            </w:pPr>
            <w:r>
              <w:rPr>
                <w:rFonts w:ascii="Arial" w:hAnsi="Arial"/>
                <w:bCs/>
                <w:sz w:val="20"/>
              </w:rPr>
              <w:t>Total Volatile Organic Compounds (VOC)</w:t>
            </w:r>
          </w:p>
        </w:tc>
        <w:tc>
          <w:tcPr>
            <w:tcW w:w="1559" w:type="dxa"/>
            <w:shd w:val="clear" w:color="auto" w:fill="auto"/>
            <w:vAlign w:val="center"/>
          </w:tcPr>
          <w:p w14:paraId="34133904" w14:textId="3B7847C4" w:rsidR="00691E65" w:rsidRDefault="00691E65" w:rsidP="00621CF4">
            <w:pPr>
              <w:jc w:val="center"/>
              <w:rPr>
                <w:rFonts w:ascii="Arial" w:hAnsi="Arial"/>
                <w:bCs/>
                <w:sz w:val="20"/>
              </w:rPr>
            </w:pPr>
            <w:r>
              <w:rPr>
                <w:rFonts w:ascii="Arial" w:hAnsi="Arial"/>
                <w:bCs/>
                <w:sz w:val="20"/>
              </w:rPr>
              <w:t xml:space="preserve">30 </w:t>
            </w:r>
            <w:r w:rsidRPr="00621CF4">
              <w:rPr>
                <w:rFonts w:ascii="Arial" w:hAnsi="Arial" w:cs="Arial"/>
                <w:bCs/>
                <w:sz w:val="20"/>
              </w:rPr>
              <w:t>mg/Nm</w:t>
            </w:r>
            <w:r w:rsidRPr="00621CF4">
              <w:rPr>
                <w:rFonts w:ascii="Arial" w:hAnsi="Arial" w:cs="Arial"/>
                <w:bCs/>
                <w:sz w:val="20"/>
                <w:vertAlign w:val="superscript"/>
              </w:rPr>
              <w:t>3</w:t>
            </w:r>
          </w:p>
        </w:tc>
        <w:tc>
          <w:tcPr>
            <w:tcW w:w="2552" w:type="dxa"/>
            <w:tcBorders>
              <w:bottom w:val="single" w:sz="4" w:space="0" w:color="auto"/>
            </w:tcBorders>
            <w:shd w:val="clear" w:color="auto" w:fill="auto"/>
            <w:vAlign w:val="center"/>
          </w:tcPr>
          <w:p w14:paraId="607F16AF" w14:textId="102484F6" w:rsidR="00691E65" w:rsidRPr="00621CF4" w:rsidRDefault="00691E65" w:rsidP="00621CF4">
            <w:pPr>
              <w:jc w:val="center"/>
              <w:rPr>
                <w:rFonts w:ascii="Arial" w:hAnsi="Arial" w:cs="Arial"/>
                <w:bCs/>
                <w:sz w:val="20"/>
              </w:rPr>
            </w:pPr>
            <w:r w:rsidRPr="00621CF4">
              <w:rPr>
                <w:rFonts w:ascii="Arial" w:hAnsi="Arial" w:cs="Arial"/>
                <w:bCs/>
                <w:sz w:val="20"/>
              </w:rPr>
              <w:t>Periodic (average over one hour)</w:t>
            </w:r>
          </w:p>
        </w:tc>
        <w:tc>
          <w:tcPr>
            <w:tcW w:w="1888" w:type="dxa"/>
            <w:tcBorders>
              <w:bottom w:val="single" w:sz="4" w:space="0" w:color="auto"/>
            </w:tcBorders>
            <w:shd w:val="clear" w:color="auto" w:fill="auto"/>
            <w:vAlign w:val="center"/>
          </w:tcPr>
          <w:p w14:paraId="06961550" w14:textId="77777777" w:rsidR="00691E65" w:rsidRPr="00691E65" w:rsidRDefault="00691E65" w:rsidP="00621CF4">
            <w:pPr>
              <w:jc w:val="center"/>
              <w:rPr>
                <w:rFonts w:ascii="Arial" w:hAnsi="Arial"/>
                <w:bCs/>
                <w:sz w:val="20"/>
              </w:rPr>
            </w:pPr>
          </w:p>
        </w:tc>
        <w:tc>
          <w:tcPr>
            <w:tcW w:w="1656" w:type="dxa"/>
            <w:shd w:val="clear" w:color="auto" w:fill="auto"/>
            <w:vAlign w:val="center"/>
          </w:tcPr>
          <w:p w14:paraId="3C50A2BB" w14:textId="77777777" w:rsidR="00691E65" w:rsidRPr="00691E65" w:rsidRDefault="00691E65" w:rsidP="00691E65">
            <w:pPr>
              <w:jc w:val="center"/>
              <w:rPr>
                <w:rFonts w:ascii="Arial" w:hAnsi="Arial"/>
                <w:bCs/>
                <w:color w:val="FF0000"/>
                <w:sz w:val="20"/>
              </w:rPr>
            </w:pPr>
            <w:r w:rsidRPr="00691E65">
              <w:rPr>
                <w:rFonts w:ascii="Arial" w:hAnsi="Arial"/>
                <w:bCs/>
                <w:color w:val="FF0000"/>
                <w:sz w:val="20"/>
              </w:rPr>
              <w:t xml:space="preserve">MCERTS </w:t>
            </w:r>
          </w:p>
          <w:p w14:paraId="46BC5A74" w14:textId="78617A6C" w:rsidR="00691E65" w:rsidRPr="00691E65" w:rsidRDefault="00691E65" w:rsidP="00691E65">
            <w:pPr>
              <w:jc w:val="center"/>
              <w:rPr>
                <w:rFonts w:ascii="Arial" w:hAnsi="Arial"/>
                <w:bCs/>
                <w:color w:val="FF0000"/>
                <w:sz w:val="20"/>
              </w:rPr>
            </w:pPr>
            <w:r w:rsidRPr="00691E65">
              <w:rPr>
                <w:rFonts w:ascii="Arial" w:hAnsi="Arial"/>
                <w:bCs/>
                <w:color w:val="FF0000"/>
                <w:sz w:val="20"/>
              </w:rPr>
              <w:t>BS EN 12619</w:t>
            </w:r>
          </w:p>
        </w:tc>
        <w:tc>
          <w:tcPr>
            <w:tcW w:w="1984" w:type="dxa"/>
            <w:shd w:val="clear" w:color="auto" w:fill="auto"/>
            <w:vAlign w:val="center"/>
          </w:tcPr>
          <w:p w14:paraId="42E6FD6A" w14:textId="77777777" w:rsidR="00691E65" w:rsidRPr="00621CF4" w:rsidRDefault="00691E65" w:rsidP="00621CF4">
            <w:pPr>
              <w:jc w:val="center"/>
              <w:rPr>
                <w:rFonts w:ascii="Arial" w:hAnsi="Arial"/>
                <w:bCs/>
                <w:sz w:val="20"/>
              </w:rPr>
            </w:pPr>
          </w:p>
        </w:tc>
        <w:tc>
          <w:tcPr>
            <w:tcW w:w="1435" w:type="dxa"/>
            <w:shd w:val="clear" w:color="auto" w:fill="auto"/>
            <w:vAlign w:val="center"/>
          </w:tcPr>
          <w:p w14:paraId="3294AD37" w14:textId="77777777" w:rsidR="00691E65" w:rsidRPr="00621CF4" w:rsidRDefault="00691E65" w:rsidP="00621CF4">
            <w:pPr>
              <w:jc w:val="center"/>
              <w:rPr>
                <w:rFonts w:ascii="Arial" w:hAnsi="Arial"/>
                <w:bCs/>
                <w:sz w:val="20"/>
              </w:rPr>
            </w:pPr>
          </w:p>
        </w:tc>
      </w:tr>
    </w:tbl>
    <w:p w14:paraId="1C4FDF4A" w14:textId="77777777" w:rsidR="00CD59EC" w:rsidRPr="00691E65" w:rsidRDefault="00CD59EC" w:rsidP="00CD59EC">
      <w:pPr>
        <w:pStyle w:val="AgencyStdParagraph"/>
        <w:rPr>
          <w:sz w:val="12"/>
          <w:szCs w:val="12"/>
        </w:rPr>
      </w:pPr>
    </w:p>
    <w:p w14:paraId="415FF31E" w14:textId="77777777" w:rsidR="00621CF4" w:rsidRPr="00691E65" w:rsidRDefault="00621CF4" w:rsidP="00621CF4">
      <w:pPr>
        <w:pStyle w:val="AgencyStdParagraph"/>
        <w:numPr>
          <w:ilvl w:val="0"/>
          <w:numId w:val="1"/>
        </w:numPr>
        <w:rPr>
          <w:sz w:val="20"/>
          <w:szCs w:val="20"/>
        </w:rPr>
      </w:pPr>
      <w:r w:rsidRPr="00691E65">
        <w:rPr>
          <w:sz w:val="20"/>
          <w:szCs w:val="20"/>
        </w:rPr>
        <w:t>Monitoring requirements are defined at a temperature of 273.15 K, a pressure of 101.3 kPa and after correction for the water vapour content of the waste gases at a standardised O</w:t>
      </w:r>
      <w:r w:rsidRPr="00691E65">
        <w:rPr>
          <w:sz w:val="20"/>
          <w:szCs w:val="20"/>
          <w:vertAlign w:val="subscript"/>
        </w:rPr>
        <w:t>2</w:t>
      </w:r>
      <w:r w:rsidRPr="00691E65">
        <w:rPr>
          <w:sz w:val="20"/>
          <w:szCs w:val="20"/>
        </w:rPr>
        <w:t xml:space="preserve"> content of 6 % for solid fuels, 15 % for engines and gas turbines and 3 % all other MCPs</w:t>
      </w:r>
    </w:p>
    <w:p w14:paraId="3F35EC4E" w14:textId="752943B0" w:rsidR="00CD59EC" w:rsidRPr="00691E65" w:rsidRDefault="00CD59EC" w:rsidP="00CD59EC">
      <w:pPr>
        <w:pStyle w:val="AgencyStdParagraph"/>
        <w:numPr>
          <w:ilvl w:val="0"/>
          <w:numId w:val="1"/>
        </w:numPr>
        <w:rPr>
          <w:sz w:val="20"/>
          <w:szCs w:val="20"/>
        </w:rPr>
      </w:pPr>
      <w:r w:rsidRPr="00691E65">
        <w:rPr>
          <w:sz w:val="20"/>
          <w:szCs w:val="20"/>
        </w:rPr>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12B73EAF" w14:textId="77777777" w:rsidR="00CD59EC" w:rsidRPr="00691E65" w:rsidRDefault="00CD59EC" w:rsidP="00CD59EC">
      <w:pPr>
        <w:pStyle w:val="AgencyStdParagraph"/>
        <w:numPr>
          <w:ilvl w:val="0"/>
          <w:numId w:val="1"/>
        </w:numPr>
        <w:rPr>
          <w:sz w:val="20"/>
          <w:szCs w:val="20"/>
        </w:rPr>
      </w:pPr>
      <w:r w:rsidRPr="00691E65">
        <w:rPr>
          <w:sz w:val="20"/>
          <w:szCs w:val="20"/>
        </w:rPr>
        <w:t>Where an internationally recognised standard test method is used the reference number is given. Where another method that has been formally agreed with Natural Resources Wales is used, then the appropriate identifier is given. In other cases the principal technique is stated, for example gas chromatography.</w:t>
      </w:r>
    </w:p>
    <w:p w14:paraId="1AEC8AF4" w14:textId="77777777" w:rsidR="00CD59EC" w:rsidRPr="00691E65" w:rsidRDefault="00CD59EC" w:rsidP="00CD59EC">
      <w:pPr>
        <w:pStyle w:val="AgencyStdParagraph"/>
        <w:numPr>
          <w:ilvl w:val="0"/>
          <w:numId w:val="1"/>
        </w:numPr>
        <w:rPr>
          <w:sz w:val="20"/>
          <w:szCs w:val="20"/>
        </w:rPr>
      </w:pPr>
      <w:r w:rsidRPr="00691E65">
        <w:rPr>
          <w:sz w:val="20"/>
          <w:szCs w:val="20"/>
        </w:rPr>
        <w:t xml:space="preserve">For non-continuous measurements the date and time of the sample that produced the result is given. For continuous measurements the percentage of the process operating time covered by the result is given.   </w:t>
      </w:r>
    </w:p>
    <w:p w14:paraId="7F9B8223" w14:textId="3129BBE7" w:rsidR="00CD59EC" w:rsidRPr="00691E65" w:rsidRDefault="00CD59EC" w:rsidP="00CD59EC">
      <w:pPr>
        <w:pStyle w:val="AgencyStdParagraph"/>
        <w:numPr>
          <w:ilvl w:val="0"/>
          <w:numId w:val="1"/>
        </w:numPr>
        <w:rPr>
          <w:sz w:val="20"/>
          <w:szCs w:val="20"/>
        </w:rPr>
      </w:pPr>
      <w:r w:rsidRPr="00691E65">
        <w:rPr>
          <w:sz w:val="20"/>
          <w:szCs w:val="20"/>
        </w:rPr>
        <w:t>The uncertainty associated with the quoted result at the 95% confidence interval, unless otherwise stated.</w:t>
      </w:r>
    </w:p>
    <w:p w14:paraId="0BDC6E35" w14:textId="52A4964E" w:rsidR="00CD59EC" w:rsidRDefault="00CD59EC" w:rsidP="00CD59EC">
      <w:pPr>
        <w:pStyle w:val="AgencyStdParagraph"/>
        <w:rPr>
          <w:sz w:val="12"/>
          <w:szCs w:val="12"/>
        </w:rPr>
      </w:pPr>
    </w:p>
    <w:p w14:paraId="0F270448" w14:textId="77777777" w:rsidR="00691E65" w:rsidRPr="00691E65" w:rsidRDefault="00691E65" w:rsidP="00CD59EC">
      <w:pPr>
        <w:pStyle w:val="AgencyStdParagraph"/>
        <w:rPr>
          <w:sz w:val="12"/>
          <w:szCs w:val="12"/>
        </w:rPr>
      </w:pPr>
    </w:p>
    <w:p w14:paraId="26036332" w14:textId="54D8FDD7" w:rsidR="00CD59EC" w:rsidRPr="007F72FC" w:rsidRDefault="00CD59EC" w:rsidP="00CD59EC">
      <w:pPr>
        <w:pStyle w:val="AgencyStdParagraph"/>
      </w:pPr>
      <w:r w:rsidRPr="007F72FC">
        <w:t xml:space="preserve">Signed …………………………………………………………….  </w:t>
      </w:r>
      <w:r w:rsidRPr="007F72FC">
        <w:tab/>
      </w:r>
      <w:r w:rsidRPr="007F72FC">
        <w:tab/>
      </w:r>
      <w:r w:rsidR="007F72FC" w:rsidRPr="007F72FC">
        <w:tab/>
      </w:r>
      <w:r w:rsidR="007F72FC" w:rsidRPr="007F72FC">
        <w:tab/>
      </w:r>
      <w:r w:rsidR="007F72FC" w:rsidRPr="007F72FC">
        <w:tab/>
      </w:r>
      <w:r w:rsidRPr="007F72FC">
        <w:t xml:space="preserve">Date………………………..   </w:t>
      </w:r>
      <w:r w:rsidRPr="007F72FC">
        <w:tab/>
      </w:r>
    </w:p>
    <w:p w14:paraId="2ADF1AF2" w14:textId="4B0BACCA" w:rsidR="00393B2E" w:rsidRPr="007F72FC" w:rsidRDefault="00CD59EC" w:rsidP="00621CF4">
      <w:pPr>
        <w:pStyle w:val="AgencyStdParagraph"/>
        <w:rPr>
          <w:sz w:val="20"/>
          <w:szCs w:val="20"/>
        </w:rPr>
      </w:pPr>
      <w:r w:rsidRPr="007F72FC">
        <w:rPr>
          <w:sz w:val="20"/>
          <w:szCs w:val="20"/>
        </w:rPr>
        <w:tab/>
        <w:t xml:space="preserve">(Authorised to sign as representative of </w:t>
      </w:r>
      <w:r w:rsidR="00691E65" w:rsidRPr="007F72FC">
        <w:rPr>
          <w:sz w:val="20"/>
          <w:szCs w:val="20"/>
        </w:rPr>
        <w:t>James Jones</w:t>
      </w:r>
      <w:r w:rsidR="007F72FC" w:rsidRPr="007F72FC">
        <w:rPr>
          <w:sz w:val="20"/>
          <w:szCs w:val="20"/>
        </w:rPr>
        <w:t xml:space="preserve"> &amp; Sons</w:t>
      </w:r>
      <w:r w:rsidR="00691E65" w:rsidRPr="007F72FC">
        <w:rPr>
          <w:sz w:val="20"/>
          <w:szCs w:val="20"/>
        </w:rPr>
        <w:t xml:space="preserve"> (Pallets and Packaging)</w:t>
      </w:r>
      <w:r w:rsidR="00621CF4" w:rsidRPr="007F72FC">
        <w:rPr>
          <w:sz w:val="20"/>
          <w:szCs w:val="20"/>
        </w:rPr>
        <w:t xml:space="preserve"> Limited</w:t>
      </w:r>
      <w:r w:rsidRPr="007F72FC">
        <w:rPr>
          <w:sz w:val="20"/>
          <w:szCs w:val="20"/>
        </w:rPr>
        <w:t>)</w:t>
      </w:r>
    </w:p>
    <w:sectPr w:rsidR="00393B2E" w:rsidRPr="007F72FC" w:rsidSect="00CD59EC">
      <w:headerReference w:type="even" r:id="rId12"/>
      <w:headerReference w:type="default" r:id="rId13"/>
      <w:footerReference w:type="even" r:id="rId14"/>
      <w:footerReference w:type="default" r:id="rId15"/>
      <w:headerReference w:type="first" r:id="rId16"/>
      <w:footerReference w:type="first" r:id="rId1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FCB1E01" w14:textId="77777777" w:rsidR="00551579" w:rsidRDefault="00551579" w:rsidP="00551579">
      <w:r>
        <w:separator/>
      </w:r>
    </w:p>
  </w:endnote>
  <w:endnote w:type="continuationSeparator" w:id="0">
    <w:p w14:paraId="595B1425" w14:textId="77777777" w:rsidR="00551579" w:rsidRDefault="00551579" w:rsidP="005515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F62669" w14:textId="77777777" w:rsidR="00551579" w:rsidRDefault="0055157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D662C7" w14:textId="77777777" w:rsidR="00551579" w:rsidRDefault="0055157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55896C" w14:textId="77777777" w:rsidR="00551579" w:rsidRDefault="005515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B4B4D3D" w14:textId="77777777" w:rsidR="00551579" w:rsidRDefault="00551579" w:rsidP="00551579">
      <w:r>
        <w:separator/>
      </w:r>
    </w:p>
  </w:footnote>
  <w:footnote w:type="continuationSeparator" w:id="0">
    <w:p w14:paraId="3FC6BBD6" w14:textId="77777777" w:rsidR="00551579" w:rsidRDefault="00551579" w:rsidP="005515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DF8BBF" w14:textId="77777777" w:rsidR="00551579" w:rsidRDefault="0055157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36626514"/>
      <w:docPartObj>
        <w:docPartGallery w:val="Watermarks"/>
        <w:docPartUnique/>
      </w:docPartObj>
    </w:sdtPr>
    <w:sdtEndPr/>
    <w:sdtContent>
      <w:p w14:paraId="48FFDB0F" w14:textId="3AF7CB2C" w:rsidR="00551579" w:rsidRDefault="00BB6FE3">
        <w:pPr>
          <w:pStyle w:val="Header"/>
        </w:pPr>
        <w:r>
          <w:rPr>
            <w:noProof/>
          </w:rPr>
          <w:pict w14:anchorId="3058F4B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49" type="#_x0000_t136" style="position:absolute;left:0;text-align:left;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9EEE52" w14:textId="77777777" w:rsidR="00551579" w:rsidRDefault="0055157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CDC0C87"/>
    <w:multiLevelType w:val="singleLevel"/>
    <w:tmpl w:val="42A4DA9E"/>
    <w:lvl w:ilvl="0">
      <w:start w:val="1"/>
      <w:numFmt w:val="decimal"/>
      <w:lvlText w:val="[%1]"/>
      <w:lvlJc w:val="left"/>
      <w:pPr>
        <w:tabs>
          <w:tab w:val="num" w:pos="360"/>
        </w:tabs>
        <w:ind w:left="36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59EC"/>
    <w:rsid w:val="0018380A"/>
    <w:rsid w:val="00334DD2"/>
    <w:rsid w:val="00393B2E"/>
    <w:rsid w:val="003B7109"/>
    <w:rsid w:val="004F53EE"/>
    <w:rsid w:val="00551579"/>
    <w:rsid w:val="00607B8A"/>
    <w:rsid w:val="00621CF4"/>
    <w:rsid w:val="00636412"/>
    <w:rsid w:val="00691E65"/>
    <w:rsid w:val="007B4FCD"/>
    <w:rsid w:val="007F72FC"/>
    <w:rsid w:val="00875B0C"/>
    <w:rsid w:val="008A34BF"/>
    <w:rsid w:val="00A34CEB"/>
    <w:rsid w:val="00A90A8B"/>
    <w:rsid w:val="00BB6FE3"/>
    <w:rsid w:val="00CD59EC"/>
    <w:rsid w:val="00CF29AF"/>
    <w:rsid w:val="00D04B84"/>
    <w:rsid w:val="00D417D3"/>
    <w:rsid w:val="00D51E11"/>
    <w:rsid w:val="00D84CBB"/>
    <w:rsid w:val="00DC5B4A"/>
    <w:rsid w:val="00DD0E2A"/>
    <w:rsid w:val="00E46DD3"/>
    <w:rsid w:val="00E83CC8"/>
    <w:rsid w:val="00F2464B"/>
    <w:rsid w:val="00F919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AC39DC6"/>
  <w15:chartTrackingRefBased/>
  <w15:docId w15:val="{C76BA9DC-4587-471A-A0B6-B66A3C9872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59EC"/>
    <w:pPr>
      <w:spacing w:after="0" w:line="240" w:lineRule="auto"/>
      <w:jc w:val="both"/>
    </w:pPr>
    <w:rPr>
      <w:rFonts w:ascii="Times New Roman" w:eastAsia="Times New Roman" w:hAnsi="Times New Roman" w:cs="Times New Roman"/>
      <w:sz w:val="24"/>
      <w:szCs w:val="20"/>
      <w:lang w:eastAsia="en-GB"/>
    </w:rPr>
  </w:style>
  <w:style w:type="paragraph" w:styleId="Heading1">
    <w:name w:val="heading 1"/>
    <w:basedOn w:val="Normal"/>
    <w:next w:val="Normal"/>
    <w:link w:val="Heading1Char"/>
    <w:qFormat/>
    <w:rsid w:val="00CD59EC"/>
    <w:pPr>
      <w:keepNext/>
      <w:keepLines/>
      <w:widowControl w:val="0"/>
      <w:spacing w:before="360" w:after="240" w:line="270" w:lineRule="exact"/>
      <w:jc w:val="left"/>
      <w:outlineLvl w:val="0"/>
    </w:pPr>
    <w:rPr>
      <w:rFonts w:ascii="Arial" w:hAnsi="Arial"/>
      <w:b/>
      <w:spacing w:val="-4"/>
      <w:sz w:val="3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D59EC"/>
    <w:rPr>
      <w:rFonts w:ascii="Arial" w:eastAsia="Times New Roman" w:hAnsi="Arial" w:cs="Times New Roman"/>
      <w:b/>
      <w:spacing w:val="-4"/>
      <w:sz w:val="36"/>
      <w:szCs w:val="20"/>
    </w:rPr>
  </w:style>
  <w:style w:type="paragraph" w:styleId="Header">
    <w:name w:val="header"/>
    <w:basedOn w:val="Normal"/>
    <w:link w:val="HeaderChar"/>
    <w:rsid w:val="00CD59EC"/>
    <w:pPr>
      <w:tabs>
        <w:tab w:val="center" w:pos="4153"/>
        <w:tab w:val="right" w:pos="8306"/>
      </w:tabs>
    </w:pPr>
  </w:style>
  <w:style w:type="character" w:customStyle="1" w:styleId="HeaderChar">
    <w:name w:val="Header Char"/>
    <w:basedOn w:val="DefaultParagraphFont"/>
    <w:link w:val="Header"/>
    <w:rsid w:val="00CD59EC"/>
    <w:rPr>
      <w:rFonts w:ascii="Times New Roman" w:eastAsia="Times New Roman" w:hAnsi="Times New Roman" w:cs="Times New Roman"/>
      <w:sz w:val="24"/>
      <w:szCs w:val="20"/>
      <w:lang w:eastAsia="en-GB"/>
    </w:rPr>
  </w:style>
  <w:style w:type="paragraph" w:customStyle="1" w:styleId="AgencyStdParagraph">
    <w:name w:val="Agency Std Paragraph"/>
    <w:autoRedefine/>
    <w:rsid w:val="00CD59EC"/>
    <w:pPr>
      <w:spacing w:after="0" w:line="240" w:lineRule="auto"/>
      <w:jc w:val="both"/>
    </w:pPr>
    <w:rPr>
      <w:rFonts w:ascii="Arial" w:eastAsia="Times New Roman" w:hAnsi="Arial" w:cs="Times New Roman"/>
      <w:sz w:val="24"/>
      <w:szCs w:val="24"/>
      <w:lang w:eastAsia="en-GB"/>
    </w:rPr>
  </w:style>
  <w:style w:type="paragraph" w:customStyle="1" w:styleId="Filename">
    <w:name w:val="Filename"/>
    <w:link w:val="FilenameChar"/>
    <w:rsid w:val="00CD59EC"/>
    <w:pPr>
      <w:spacing w:after="0" w:line="240" w:lineRule="auto"/>
    </w:pPr>
    <w:rPr>
      <w:rFonts w:ascii="Times New Roman" w:eastAsia="Times New Roman" w:hAnsi="Times New Roman" w:cs="Times New Roman"/>
      <w:sz w:val="20"/>
      <w:szCs w:val="20"/>
      <w:lang w:eastAsia="en-GB"/>
    </w:rPr>
  </w:style>
  <w:style w:type="character" w:customStyle="1" w:styleId="FilenameChar">
    <w:name w:val="Filename Char"/>
    <w:link w:val="Filename"/>
    <w:rsid w:val="00CD59EC"/>
    <w:rPr>
      <w:rFonts w:ascii="Times New Roman" w:eastAsia="Times New Roman" w:hAnsi="Times New Roman" w:cs="Times New Roman"/>
      <w:sz w:val="20"/>
      <w:szCs w:val="20"/>
      <w:lang w:eastAsia="en-GB"/>
    </w:rPr>
  </w:style>
  <w:style w:type="paragraph" w:customStyle="1" w:styleId="Default">
    <w:name w:val="Default"/>
    <w:rsid w:val="00CD59EC"/>
    <w:pPr>
      <w:autoSpaceDE w:val="0"/>
      <w:autoSpaceDN w:val="0"/>
      <w:adjustRightInd w:val="0"/>
      <w:spacing w:after="0" w:line="240" w:lineRule="auto"/>
    </w:pPr>
    <w:rPr>
      <w:rFonts w:ascii="Arial" w:eastAsia="Times New Roman" w:hAnsi="Arial" w:cs="Arial"/>
      <w:color w:val="000000"/>
      <w:sz w:val="24"/>
      <w:szCs w:val="24"/>
      <w:lang w:eastAsia="en-GB"/>
    </w:rPr>
  </w:style>
  <w:style w:type="character" w:styleId="CommentReference">
    <w:name w:val="annotation reference"/>
    <w:basedOn w:val="DefaultParagraphFont"/>
    <w:uiPriority w:val="99"/>
    <w:semiHidden/>
    <w:unhideWhenUsed/>
    <w:rsid w:val="007F72FC"/>
    <w:rPr>
      <w:sz w:val="16"/>
      <w:szCs w:val="16"/>
    </w:rPr>
  </w:style>
  <w:style w:type="paragraph" w:styleId="CommentText">
    <w:name w:val="annotation text"/>
    <w:basedOn w:val="Normal"/>
    <w:link w:val="CommentTextChar"/>
    <w:uiPriority w:val="99"/>
    <w:semiHidden/>
    <w:unhideWhenUsed/>
    <w:rsid w:val="007F72FC"/>
    <w:rPr>
      <w:sz w:val="20"/>
    </w:rPr>
  </w:style>
  <w:style w:type="character" w:customStyle="1" w:styleId="CommentTextChar">
    <w:name w:val="Comment Text Char"/>
    <w:basedOn w:val="DefaultParagraphFont"/>
    <w:link w:val="CommentText"/>
    <w:uiPriority w:val="99"/>
    <w:semiHidden/>
    <w:rsid w:val="007F72FC"/>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7F72FC"/>
    <w:rPr>
      <w:b/>
      <w:bCs/>
    </w:rPr>
  </w:style>
  <w:style w:type="character" w:customStyle="1" w:styleId="CommentSubjectChar">
    <w:name w:val="Comment Subject Char"/>
    <w:basedOn w:val="CommentTextChar"/>
    <w:link w:val="CommentSubject"/>
    <w:uiPriority w:val="99"/>
    <w:semiHidden/>
    <w:rsid w:val="007F72FC"/>
    <w:rPr>
      <w:rFonts w:ascii="Times New Roman" w:eastAsia="Times New Roman" w:hAnsi="Times New Roman" w:cs="Times New Roman"/>
      <w:b/>
      <w:bCs/>
      <w:sz w:val="20"/>
      <w:szCs w:val="20"/>
      <w:lang w:eastAsia="en-GB"/>
    </w:rPr>
  </w:style>
  <w:style w:type="paragraph" w:styleId="Footer">
    <w:name w:val="footer"/>
    <w:basedOn w:val="Normal"/>
    <w:link w:val="FooterChar"/>
    <w:uiPriority w:val="99"/>
    <w:unhideWhenUsed/>
    <w:rsid w:val="00551579"/>
    <w:pPr>
      <w:tabs>
        <w:tab w:val="center" w:pos="4513"/>
        <w:tab w:val="right" w:pos="9026"/>
      </w:tabs>
    </w:pPr>
  </w:style>
  <w:style w:type="character" w:customStyle="1" w:styleId="FooterChar">
    <w:name w:val="Footer Char"/>
    <w:basedOn w:val="DefaultParagraphFont"/>
    <w:link w:val="Footer"/>
    <w:uiPriority w:val="99"/>
    <w:rsid w:val="00551579"/>
    <w:rPr>
      <w:rFonts w:ascii="Times New Roman" w:eastAsia="Times New Roman" w:hAnsi="Times New Roman" w:cs="Times New Roman"/>
      <w:sz w:val="24"/>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5" ma:contentTypeDescription="Permitting &amp; Compliance Word Document" ma:contentTypeScope="" ma:versionID="6604bb810313b0c117df334a546ee0dc">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a3fc5033f524d61f40424f3441d0596"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REGU-408-2747376</_dlc_DocId>
    <_dlc_DocIdUrl xmlns="9be56660-2c31-41ef-bc00-23e72f632f2a">
      <Url>https://cyfoethnaturiolcymru.sharepoint.com/teams/Regulatory/Permitting/_layouts/15/DocIdRedir.aspx?ID=REGU-408-2747376</Url>
      <Description>REGU-408-2747376</Description>
    </_dlc_DocIdUrl>
    <Welsh_x0020_Local_x0020_Authority xmlns="859f7ad6-93f6-4205-b62b-a17f28acbbac">Wrexham CBC</Welsh_x0020_Local_x0020_Authority>
    <Document_x0020_Date xmlns="859f7ad6-93f6-4205-b62b-a17f28acbbac">2022-02-07T00:00:00+00:00</Document_x0020_Date>
    <Process_x0020_Type xmlns="859f7ad6-93f6-4205-b62b-a17f28acbbac">Application</Process_x0020_Type>
    <Site_x0020_Name xmlns="859f7ad6-93f6-4205-b62b-a17f28acbbac">James Jones Wrexham Biomass Boiler  SITE CONTACT  Anthony.Howe@jamesjones.co.uk</Site_x0020_Name>
    <Post_x0020_code xmlns="859f7ad6-93f6-4205-b62b-a17f28acbbac">LL13 9RG</Post_x0020_code>
    <Addressee xmlns="859f7ad6-93f6-4205-b62b-a17f28acbbac">Broomage Avenue, Larbert, FK5 4NQ</Addressee>
    <Disclosure_x0020_Status xmlns="859f7ad6-93f6-4205-b62b-a17f28acbbac">Public register</Disclosure_x0020_Status>
    <lcf76f155ced4ddcb4097134ff3c332f xmlns="7300053d-1c5f-4e78-b9e3-ee8c32344bce">
      <Terms xmlns="http://schemas.microsoft.com/office/infopath/2007/PartnerControls"/>
    </lcf76f155ced4ddcb4097134ff3c332f>
    <TaxCatchAll xmlns="859f7ad6-93f6-4205-b62b-a17f28acbbac" xsi:nil="true"/>
    <Customer_x0020_Name xmlns="859f7ad6-93f6-4205-b62b-a17f28acbbac">James Jones &amp; Sons (Pallets and  Packaging) Limited</Customer_x0020_Name>
    <Environment_x0020_Sub_x0020_Folder xmlns="859f7ad6-93f6-4205-b62b-a17f28acbbac">Licences applications</Environment_x0020_Sub_x0020_Folder>
    <License_x002f_Activity_x0020_Type xmlns="859f7ad6-93f6-4205-b62b-a17f28acbbac">3. EPR Regulated Industry</License_x002f_Activity_x0020_Type>
    <Facility_x0020_Address xmlns="859f7ad6-93f6-4205-b62b-a17f28acbbac">Larch House, Oak Road, Wrexham Industrial Estate, Wrexham</Facility_x0020_Address>
    <Internal_x002f_External xmlns="859f7ad6-93f6-4205-b62b-a17f28acbbac">Outgoing document</Internal_x002f_External>
    <Document_x0020_Type xmlns="859f7ad6-93f6-4205-b62b-a17f28acbbac">Form/Proforma</Document_x0020_Type>
    <IconOverlay xmlns="http://schemas.microsoft.com/sharepoint/v4" xsi:nil="true"/>
    <Surrendered_x002f_Expired xmlns="859f7ad6-93f6-4205-b62b-a17f28acbbac" xsi:nil="true"/>
    <Surrendered_x002f_Expired_x0020_Date xmlns="859f7ad6-93f6-4205-b62b-a17f28acbbac" xsi:nil="true"/>
  </documentManagement>
</p:properties>
</file>

<file path=customXml/itemProps1.xml><?xml version="1.0" encoding="utf-8"?>
<ds:datastoreItem xmlns:ds="http://schemas.openxmlformats.org/officeDocument/2006/customXml" ds:itemID="{0B463B86-7A9C-4BA1-B37F-5217C20376B6}">
  <ds:schemaRefs>
    <ds:schemaRef ds:uri="http://schemas.microsoft.com/sharepoint/events"/>
  </ds:schemaRefs>
</ds:datastoreItem>
</file>

<file path=customXml/itemProps2.xml><?xml version="1.0" encoding="utf-8"?>
<ds:datastoreItem xmlns:ds="http://schemas.openxmlformats.org/officeDocument/2006/customXml" ds:itemID="{E6BD229D-2AA6-4389-AEDE-BCD274D405EB}"/>
</file>

<file path=customXml/itemProps3.xml><?xml version="1.0" encoding="utf-8"?>
<ds:datastoreItem xmlns:ds="http://schemas.openxmlformats.org/officeDocument/2006/customXml" ds:itemID="{81E4E4EE-6953-4D10-9D4D-597D5CB963A0}"/>
</file>

<file path=customXml/itemProps4.xml><?xml version="1.0" encoding="utf-8"?>
<ds:datastoreItem xmlns:ds="http://schemas.openxmlformats.org/officeDocument/2006/customXml" ds:itemID="{4E7B8AD8-64A9-451B-95DE-07714670AE28}">
  <ds:schemaRefs>
    <ds:schemaRef ds:uri="http://schemas.microsoft.com/sharepoint/v3/contenttype/forms"/>
  </ds:schemaRefs>
</ds:datastoreItem>
</file>

<file path=customXml/itemProps5.xml><?xml version="1.0" encoding="utf-8"?>
<ds:datastoreItem xmlns:ds="http://schemas.openxmlformats.org/officeDocument/2006/customXml" ds:itemID="{C25D08A9-10FF-4336-8C34-111E0E28354A}">
  <ds:schemaRefs>
    <ds:schemaRef ds:uri="http://purl.org/dc/elements/1.1/"/>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9be56660-2c31-41ef-bc00-23e72f632f2a"/>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1</Pages>
  <Words>325</Words>
  <Characters>1859</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Natural Resources Wales Cyfoeth Naturiol Cymru</Company>
  <LinksUpToDate>false</LinksUpToDate>
  <CharactersWithSpaces>2180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Downey, Lewis</dc:creator>
  <cp:keywords/>
  <dc:description/>
  <cp:lastModifiedBy>Poole, David</cp:lastModifiedBy>
  <cp:revision>12</cp:revision>
  <dcterms:created xsi:type="dcterms:W3CDTF">2021-03-31T10:38:00Z</dcterms:created>
  <dcterms:modified xsi:type="dcterms:W3CDTF">2022-02-07T08:32:00Z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3256c859-a72f-4d99-a49a-6528cf8448c0</vt:lpwstr>
  </property>
  <property fmtid="{D5CDD505-2E9C-101B-9397-08002B2CF9AE}" pid="4" name="Welsh Local Authority">
    <vt:lpwstr>Wrexham CBC</vt:lpwstr>
  </property>
  <property fmtid="{D5CDD505-2E9C-101B-9397-08002B2CF9AE}" pid="5" name="Site Name">
    <vt:lpwstr>James Jones Wrexham Biomass Boiler  SITE CONTACT  Anthony.Howe@jamesjones.co.uk</vt:lpwstr>
  </property>
  <property fmtid="{D5CDD505-2E9C-101B-9397-08002B2CF9AE}" pid="6" name="Addressee">
    <vt:lpwstr>Broomage Avenue, Larbert, FK5 4NQ</vt:lpwstr>
  </property>
  <property fmtid="{D5CDD505-2E9C-101B-9397-08002B2CF9AE}" pid="7" name="Post code">
    <vt:lpwstr>LL13 9RG</vt:lpwstr>
  </property>
  <property fmtid="{D5CDD505-2E9C-101B-9397-08002B2CF9AE}" pid="8" name="Customer Name">
    <vt:lpwstr>James Jones &amp; Sons (Pallets and  Packaging) Limited</vt:lpwstr>
  </property>
  <property fmtid="{D5CDD505-2E9C-101B-9397-08002B2CF9AE}" pid="9" name="Facility Address">
    <vt:lpwstr>Larch House, Oak Road, Wrexham Industrial Estate, Wrexham</vt:lpwstr>
  </property>
  <property fmtid="{D5CDD505-2E9C-101B-9397-08002B2CF9AE}" pid="10" name="License/Activity Type">
    <vt:lpwstr>3. EPR Regulated Industry</vt:lpwstr>
  </property>
  <property fmtid="{D5CDD505-2E9C-101B-9397-08002B2CF9AE}" pid="11" name="MediaServiceImageTags">
    <vt:lpwstr/>
  </property>
</Properties>
</file>