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57C2667D" w:rsidR="003719AD" w:rsidRPr="003719AD" w:rsidRDefault="003719AD" w:rsidP="00AD3527">
      <w:pPr>
        <w:pStyle w:val="Heading1"/>
      </w:pPr>
    </w:p>
    <w:p w14:paraId="094925A7" w14:textId="77777777" w:rsidR="00E515E5" w:rsidRDefault="00E515E5" w:rsidP="00E379F1">
      <w:pPr>
        <w:pStyle w:val="Heading1"/>
      </w:pPr>
    </w:p>
    <w:p w14:paraId="75395219" w14:textId="6AE78B29" w:rsidR="00E515E5" w:rsidRPr="006C1578" w:rsidRDefault="006C1578" w:rsidP="006C1578">
      <w:pPr>
        <w:pStyle w:val="CoverHeading1"/>
      </w:pPr>
      <w:r w:rsidRPr="006C1578">
        <w:t>Mondelez UK Confectionery Production Limited</w:t>
      </w:r>
      <w:r w:rsidR="005751F0" w:rsidRPr="006C1578">
        <w:t xml:space="preserve"> Decision Document</w:t>
      </w:r>
    </w:p>
    <w:p w14:paraId="71C2B8ED" w14:textId="77777777" w:rsidR="00E515E5" w:rsidRDefault="00E515E5" w:rsidP="00E515E5">
      <w:pPr>
        <w:pStyle w:val="Authorname"/>
      </w:pPr>
    </w:p>
    <w:p w14:paraId="563D460C" w14:textId="469A6650" w:rsidR="00E515E5" w:rsidRDefault="00E515E5" w:rsidP="00E515E5">
      <w:pPr>
        <w:pStyle w:val="RevNo"/>
      </w:pPr>
      <w:r w:rsidRPr="002D27BB">
        <w:t>Rev No</w:t>
      </w:r>
      <w:r w:rsidR="005751F0">
        <w:t>1</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5F3A28C3" w:rsidR="00AD3527" w:rsidRDefault="00D04424" w:rsidP="00E379F1">
      <w:pPr>
        <w:pStyle w:val="Heading1"/>
      </w:pPr>
      <w:bookmarkStart w:id="0" w:name="_Toc19180699"/>
      <w:r w:rsidRPr="00AD3527">
        <w:lastRenderedPageBreak/>
        <w:t>Bespoke</w:t>
      </w:r>
      <w:r w:rsidRPr="00761898">
        <w:t xml:space="preserve"> </w:t>
      </w:r>
      <w:r w:rsidR="0067478B">
        <w:t>p</w:t>
      </w:r>
      <w:r w:rsidRPr="00761898">
        <w:t>ermit</w:t>
      </w:r>
      <w:bookmarkEnd w:id="0"/>
      <w:r w:rsidR="00AD3527">
        <w:t xml:space="preserve">  </w:t>
      </w:r>
      <w:r w:rsidR="00B73ECB" w:rsidRPr="00761898">
        <w:t xml:space="preserve"> </w:t>
      </w:r>
    </w:p>
    <w:p w14:paraId="553AB0B5" w14:textId="77777777" w:rsidR="00D86C5B" w:rsidRPr="00D86C5B" w:rsidRDefault="00D86C5B" w:rsidP="00D86C5B">
      <w:pPr>
        <w:rPr>
          <w:lang w:eastAsia="en-US"/>
        </w:rPr>
      </w:pPr>
    </w:p>
    <w:p w14:paraId="2665553C" w14:textId="496F8A86" w:rsidR="00E379F1" w:rsidRPr="00064961" w:rsidRDefault="00E379F1" w:rsidP="00064961">
      <w:pPr>
        <w:pStyle w:val="DDtext"/>
        <w:rPr>
          <w:b/>
        </w:rPr>
      </w:pPr>
      <w:r w:rsidRPr="00064961">
        <w:rPr>
          <w:b/>
        </w:rPr>
        <w:t>The application number is:</w:t>
      </w:r>
      <w:r w:rsidR="00BB3155">
        <w:rPr>
          <w:b/>
        </w:rPr>
        <w:t xml:space="preserve"> </w:t>
      </w:r>
      <w:r w:rsidR="00BB3155" w:rsidRPr="00BB3155">
        <w:t>PAN-00</w:t>
      </w:r>
      <w:r w:rsidR="009F17AD">
        <w:t>8579</w:t>
      </w:r>
      <w:r w:rsidRPr="00064961">
        <w:rPr>
          <w:b/>
        </w:rPr>
        <w:tab/>
      </w:r>
      <w:r w:rsidRPr="00064961">
        <w:rPr>
          <w:b/>
        </w:rPr>
        <w:tab/>
      </w:r>
    </w:p>
    <w:p w14:paraId="0E01D167" w14:textId="76466E96" w:rsidR="00E379F1" w:rsidRPr="00064961" w:rsidRDefault="00E379F1" w:rsidP="00064961">
      <w:pPr>
        <w:pStyle w:val="DDtext"/>
        <w:rPr>
          <w:b/>
        </w:rPr>
      </w:pPr>
      <w:r w:rsidRPr="00064961">
        <w:rPr>
          <w:b/>
        </w:rPr>
        <w:t>The Applicant / Operator is:</w:t>
      </w:r>
      <w:r w:rsidR="009F17AD">
        <w:rPr>
          <w:b/>
        </w:rPr>
        <w:t xml:space="preserve"> </w:t>
      </w:r>
      <w:r w:rsidR="009F17AD" w:rsidRPr="009F17AD">
        <w:t>Mondelez UK Confectionery Production Limited</w:t>
      </w:r>
    </w:p>
    <w:p w14:paraId="1475F231" w14:textId="6F87581C" w:rsidR="00705149" w:rsidRDefault="00E379F1" w:rsidP="00CA24E1">
      <w:pPr>
        <w:pStyle w:val="DDtext"/>
      </w:pPr>
      <w:r w:rsidRPr="00064961">
        <w:rPr>
          <w:b/>
        </w:rPr>
        <w:t xml:space="preserve">The </w:t>
      </w:r>
      <w:r w:rsidR="001802F8">
        <w:rPr>
          <w:b/>
        </w:rPr>
        <w:t>Facility</w:t>
      </w:r>
      <w:r w:rsidRPr="00064961">
        <w:rPr>
          <w:b/>
        </w:rPr>
        <w:t xml:space="preserve"> is located at:</w:t>
      </w:r>
      <w:r w:rsidRPr="001A4EFA">
        <w:tab/>
      </w:r>
      <w:r w:rsidR="00BB3155">
        <w:t xml:space="preserve"> </w:t>
      </w:r>
      <w:r w:rsidR="00415DF6" w:rsidRPr="00415DF6">
        <w:t>Chirk Confectionery Plant</w:t>
      </w:r>
      <w:r w:rsidR="00415DF6">
        <w:t xml:space="preserve">, </w:t>
      </w:r>
      <w:r w:rsidR="00290CD2" w:rsidRPr="00290CD2">
        <w:t>Station Avenue, Chirk, Wrexham, LL14 5LT</w:t>
      </w:r>
      <w:r w:rsidR="00271DF9">
        <w:tab/>
      </w:r>
    </w:p>
    <w:p w14:paraId="1A73D2E5" w14:textId="77777777" w:rsidR="00CA24E1" w:rsidRPr="00CA24E1" w:rsidRDefault="00CA24E1" w:rsidP="00CA24E1">
      <w:pPr>
        <w:pStyle w:val="DDtext"/>
        <w:rPr>
          <w:b/>
          <w:sz w:val="28"/>
          <w:szCs w:val="28"/>
        </w:rPr>
      </w:pPr>
    </w:p>
    <w:p w14:paraId="54E64965" w14:textId="0AA48C75" w:rsidR="00705149" w:rsidRPr="00705149" w:rsidRDefault="00705149" w:rsidP="00152A9B">
      <w:pPr>
        <w:spacing w:line="360" w:lineRule="auto"/>
        <w:jc w:val="both"/>
        <w:rPr>
          <w:rFonts w:cs="Arial"/>
        </w:rPr>
      </w:pPr>
      <w:r w:rsidRPr="00705149">
        <w:rPr>
          <w:rFonts w:cs="Arial"/>
        </w:rPr>
        <w:t xml:space="preserve">We have decided to </w:t>
      </w:r>
      <w:r w:rsidR="00007D1C" w:rsidRPr="00007D1C">
        <w:rPr>
          <w:rFonts w:cs="Arial"/>
        </w:rPr>
        <w:t>grant</w:t>
      </w:r>
      <w:r w:rsidRPr="00007D1C">
        <w:rPr>
          <w:rFonts w:cs="Arial"/>
        </w:rPr>
        <w:t xml:space="preserve"> the </w:t>
      </w:r>
      <w:r w:rsidR="00007D1C" w:rsidRPr="00007D1C">
        <w:rPr>
          <w:rFonts w:cs="Arial"/>
        </w:rPr>
        <w:t>permit</w:t>
      </w:r>
      <w:r w:rsidRPr="00007D1C">
        <w:rPr>
          <w:rFonts w:cs="Arial"/>
        </w:rPr>
        <w:t xml:space="preserve"> for</w:t>
      </w:r>
      <w:r w:rsidR="00007D1C" w:rsidRPr="00007D1C">
        <w:rPr>
          <w:rFonts w:cs="Arial"/>
        </w:rPr>
        <w:t xml:space="preserve"> </w:t>
      </w:r>
      <w:r w:rsidR="00290CD2" w:rsidRPr="00290CD2">
        <w:rPr>
          <w:rFonts w:cs="Arial"/>
        </w:rPr>
        <w:t>Chirk MCP Boiler</w:t>
      </w:r>
      <w:r w:rsidR="00290CD2">
        <w:rPr>
          <w:rFonts w:cs="Arial"/>
        </w:rPr>
        <w:t xml:space="preserve"> </w:t>
      </w:r>
      <w:r w:rsidR="00290CD2" w:rsidRPr="00290CD2">
        <w:rPr>
          <w:rFonts w:cs="Arial"/>
        </w:rPr>
        <w:t>No. 2 (37/7602)</w:t>
      </w:r>
      <w:r w:rsidR="00290CD2">
        <w:rPr>
          <w:rFonts w:cs="Arial"/>
        </w:rPr>
        <w:t xml:space="preserve"> </w:t>
      </w:r>
      <w:r w:rsidRPr="00705149">
        <w:rPr>
          <w:rFonts w:cs="Arial"/>
          <w:color w:val="000000"/>
        </w:rPr>
        <w:t>operated by</w:t>
      </w:r>
      <w:r w:rsidR="00290CD2">
        <w:rPr>
          <w:rFonts w:cs="Arial"/>
          <w:color w:val="000000"/>
        </w:rPr>
        <w:t xml:space="preserve"> </w:t>
      </w:r>
      <w:r w:rsidR="00290CD2" w:rsidRPr="00290CD2">
        <w:rPr>
          <w:rFonts w:cs="Arial"/>
          <w:color w:val="000000"/>
        </w:rPr>
        <w:t>Mondelez UK Confectionery Production Limited</w:t>
      </w:r>
      <w:r w:rsidRPr="00705149">
        <w:rPr>
          <w:rFonts w:cs="Arial"/>
        </w:rPr>
        <w:t>.</w:t>
      </w:r>
    </w:p>
    <w:p w14:paraId="6EB83371" w14:textId="77777777" w:rsidR="00837B37" w:rsidRPr="00320B38" w:rsidRDefault="00837B37" w:rsidP="00152A9B">
      <w:pPr>
        <w:pStyle w:val="DDtext"/>
        <w:jc w:val="both"/>
      </w:pPr>
    </w:p>
    <w:p w14:paraId="6DEE9214" w14:textId="6912B937" w:rsidR="003D4414" w:rsidRDefault="003D4414" w:rsidP="00152A9B">
      <w:pPr>
        <w:pStyle w:val="DDtext"/>
        <w:jc w:val="both"/>
        <w:sectPr w:rsidR="003D4414" w:rsidSect="003D4414">
          <w:headerReference w:type="first" r:id="rId17"/>
          <w:pgSz w:w="11906" w:h="16838" w:code="9"/>
          <w:pgMar w:top="1440" w:right="1440" w:bottom="1440" w:left="1440" w:header="720" w:footer="195" w:gutter="0"/>
          <w:cols w:space="720"/>
          <w:titlePg/>
          <w:docGrid w:linePitch="326"/>
        </w:sectPr>
      </w:pPr>
      <w:r w:rsidRPr="0067478B">
        <w:t>We consider in reaching that decision we have taken into account all relevant considerations and legal requirements and that the permit will ensure that the appropriate level of environmental protection is provided.</w:t>
      </w:r>
    </w:p>
    <w:p w14:paraId="0028F1E3" w14:textId="6C5C3DDF" w:rsidR="00D04424" w:rsidRPr="000E43B7" w:rsidRDefault="00D04424" w:rsidP="00AD3527">
      <w:pPr>
        <w:pStyle w:val="Heading2"/>
      </w:pPr>
      <w:bookmarkStart w:id="1" w:name="_Toc19180700"/>
      <w:r w:rsidRPr="000E43B7">
        <w:lastRenderedPageBreak/>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0BCA">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028F1ED" w14:textId="392E13BD" w:rsidR="00D04424" w:rsidRPr="000E43B7" w:rsidRDefault="00D04424" w:rsidP="000E43B7">
      <w:pPr>
        <w:pStyle w:val="Heading2"/>
      </w:pPr>
      <w:bookmarkStart w:id="2" w:name="_Toc19180701"/>
      <w:r w:rsidRPr="000E43B7">
        <w:lastRenderedPageBreak/>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3" w:name="_Toc19180702"/>
      <w:r>
        <w:lastRenderedPageBreak/>
        <w:t>Table of Contents</w:t>
      </w:r>
      <w:bookmarkEnd w:id="3"/>
    </w:p>
    <w:p w14:paraId="0B887301" w14:textId="77777777" w:rsidR="00E379F1" w:rsidRPr="00E379F1" w:rsidRDefault="00E379F1" w:rsidP="00E379F1">
      <w:pPr>
        <w:tabs>
          <w:tab w:val="left" w:pos="735"/>
        </w:tabs>
        <w:rPr>
          <w:lang w:eastAsia="en-US"/>
        </w:rPr>
      </w:pPr>
      <w:r>
        <w:rPr>
          <w:lang w:eastAsia="en-US"/>
        </w:rPr>
        <w:tab/>
      </w:r>
    </w:p>
    <w:bookmarkStart w:id="4" w:name="_Toc19180703"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4"/>
        </w:p>
        <w:p w14:paraId="253E8595" w14:textId="3AA34D5C" w:rsidR="00115C1B"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9180699" w:history="1">
            <w:r w:rsidR="00115C1B" w:rsidRPr="009F434A">
              <w:rPr>
                <w:rStyle w:val="Hyperlink"/>
                <w:noProof/>
              </w:rPr>
              <w:t>Bespoke permit</w:t>
            </w:r>
            <w:r w:rsidR="00115C1B">
              <w:rPr>
                <w:noProof/>
                <w:webHidden/>
              </w:rPr>
              <w:tab/>
            </w:r>
            <w:r w:rsidR="00115C1B">
              <w:rPr>
                <w:noProof/>
                <w:webHidden/>
              </w:rPr>
              <w:fldChar w:fldCharType="begin"/>
            </w:r>
            <w:r w:rsidR="00115C1B">
              <w:rPr>
                <w:noProof/>
                <w:webHidden/>
              </w:rPr>
              <w:instrText xml:space="preserve"> PAGEREF _Toc19180699 \h </w:instrText>
            </w:r>
            <w:r w:rsidR="00115C1B">
              <w:rPr>
                <w:noProof/>
                <w:webHidden/>
              </w:rPr>
            </w:r>
            <w:r w:rsidR="00115C1B">
              <w:rPr>
                <w:noProof/>
                <w:webHidden/>
              </w:rPr>
              <w:fldChar w:fldCharType="separate"/>
            </w:r>
            <w:r w:rsidR="0028792A">
              <w:rPr>
                <w:noProof/>
                <w:webHidden/>
              </w:rPr>
              <w:t>2</w:t>
            </w:r>
            <w:r w:rsidR="00115C1B">
              <w:rPr>
                <w:noProof/>
                <w:webHidden/>
              </w:rPr>
              <w:fldChar w:fldCharType="end"/>
            </w:r>
          </w:hyperlink>
        </w:p>
        <w:p w14:paraId="6A97614B" w14:textId="6D36A1DA" w:rsidR="00115C1B" w:rsidRDefault="00A03487">
          <w:pPr>
            <w:pStyle w:val="TOC2"/>
            <w:tabs>
              <w:tab w:val="right" w:leader="dot" w:pos="9016"/>
            </w:tabs>
            <w:rPr>
              <w:rFonts w:asciiTheme="minorHAnsi" w:eastAsiaTheme="minorEastAsia" w:hAnsiTheme="minorHAnsi" w:cstheme="minorBidi"/>
              <w:noProof/>
              <w:sz w:val="22"/>
              <w:szCs w:val="22"/>
            </w:rPr>
          </w:pPr>
          <w:hyperlink w:anchor="_Toc19180700" w:history="1">
            <w:r w:rsidR="00115C1B" w:rsidRPr="009F434A">
              <w:rPr>
                <w:rStyle w:val="Hyperlink"/>
                <w:noProof/>
              </w:rPr>
              <w:t>Purpose of this document</w:t>
            </w:r>
            <w:r w:rsidR="00115C1B">
              <w:rPr>
                <w:noProof/>
                <w:webHidden/>
              </w:rPr>
              <w:tab/>
            </w:r>
            <w:r w:rsidR="00115C1B">
              <w:rPr>
                <w:noProof/>
                <w:webHidden/>
              </w:rPr>
              <w:fldChar w:fldCharType="begin"/>
            </w:r>
            <w:r w:rsidR="00115C1B">
              <w:rPr>
                <w:noProof/>
                <w:webHidden/>
              </w:rPr>
              <w:instrText xml:space="preserve"> PAGEREF _Toc19180700 \h </w:instrText>
            </w:r>
            <w:r w:rsidR="00115C1B">
              <w:rPr>
                <w:noProof/>
                <w:webHidden/>
              </w:rPr>
            </w:r>
            <w:r w:rsidR="00115C1B">
              <w:rPr>
                <w:noProof/>
                <w:webHidden/>
              </w:rPr>
              <w:fldChar w:fldCharType="separate"/>
            </w:r>
            <w:r w:rsidR="0028792A">
              <w:rPr>
                <w:noProof/>
                <w:webHidden/>
              </w:rPr>
              <w:t>3</w:t>
            </w:r>
            <w:r w:rsidR="00115C1B">
              <w:rPr>
                <w:noProof/>
                <w:webHidden/>
              </w:rPr>
              <w:fldChar w:fldCharType="end"/>
            </w:r>
          </w:hyperlink>
        </w:p>
        <w:p w14:paraId="4C7C74FA" w14:textId="20D6628D" w:rsidR="00115C1B" w:rsidRDefault="00A03487">
          <w:pPr>
            <w:pStyle w:val="TOC2"/>
            <w:tabs>
              <w:tab w:val="right" w:leader="dot" w:pos="9016"/>
            </w:tabs>
            <w:rPr>
              <w:rFonts w:asciiTheme="minorHAnsi" w:eastAsiaTheme="minorEastAsia" w:hAnsiTheme="minorHAnsi" w:cstheme="minorBidi"/>
              <w:noProof/>
              <w:sz w:val="22"/>
              <w:szCs w:val="22"/>
            </w:rPr>
          </w:pPr>
          <w:hyperlink w:anchor="_Toc19180701" w:history="1">
            <w:r w:rsidR="00115C1B" w:rsidRPr="009F434A">
              <w:rPr>
                <w:rStyle w:val="Hyperlink"/>
                <w:noProof/>
              </w:rPr>
              <w:t>Structure of this document</w:t>
            </w:r>
            <w:r w:rsidR="00115C1B">
              <w:rPr>
                <w:noProof/>
                <w:webHidden/>
              </w:rPr>
              <w:tab/>
            </w:r>
            <w:r w:rsidR="00115C1B">
              <w:rPr>
                <w:noProof/>
                <w:webHidden/>
              </w:rPr>
              <w:fldChar w:fldCharType="begin"/>
            </w:r>
            <w:r w:rsidR="00115C1B">
              <w:rPr>
                <w:noProof/>
                <w:webHidden/>
              </w:rPr>
              <w:instrText xml:space="preserve"> PAGEREF _Toc19180701 \h </w:instrText>
            </w:r>
            <w:r w:rsidR="00115C1B">
              <w:rPr>
                <w:noProof/>
                <w:webHidden/>
              </w:rPr>
            </w:r>
            <w:r w:rsidR="00115C1B">
              <w:rPr>
                <w:noProof/>
                <w:webHidden/>
              </w:rPr>
              <w:fldChar w:fldCharType="separate"/>
            </w:r>
            <w:r w:rsidR="0028792A">
              <w:rPr>
                <w:noProof/>
                <w:webHidden/>
              </w:rPr>
              <w:t>4</w:t>
            </w:r>
            <w:r w:rsidR="00115C1B">
              <w:rPr>
                <w:noProof/>
                <w:webHidden/>
              </w:rPr>
              <w:fldChar w:fldCharType="end"/>
            </w:r>
          </w:hyperlink>
        </w:p>
        <w:p w14:paraId="5DA088E3" w14:textId="110837FD" w:rsidR="00115C1B" w:rsidRDefault="00A03487">
          <w:pPr>
            <w:pStyle w:val="TOC2"/>
            <w:tabs>
              <w:tab w:val="right" w:leader="dot" w:pos="9016"/>
            </w:tabs>
            <w:rPr>
              <w:rFonts w:asciiTheme="minorHAnsi" w:eastAsiaTheme="minorEastAsia" w:hAnsiTheme="minorHAnsi" w:cstheme="minorBidi"/>
              <w:noProof/>
              <w:sz w:val="22"/>
              <w:szCs w:val="22"/>
            </w:rPr>
          </w:pPr>
          <w:hyperlink w:anchor="_Toc19180702" w:history="1">
            <w:r w:rsidR="00115C1B" w:rsidRPr="009F434A">
              <w:rPr>
                <w:rStyle w:val="Hyperlink"/>
                <w:noProof/>
              </w:rPr>
              <w:t>Table of Contents</w:t>
            </w:r>
            <w:r w:rsidR="00115C1B">
              <w:rPr>
                <w:noProof/>
                <w:webHidden/>
              </w:rPr>
              <w:tab/>
            </w:r>
            <w:r w:rsidR="00115C1B">
              <w:rPr>
                <w:noProof/>
                <w:webHidden/>
              </w:rPr>
              <w:fldChar w:fldCharType="begin"/>
            </w:r>
            <w:r w:rsidR="00115C1B">
              <w:rPr>
                <w:noProof/>
                <w:webHidden/>
              </w:rPr>
              <w:instrText xml:space="preserve"> PAGEREF _Toc19180702 \h </w:instrText>
            </w:r>
            <w:r w:rsidR="00115C1B">
              <w:rPr>
                <w:noProof/>
                <w:webHidden/>
              </w:rPr>
            </w:r>
            <w:r w:rsidR="00115C1B">
              <w:rPr>
                <w:noProof/>
                <w:webHidden/>
              </w:rPr>
              <w:fldChar w:fldCharType="separate"/>
            </w:r>
            <w:r w:rsidR="0028792A">
              <w:rPr>
                <w:noProof/>
                <w:webHidden/>
              </w:rPr>
              <w:t>5</w:t>
            </w:r>
            <w:r w:rsidR="00115C1B">
              <w:rPr>
                <w:noProof/>
                <w:webHidden/>
              </w:rPr>
              <w:fldChar w:fldCharType="end"/>
            </w:r>
          </w:hyperlink>
        </w:p>
        <w:p w14:paraId="72B06625" w14:textId="7BD5645E" w:rsidR="00115C1B" w:rsidRDefault="00A03487">
          <w:pPr>
            <w:pStyle w:val="TOC2"/>
            <w:tabs>
              <w:tab w:val="right" w:leader="dot" w:pos="9016"/>
            </w:tabs>
            <w:rPr>
              <w:rFonts w:asciiTheme="minorHAnsi" w:eastAsiaTheme="minorEastAsia" w:hAnsiTheme="minorHAnsi" w:cstheme="minorBidi"/>
              <w:noProof/>
              <w:sz w:val="22"/>
              <w:szCs w:val="22"/>
            </w:rPr>
          </w:pPr>
          <w:hyperlink w:anchor="_Toc19180703" w:history="1">
            <w:r w:rsidR="00115C1B" w:rsidRPr="009F434A">
              <w:rPr>
                <w:rStyle w:val="Hyperlink"/>
                <w:noProof/>
              </w:rPr>
              <w:t>Contents</w:t>
            </w:r>
            <w:r w:rsidR="00115C1B">
              <w:rPr>
                <w:noProof/>
                <w:webHidden/>
              </w:rPr>
              <w:tab/>
            </w:r>
            <w:r w:rsidR="00115C1B">
              <w:rPr>
                <w:noProof/>
                <w:webHidden/>
              </w:rPr>
              <w:fldChar w:fldCharType="begin"/>
            </w:r>
            <w:r w:rsidR="00115C1B">
              <w:rPr>
                <w:noProof/>
                <w:webHidden/>
              </w:rPr>
              <w:instrText xml:space="preserve"> PAGEREF _Toc19180703 \h </w:instrText>
            </w:r>
            <w:r w:rsidR="00115C1B">
              <w:rPr>
                <w:noProof/>
                <w:webHidden/>
              </w:rPr>
            </w:r>
            <w:r w:rsidR="00115C1B">
              <w:rPr>
                <w:noProof/>
                <w:webHidden/>
              </w:rPr>
              <w:fldChar w:fldCharType="separate"/>
            </w:r>
            <w:r w:rsidR="0028792A">
              <w:rPr>
                <w:noProof/>
                <w:webHidden/>
              </w:rPr>
              <w:t>5</w:t>
            </w:r>
            <w:r w:rsidR="00115C1B">
              <w:rPr>
                <w:noProof/>
                <w:webHidden/>
              </w:rPr>
              <w:fldChar w:fldCharType="end"/>
            </w:r>
          </w:hyperlink>
        </w:p>
        <w:p w14:paraId="744B990B" w14:textId="1E579BF7" w:rsidR="00115C1B" w:rsidRDefault="00A03487">
          <w:pPr>
            <w:pStyle w:val="TOC1"/>
            <w:tabs>
              <w:tab w:val="right" w:leader="dot" w:pos="9016"/>
            </w:tabs>
            <w:rPr>
              <w:rFonts w:asciiTheme="minorHAnsi" w:eastAsiaTheme="minorEastAsia" w:hAnsiTheme="minorHAnsi" w:cstheme="minorBidi"/>
              <w:noProof/>
              <w:sz w:val="22"/>
              <w:szCs w:val="22"/>
            </w:rPr>
          </w:pPr>
          <w:hyperlink w:anchor="_Toc19180704" w:history="1">
            <w:r w:rsidR="00115C1B" w:rsidRPr="009F434A">
              <w:rPr>
                <w:rStyle w:val="Hyperlink"/>
                <w:noProof/>
              </w:rPr>
              <w:t>Key issues of the decision</w:t>
            </w:r>
            <w:r w:rsidR="00115C1B">
              <w:rPr>
                <w:noProof/>
                <w:webHidden/>
              </w:rPr>
              <w:tab/>
            </w:r>
            <w:r w:rsidR="00115C1B">
              <w:rPr>
                <w:noProof/>
                <w:webHidden/>
              </w:rPr>
              <w:fldChar w:fldCharType="begin"/>
            </w:r>
            <w:r w:rsidR="00115C1B">
              <w:rPr>
                <w:noProof/>
                <w:webHidden/>
              </w:rPr>
              <w:instrText xml:space="preserve"> PAGEREF _Toc19180704 \h </w:instrText>
            </w:r>
            <w:r w:rsidR="00115C1B">
              <w:rPr>
                <w:noProof/>
                <w:webHidden/>
              </w:rPr>
            </w:r>
            <w:r w:rsidR="00115C1B">
              <w:rPr>
                <w:noProof/>
                <w:webHidden/>
              </w:rPr>
              <w:fldChar w:fldCharType="separate"/>
            </w:r>
            <w:r w:rsidR="0028792A">
              <w:rPr>
                <w:noProof/>
                <w:webHidden/>
              </w:rPr>
              <w:t>6</w:t>
            </w:r>
            <w:r w:rsidR="00115C1B">
              <w:rPr>
                <w:noProof/>
                <w:webHidden/>
              </w:rPr>
              <w:fldChar w:fldCharType="end"/>
            </w:r>
          </w:hyperlink>
        </w:p>
        <w:p w14:paraId="133B21BA" w14:textId="2DA43749" w:rsidR="00115C1B" w:rsidRDefault="00A03487">
          <w:pPr>
            <w:pStyle w:val="TOC2"/>
            <w:tabs>
              <w:tab w:val="left" w:pos="660"/>
              <w:tab w:val="right" w:leader="dot" w:pos="9016"/>
            </w:tabs>
            <w:rPr>
              <w:rFonts w:asciiTheme="minorHAnsi" w:eastAsiaTheme="minorEastAsia" w:hAnsiTheme="minorHAnsi" w:cstheme="minorBidi"/>
              <w:noProof/>
              <w:sz w:val="22"/>
              <w:szCs w:val="22"/>
            </w:rPr>
          </w:pPr>
          <w:hyperlink w:anchor="_Toc19180705" w:history="1">
            <w:r w:rsidR="00115C1B" w:rsidRPr="009F434A">
              <w:rPr>
                <w:rStyle w:val="Hyperlink"/>
                <w:noProof/>
              </w:rPr>
              <w:t>1</w:t>
            </w:r>
            <w:r w:rsidR="00115C1B">
              <w:rPr>
                <w:rFonts w:asciiTheme="minorHAnsi" w:eastAsiaTheme="minorEastAsia" w:hAnsiTheme="minorHAnsi" w:cstheme="minorBidi"/>
                <w:noProof/>
                <w:sz w:val="22"/>
                <w:szCs w:val="22"/>
              </w:rPr>
              <w:tab/>
            </w:r>
            <w:r w:rsidR="00115C1B" w:rsidRPr="009F434A">
              <w:rPr>
                <w:rStyle w:val="Hyperlink"/>
                <w:noProof/>
              </w:rPr>
              <w:t>Our decision</w:t>
            </w:r>
            <w:r w:rsidR="00115C1B">
              <w:rPr>
                <w:noProof/>
                <w:webHidden/>
              </w:rPr>
              <w:tab/>
            </w:r>
            <w:r w:rsidR="00115C1B">
              <w:rPr>
                <w:noProof/>
                <w:webHidden/>
              </w:rPr>
              <w:fldChar w:fldCharType="begin"/>
            </w:r>
            <w:r w:rsidR="00115C1B">
              <w:rPr>
                <w:noProof/>
                <w:webHidden/>
              </w:rPr>
              <w:instrText xml:space="preserve"> PAGEREF _Toc19180705 \h </w:instrText>
            </w:r>
            <w:r w:rsidR="00115C1B">
              <w:rPr>
                <w:noProof/>
                <w:webHidden/>
              </w:rPr>
            </w:r>
            <w:r w:rsidR="00115C1B">
              <w:rPr>
                <w:noProof/>
                <w:webHidden/>
              </w:rPr>
              <w:fldChar w:fldCharType="separate"/>
            </w:r>
            <w:r w:rsidR="0028792A">
              <w:rPr>
                <w:noProof/>
                <w:webHidden/>
              </w:rPr>
              <w:t>6</w:t>
            </w:r>
            <w:r w:rsidR="00115C1B">
              <w:rPr>
                <w:noProof/>
                <w:webHidden/>
              </w:rPr>
              <w:fldChar w:fldCharType="end"/>
            </w:r>
          </w:hyperlink>
        </w:p>
        <w:p w14:paraId="5E89913E" w14:textId="5DA281F5" w:rsidR="00115C1B" w:rsidRDefault="00A03487">
          <w:pPr>
            <w:pStyle w:val="TOC2"/>
            <w:tabs>
              <w:tab w:val="left" w:pos="660"/>
              <w:tab w:val="right" w:leader="dot" w:pos="9016"/>
            </w:tabs>
            <w:rPr>
              <w:rFonts w:asciiTheme="minorHAnsi" w:eastAsiaTheme="minorEastAsia" w:hAnsiTheme="minorHAnsi" w:cstheme="minorBidi"/>
              <w:noProof/>
              <w:sz w:val="22"/>
              <w:szCs w:val="22"/>
            </w:rPr>
          </w:pPr>
          <w:hyperlink w:anchor="_Toc19180706" w:history="1">
            <w:r w:rsidR="00115C1B" w:rsidRPr="009F434A">
              <w:rPr>
                <w:rStyle w:val="Hyperlink"/>
                <w:noProof/>
              </w:rPr>
              <w:t>2</w:t>
            </w:r>
            <w:r w:rsidR="00115C1B">
              <w:rPr>
                <w:rFonts w:asciiTheme="minorHAnsi" w:eastAsiaTheme="minorEastAsia" w:hAnsiTheme="minorHAnsi" w:cstheme="minorBidi"/>
                <w:noProof/>
                <w:sz w:val="22"/>
                <w:szCs w:val="22"/>
              </w:rPr>
              <w:tab/>
            </w:r>
            <w:r w:rsidR="00115C1B" w:rsidRPr="009F434A">
              <w:rPr>
                <w:rStyle w:val="Hyperlink"/>
                <w:noProof/>
              </w:rPr>
              <w:t>How we reached our decision</w:t>
            </w:r>
            <w:r w:rsidR="00115C1B">
              <w:rPr>
                <w:noProof/>
                <w:webHidden/>
              </w:rPr>
              <w:tab/>
            </w:r>
            <w:r w:rsidR="00115C1B">
              <w:rPr>
                <w:noProof/>
                <w:webHidden/>
              </w:rPr>
              <w:fldChar w:fldCharType="begin"/>
            </w:r>
            <w:r w:rsidR="00115C1B">
              <w:rPr>
                <w:noProof/>
                <w:webHidden/>
              </w:rPr>
              <w:instrText xml:space="preserve"> PAGEREF _Toc19180706 \h </w:instrText>
            </w:r>
            <w:r w:rsidR="00115C1B">
              <w:rPr>
                <w:noProof/>
                <w:webHidden/>
              </w:rPr>
            </w:r>
            <w:r w:rsidR="00115C1B">
              <w:rPr>
                <w:noProof/>
                <w:webHidden/>
              </w:rPr>
              <w:fldChar w:fldCharType="separate"/>
            </w:r>
            <w:r w:rsidR="0028792A">
              <w:rPr>
                <w:noProof/>
                <w:webHidden/>
              </w:rPr>
              <w:t>7</w:t>
            </w:r>
            <w:r w:rsidR="00115C1B">
              <w:rPr>
                <w:noProof/>
                <w:webHidden/>
              </w:rPr>
              <w:fldChar w:fldCharType="end"/>
            </w:r>
          </w:hyperlink>
        </w:p>
        <w:p w14:paraId="5E95EBF6" w14:textId="1131E1B9" w:rsidR="00115C1B" w:rsidRDefault="00A03487" w:rsidP="0028792A">
          <w:pPr>
            <w:pStyle w:val="TOC3"/>
            <w:rPr>
              <w:rFonts w:asciiTheme="minorHAnsi" w:eastAsiaTheme="minorEastAsia" w:hAnsiTheme="minorHAnsi" w:cstheme="minorBidi"/>
              <w:noProof/>
              <w:sz w:val="22"/>
              <w:szCs w:val="22"/>
            </w:rPr>
          </w:pPr>
          <w:hyperlink w:anchor="_Toc19180707" w:history="1">
            <w:r w:rsidR="00115C1B" w:rsidRPr="009F434A">
              <w:rPr>
                <w:rStyle w:val="Hyperlink"/>
                <w:noProof/>
              </w:rPr>
              <w:t>2.1 Receipt of Application</w:t>
            </w:r>
            <w:r w:rsidR="00115C1B">
              <w:rPr>
                <w:noProof/>
                <w:webHidden/>
              </w:rPr>
              <w:tab/>
            </w:r>
            <w:r w:rsidR="00115C1B">
              <w:rPr>
                <w:noProof/>
                <w:webHidden/>
              </w:rPr>
              <w:fldChar w:fldCharType="begin"/>
            </w:r>
            <w:r w:rsidR="00115C1B">
              <w:rPr>
                <w:noProof/>
                <w:webHidden/>
              </w:rPr>
              <w:instrText xml:space="preserve"> PAGEREF _Toc19180707 \h </w:instrText>
            </w:r>
            <w:r w:rsidR="00115C1B">
              <w:rPr>
                <w:noProof/>
                <w:webHidden/>
              </w:rPr>
            </w:r>
            <w:r w:rsidR="00115C1B">
              <w:rPr>
                <w:noProof/>
                <w:webHidden/>
              </w:rPr>
              <w:fldChar w:fldCharType="separate"/>
            </w:r>
            <w:r w:rsidR="0028792A">
              <w:rPr>
                <w:noProof/>
                <w:webHidden/>
              </w:rPr>
              <w:t>7</w:t>
            </w:r>
            <w:r w:rsidR="00115C1B">
              <w:rPr>
                <w:noProof/>
                <w:webHidden/>
              </w:rPr>
              <w:fldChar w:fldCharType="end"/>
            </w:r>
          </w:hyperlink>
        </w:p>
        <w:p w14:paraId="388A208C" w14:textId="74807479" w:rsidR="00115C1B" w:rsidRDefault="00A03487" w:rsidP="0028792A">
          <w:pPr>
            <w:pStyle w:val="TOC3"/>
            <w:rPr>
              <w:rFonts w:asciiTheme="minorHAnsi" w:eastAsiaTheme="minorEastAsia" w:hAnsiTheme="minorHAnsi" w:cstheme="minorBidi"/>
              <w:noProof/>
              <w:sz w:val="22"/>
              <w:szCs w:val="22"/>
            </w:rPr>
          </w:pPr>
          <w:hyperlink w:anchor="_Toc19180708" w:history="1">
            <w:r w:rsidR="00115C1B" w:rsidRPr="009F434A">
              <w:rPr>
                <w:rStyle w:val="Hyperlink"/>
                <w:noProof/>
              </w:rPr>
              <w:t>2.2</w:t>
            </w:r>
            <w:r w:rsidR="00115C1B">
              <w:rPr>
                <w:rFonts w:asciiTheme="minorHAnsi" w:eastAsiaTheme="minorEastAsia" w:hAnsiTheme="minorHAnsi" w:cstheme="minorBidi"/>
                <w:noProof/>
                <w:sz w:val="22"/>
                <w:szCs w:val="22"/>
              </w:rPr>
              <w:tab/>
            </w:r>
            <w:r w:rsidR="00115C1B" w:rsidRPr="009F434A">
              <w:rPr>
                <w:rStyle w:val="Hyperlink"/>
                <w:noProof/>
              </w:rPr>
              <w:t xml:space="preserve"> Consultation on the Application</w:t>
            </w:r>
            <w:r w:rsidR="00115C1B">
              <w:rPr>
                <w:noProof/>
                <w:webHidden/>
              </w:rPr>
              <w:tab/>
            </w:r>
            <w:r w:rsidR="00115C1B">
              <w:rPr>
                <w:noProof/>
                <w:webHidden/>
              </w:rPr>
              <w:fldChar w:fldCharType="begin"/>
            </w:r>
            <w:r w:rsidR="00115C1B">
              <w:rPr>
                <w:noProof/>
                <w:webHidden/>
              </w:rPr>
              <w:instrText xml:space="preserve"> PAGEREF _Toc19180708 \h </w:instrText>
            </w:r>
            <w:r w:rsidR="00115C1B">
              <w:rPr>
                <w:noProof/>
                <w:webHidden/>
              </w:rPr>
            </w:r>
            <w:r w:rsidR="00115C1B">
              <w:rPr>
                <w:noProof/>
                <w:webHidden/>
              </w:rPr>
              <w:fldChar w:fldCharType="separate"/>
            </w:r>
            <w:r w:rsidR="0028792A">
              <w:rPr>
                <w:noProof/>
                <w:webHidden/>
              </w:rPr>
              <w:t>7</w:t>
            </w:r>
            <w:r w:rsidR="00115C1B">
              <w:rPr>
                <w:noProof/>
                <w:webHidden/>
              </w:rPr>
              <w:fldChar w:fldCharType="end"/>
            </w:r>
          </w:hyperlink>
        </w:p>
        <w:p w14:paraId="260F6F15" w14:textId="634755FA" w:rsidR="00115C1B" w:rsidRDefault="00A03487" w:rsidP="0028792A">
          <w:pPr>
            <w:pStyle w:val="TOC3"/>
            <w:rPr>
              <w:rFonts w:asciiTheme="minorHAnsi" w:eastAsiaTheme="minorEastAsia" w:hAnsiTheme="minorHAnsi" w:cstheme="minorBidi"/>
              <w:noProof/>
              <w:sz w:val="22"/>
              <w:szCs w:val="22"/>
            </w:rPr>
          </w:pPr>
          <w:hyperlink w:anchor="_Toc19180709" w:history="1">
            <w:r w:rsidR="00115C1B" w:rsidRPr="009F434A">
              <w:rPr>
                <w:rStyle w:val="Hyperlink"/>
                <w:noProof/>
              </w:rPr>
              <w:t>2.3</w:t>
            </w:r>
            <w:r w:rsidR="00115C1B">
              <w:rPr>
                <w:rFonts w:asciiTheme="minorHAnsi" w:eastAsiaTheme="minorEastAsia" w:hAnsiTheme="minorHAnsi" w:cstheme="minorBidi"/>
                <w:noProof/>
                <w:sz w:val="22"/>
                <w:szCs w:val="22"/>
              </w:rPr>
              <w:tab/>
            </w:r>
            <w:r w:rsidR="00115C1B" w:rsidRPr="009F434A">
              <w:rPr>
                <w:rStyle w:val="Hyperlink"/>
                <w:noProof/>
              </w:rPr>
              <w:t xml:space="preserve"> Requests for Further Information</w:t>
            </w:r>
            <w:r w:rsidR="00115C1B">
              <w:rPr>
                <w:noProof/>
                <w:webHidden/>
              </w:rPr>
              <w:tab/>
            </w:r>
            <w:r w:rsidR="00115C1B">
              <w:rPr>
                <w:noProof/>
                <w:webHidden/>
              </w:rPr>
              <w:fldChar w:fldCharType="begin"/>
            </w:r>
            <w:r w:rsidR="00115C1B">
              <w:rPr>
                <w:noProof/>
                <w:webHidden/>
              </w:rPr>
              <w:instrText xml:space="preserve"> PAGEREF _Toc19180709 \h </w:instrText>
            </w:r>
            <w:r w:rsidR="00115C1B">
              <w:rPr>
                <w:noProof/>
                <w:webHidden/>
              </w:rPr>
            </w:r>
            <w:r w:rsidR="00115C1B">
              <w:rPr>
                <w:noProof/>
                <w:webHidden/>
              </w:rPr>
              <w:fldChar w:fldCharType="separate"/>
            </w:r>
            <w:r w:rsidR="0028792A">
              <w:rPr>
                <w:noProof/>
                <w:webHidden/>
              </w:rPr>
              <w:t>7</w:t>
            </w:r>
            <w:r w:rsidR="00115C1B">
              <w:rPr>
                <w:noProof/>
                <w:webHidden/>
              </w:rPr>
              <w:fldChar w:fldCharType="end"/>
            </w:r>
          </w:hyperlink>
        </w:p>
        <w:p w14:paraId="39253266" w14:textId="5AF0E21B" w:rsidR="00115C1B" w:rsidRDefault="00A03487">
          <w:pPr>
            <w:pStyle w:val="TOC2"/>
            <w:tabs>
              <w:tab w:val="left" w:pos="660"/>
              <w:tab w:val="right" w:leader="dot" w:pos="9016"/>
            </w:tabs>
            <w:rPr>
              <w:rFonts w:asciiTheme="minorHAnsi" w:eastAsiaTheme="minorEastAsia" w:hAnsiTheme="minorHAnsi" w:cstheme="minorBidi"/>
              <w:noProof/>
              <w:sz w:val="22"/>
              <w:szCs w:val="22"/>
            </w:rPr>
          </w:pPr>
          <w:hyperlink w:anchor="_Toc19180710" w:history="1">
            <w:r w:rsidR="00115C1B" w:rsidRPr="009F434A">
              <w:rPr>
                <w:rStyle w:val="Hyperlink"/>
                <w:noProof/>
              </w:rPr>
              <w:t>3</w:t>
            </w:r>
            <w:r w:rsidR="00115C1B">
              <w:rPr>
                <w:rFonts w:asciiTheme="minorHAnsi" w:eastAsiaTheme="minorEastAsia" w:hAnsiTheme="minorHAnsi" w:cstheme="minorBidi"/>
                <w:noProof/>
                <w:sz w:val="22"/>
                <w:szCs w:val="22"/>
              </w:rPr>
              <w:tab/>
            </w:r>
            <w:r w:rsidR="00115C1B" w:rsidRPr="009F434A">
              <w:rPr>
                <w:rStyle w:val="Hyperlink"/>
                <w:noProof/>
              </w:rPr>
              <w:t>The Legal Framework</w:t>
            </w:r>
            <w:r w:rsidR="00115C1B">
              <w:rPr>
                <w:noProof/>
                <w:webHidden/>
              </w:rPr>
              <w:tab/>
            </w:r>
            <w:r w:rsidR="00115C1B">
              <w:rPr>
                <w:noProof/>
                <w:webHidden/>
              </w:rPr>
              <w:fldChar w:fldCharType="begin"/>
            </w:r>
            <w:r w:rsidR="00115C1B">
              <w:rPr>
                <w:noProof/>
                <w:webHidden/>
              </w:rPr>
              <w:instrText xml:space="preserve"> PAGEREF _Toc19180710 \h </w:instrText>
            </w:r>
            <w:r w:rsidR="00115C1B">
              <w:rPr>
                <w:noProof/>
                <w:webHidden/>
              </w:rPr>
            </w:r>
            <w:r w:rsidR="00115C1B">
              <w:rPr>
                <w:noProof/>
                <w:webHidden/>
              </w:rPr>
              <w:fldChar w:fldCharType="separate"/>
            </w:r>
            <w:r w:rsidR="0028792A">
              <w:rPr>
                <w:noProof/>
                <w:webHidden/>
              </w:rPr>
              <w:t>7</w:t>
            </w:r>
            <w:r w:rsidR="00115C1B">
              <w:rPr>
                <w:noProof/>
                <w:webHidden/>
              </w:rPr>
              <w:fldChar w:fldCharType="end"/>
            </w:r>
          </w:hyperlink>
        </w:p>
        <w:p w14:paraId="630B4E9E" w14:textId="02946DBA" w:rsidR="00115C1B" w:rsidRDefault="00A03487">
          <w:pPr>
            <w:pStyle w:val="TOC2"/>
            <w:tabs>
              <w:tab w:val="left" w:pos="660"/>
              <w:tab w:val="right" w:leader="dot" w:pos="9016"/>
            </w:tabs>
            <w:rPr>
              <w:rFonts w:asciiTheme="minorHAnsi" w:eastAsiaTheme="minorEastAsia" w:hAnsiTheme="minorHAnsi" w:cstheme="minorBidi"/>
              <w:noProof/>
              <w:sz w:val="22"/>
              <w:szCs w:val="22"/>
            </w:rPr>
          </w:pPr>
          <w:hyperlink w:anchor="_Toc19180711" w:history="1">
            <w:r w:rsidR="00115C1B" w:rsidRPr="009F434A">
              <w:rPr>
                <w:rStyle w:val="Hyperlink"/>
                <w:noProof/>
              </w:rPr>
              <w:t>4</w:t>
            </w:r>
            <w:r w:rsidR="00115C1B">
              <w:rPr>
                <w:rFonts w:asciiTheme="minorHAnsi" w:eastAsiaTheme="minorEastAsia" w:hAnsiTheme="minorHAnsi" w:cstheme="minorBidi"/>
                <w:noProof/>
                <w:sz w:val="22"/>
                <w:szCs w:val="22"/>
              </w:rPr>
              <w:tab/>
            </w:r>
            <w:r w:rsidR="00115C1B" w:rsidRPr="009F434A">
              <w:rPr>
                <w:rStyle w:val="Hyperlink"/>
                <w:noProof/>
              </w:rPr>
              <w:t>The Facility</w:t>
            </w:r>
            <w:r w:rsidR="00115C1B">
              <w:rPr>
                <w:noProof/>
                <w:webHidden/>
              </w:rPr>
              <w:tab/>
            </w:r>
            <w:r w:rsidR="00115C1B">
              <w:rPr>
                <w:noProof/>
                <w:webHidden/>
              </w:rPr>
              <w:fldChar w:fldCharType="begin"/>
            </w:r>
            <w:r w:rsidR="00115C1B">
              <w:rPr>
                <w:noProof/>
                <w:webHidden/>
              </w:rPr>
              <w:instrText xml:space="preserve"> PAGEREF _Toc19180711 \h </w:instrText>
            </w:r>
            <w:r w:rsidR="00115C1B">
              <w:rPr>
                <w:noProof/>
                <w:webHidden/>
              </w:rPr>
            </w:r>
            <w:r w:rsidR="00115C1B">
              <w:rPr>
                <w:noProof/>
                <w:webHidden/>
              </w:rPr>
              <w:fldChar w:fldCharType="separate"/>
            </w:r>
            <w:r w:rsidR="0028792A">
              <w:rPr>
                <w:noProof/>
                <w:webHidden/>
              </w:rPr>
              <w:t>8</w:t>
            </w:r>
            <w:r w:rsidR="00115C1B">
              <w:rPr>
                <w:noProof/>
                <w:webHidden/>
              </w:rPr>
              <w:fldChar w:fldCharType="end"/>
            </w:r>
          </w:hyperlink>
        </w:p>
        <w:p w14:paraId="43D3DBE4" w14:textId="213C9FC2" w:rsidR="00115C1B" w:rsidRDefault="00A03487" w:rsidP="0028792A">
          <w:pPr>
            <w:pStyle w:val="TOC3"/>
            <w:rPr>
              <w:rFonts w:asciiTheme="minorHAnsi" w:eastAsiaTheme="minorEastAsia" w:hAnsiTheme="minorHAnsi" w:cstheme="minorBidi"/>
              <w:noProof/>
              <w:sz w:val="22"/>
              <w:szCs w:val="22"/>
            </w:rPr>
          </w:pPr>
          <w:hyperlink w:anchor="_Toc19180712" w:history="1">
            <w:r w:rsidR="00115C1B" w:rsidRPr="009F434A">
              <w:rPr>
                <w:rStyle w:val="Hyperlink"/>
                <w:noProof/>
              </w:rPr>
              <w:t>4.1 Description of the Facility and related issues</w:t>
            </w:r>
            <w:r w:rsidR="00115C1B">
              <w:rPr>
                <w:noProof/>
                <w:webHidden/>
              </w:rPr>
              <w:tab/>
            </w:r>
            <w:r w:rsidR="00115C1B">
              <w:rPr>
                <w:noProof/>
                <w:webHidden/>
              </w:rPr>
              <w:fldChar w:fldCharType="begin"/>
            </w:r>
            <w:r w:rsidR="00115C1B">
              <w:rPr>
                <w:noProof/>
                <w:webHidden/>
              </w:rPr>
              <w:instrText xml:space="preserve"> PAGEREF _Toc19180712 \h </w:instrText>
            </w:r>
            <w:r w:rsidR="00115C1B">
              <w:rPr>
                <w:noProof/>
                <w:webHidden/>
              </w:rPr>
            </w:r>
            <w:r w:rsidR="00115C1B">
              <w:rPr>
                <w:noProof/>
                <w:webHidden/>
              </w:rPr>
              <w:fldChar w:fldCharType="separate"/>
            </w:r>
            <w:r w:rsidR="0028792A">
              <w:rPr>
                <w:noProof/>
                <w:webHidden/>
              </w:rPr>
              <w:t>8</w:t>
            </w:r>
            <w:r w:rsidR="00115C1B">
              <w:rPr>
                <w:noProof/>
                <w:webHidden/>
              </w:rPr>
              <w:fldChar w:fldCharType="end"/>
            </w:r>
          </w:hyperlink>
        </w:p>
        <w:p w14:paraId="31A78129" w14:textId="2C7A2CCD" w:rsidR="00115C1B" w:rsidRDefault="00A03487" w:rsidP="0028792A">
          <w:pPr>
            <w:pStyle w:val="TOC3"/>
            <w:rPr>
              <w:rFonts w:asciiTheme="minorHAnsi" w:eastAsiaTheme="minorEastAsia" w:hAnsiTheme="minorHAnsi" w:cstheme="minorBidi"/>
              <w:noProof/>
              <w:sz w:val="22"/>
              <w:szCs w:val="22"/>
            </w:rPr>
          </w:pPr>
          <w:hyperlink w:anchor="_Toc19180713" w:history="1">
            <w:r w:rsidR="00115C1B" w:rsidRPr="009F434A">
              <w:rPr>
                <w:rStyle w:val="Hyperlink"/>
                <w:noProof/>
              </w:rPr>
              <w:t>4.2 Operation of the Facility – general issues</w:t>
            </w:r>
            <w:r w:rsidR="00115C1B">
              <w:rPr>
                <w:noProof/>
                <w:webHidden/>
              </w:rPr>
              <w:tab/>
            </w:r>
            <w:r w:rsidR="00115C1B">
              <w:rPr>
                <w:noProof/>
                <w:webHidden/>
              </w:rPr>
              <w:fldChar w:fldCharType="begin"/>
            </w:r>
            <w:r w:rsidR="00115C1B">
              <w:rPr>
                <w:noProof/>
                <w:webHidden/>
              </w:rPr>
              <w:instrText xml:space="preserve"> PAGEREF _Toc19180713 \h </w:instrText>
            </w:r>
            <w:r w:rsidR="00115C1B">
              <w:rPr>
                <w:noProof/>
                <w:webHidden/>
              </w:rPr>
            </w:r>
            <w:r w:rsidR="00115C1B">
              <w:rPr>
                <w:noProof/>
                <w:webHidden/>
              </w:rPr>
              <w:fldChar w:fldCharType="separate"/>
            </w:r>
            <w:r w:rsidR="0028792A">
              <w:rPr>
                <w:noProof/>
                <w:webHidden/>
              </w:rPr>
              <w:t>10</w:t>
            </w:r>
            <w:r w:rsidR="00115C1B">
              <w:rPr>
                <w:noProof/>
                <w:webHidden/>
              </w:rPr>
              <w:fldChar w:fldCharType="end"/>
            </w:r>
          </w:hyperlink>
        </w:p>
        <w:p w14:paraId="0212D8BE" w14:textId="17513A59" w:rsidR="00115C1B" w:rsidRDefault="00A03487">
          <w:pPr>
            <w:pStyle w:val="TOC2"/>
            <w:tabs>
              <w:tab w:val="left" w:pos="660"/>
              <w:tab w:val="right" w:leader="dot" w:pos="9016"/>
            </w:tabs>
            <w:rPr>
              <w:rFonts w:asciiTheme="minorHAnsi" w:eastAsiaTheme="minorEastAsia" w:hAnsiTheme="minorHAnsi" w:cstheme="minorBidi"/>
              <w:noProof/>
              <w:sz w:val="22"/>
              <w:szCs w:val="22"/>
            </w:rPr>
          </w:pPr>
          <w:hyperlink w:anchor="_Toc19180714" w:history="1">
            <w:r w:rsidR="00115C1B" w:rsidRPr="009F434A">
              <w:rPr>
                <w:rStyle w:val="Hyperlink"/>
                <w:noProof/>
              </w:rPr>
              <w:t>5</w:t>
            </w:r>
            <w:r w:rsidR="00115C1B">
              <w:rPr>
                <w:rFonts w:asciiTheme="minorHAnsi" w:eastAsiaTheme="minorEastAsia" w:hAnsiTheme="minorHAnsi" w:cstheme="minorBidi"/>
                <w:noProof/>
                <w:sz w:val="22"/>
                <w:szCs w:val="22"/>
              </w:rPr>
              <w:tab/>
            </w:r>
            <w:r w:rsidR="00115C1B" w:rsidRPr="009F434A">
              <w:rPr>
                <w:rStyle w:val="Hyperlink"/>
                <w:noProof/>
              </w:rPr>
              <w:t>Minimising the Facility’s environmental impact</w:t>
            </w:r>
            <w:r w:rsidR="00115C1B">
              <w:rPr>
                <w:noProof/>
                <w:webHidden/>
              </w:rPr>
              <w:tab/>
            </w:r>
            <w:r w:rsidR="00115C1B">
              <w:rPr>
                <w:noProof/>
                <w:webHidden/>
              </w:rPr>
              <w:fldChar w:fldCharType="begin"/>
            </w:r>
            <w:r w:rsidR="00115C1B">
              <w:rPr>
                <w:noProof/>
                <w:webHidden/>
              </w:rPr>
              <w:instrText xml:space="preserve"> PAGEREF _Toc19180714 \h </w:instrText>
            </w:r>
            <w:r w:rsidR="00115C1B">
              <w:rPr>
                <w:noProof/>
                <w:webHidden/>
              </w:rPr>
            </w:r>
            <w:r w:rsidR="00115C1B">
              <w:rPr>
                <w:noProof/>
                <w:webHidden/>
              </w:rPr>
              <w:fldChar w:fldCharType="separate"/>
            </w:r>
            <w:r w:rsidR="0028792A">
              <w:rPr>
                <w:noProof/>
                <w:webHidden/>
              </w:rPr>
              <w:t>12</w:t>
            </w:r>
            <w:r w:rsidR="00115C1B">
              <w:rPr>
                <w:noProof/>
                <w:webHidden/>
              </w:rPr>
              <w:fldChar w:fldCharType="end"/>
            </w:r>
          </w:hyperlink>
        </w:p>
        <w:p w14:paraId="28119225" w14:textId="17929BBA" w:rsidR="00115C1B" w:rsidRDefault="00A03487" w:rsidP="0028792A">
          <w:pPr>
            <w:pStyle w:val="TOC3"/>
            <w:rPr>
              <w:rFonts w:asciiTheme="minorHAnsi" w:eastAsiaTheme="minorEastAsia" w:hAnsiTheme="minorHAnsi" w:cstheme="minorBidi"/>
              <w:noProof/>
              <w:sz w:val="22"/>
              <w:szCs w:val="22"/>
            </w:rPr>
          </w:pPr>
          <w:hyperlink w:anchor="_Toc19180715" w:history="1">
            <w:r w:rsidR="00115C1B" w:rsidRPr="009F434A">
              <w:rPr>
                <w:rStyle w:val="Hyperlink"/>
                <w:noProof/>
              </w:rPr>
              <w:t>5.1</w:t>
            </w:r>
            <w:r w:rsidR="00115C1B">
              <w:rPr>
                <w:rFonts w:asciiTheme="minorHAnsi" w:eastAsiaTheme="minorEastAsia" w:hAnsiTheme="minorHAnsi" w:cstheme="minorBidi"/>
                <w:noProof/>
                <w:sz w:val="22"/>
                <w:szCs w:val="22"/>
              </w:rPr>
              <w:tab/>
            </w:r>
            <w:r w:rsidR="00115C1B" w:rsidRPr="009F434A">
              <w:rPr>
                <w:rStyle w:val="Hyperlink"/>
                <w:noProof/>
              </w:rPr>
              <w:t>Assessment of Impact on Air Quality</w:t>
            </w:r>
            <w:r w:rsidR="00115C1B">
              <w:rPr>
                <w:noProof/>
                <w:webHidden/>
              </w:rPr>
              <w:tab/>
            </w:r>
            <w:r w:rsidR="00115C1B">
              <w:rPr>
                <w:noProof/>
                <w:webHidden/>
              </w:rPr>
              <w:fldChar w:fldCharType="begin"/>
            </w:r>
            <w:r w:rsidR="00115C1B">
              <w:rPr>
                <w:noProof/>
                <w:webHidden/>
              </w:rPr>
              <w:instrText xml:space="preserve"> PAGEREF _Toc19180715 \h </w:instrText>
            </w:r>
            <w:r w:rsidR="00115C1B">
              <w:rPr>
                <w:noProof/>
                <w:webHidden/>
              </w:rPr>
            </w:r>
            <w:r w:rsidR="00115C1B">
              <w:rPr>
                <w:noProof/>
                <w:webHidden/>
              </w:rPr>
              <w:fldChar w:fldCharType="separate"/>
            </w:r>
            <w:r w:rsidR="0028792A">
              <w:rPr>
                <w:noProof/>
                <w:webHidden/>
              </w:rPr>
              <w:t>13</w:t>
            </w:r>
            <w:r w:rsidR="00115C1B">
              <w:rPr>
                <w:noProof/>
                <w:webHidden/>
              </w:rPr>
              <w:fldChar w:fldCharType="end"/>
            </w:r>
          </w:hyperlink>
        </w:p>
        <w:p w14:paraId="452053DC" w14:textId="507436E6" w:rsidR="00115C1B" w:rsidRDefault="00A03487" w:rsidP="0028792A">
          <w:pPr>
            <w:pStyle w:val="TOC3"/>
            <w:rPr>
              <w:rFonts w:asciiTheme="minorHAnsi" w:eastAsiaTheme="minorEastAsia" w:hAnsiTheme="minorHAnsi" w:cstheme="minorBidi"/>
              <w:noProof/>
              <w:sz w:val="22"/>
              <w:szCs w:val="22"/>
            </w:rPr>
          </w:pPr>
          <w:hyperlink w:anchor="_Toc19180716" w:history="1">
            <w:r w:rsidR="00115C1B" w:rsidRPr="009F434A">
              <w:rPr>
                <w:rStyle w:val="Hyperlink"/>
                <w:noProof/>
              </w:rPr>
              <w:t>5.2</w:t>
            </w:r>
            <w:r w:rsidR="00115C1B">
              <w:rPr>
                <w:rFonts w:asciiTheme="minorHAnsi" w:eastAsiaTheme="minorEastAsia" w:hAnsiTheme="minorHAnsi" w:cstheme="minorBidi"/>
                <w:noProof/>
                <w:sz w:val="22"/>
                <w:szCs w:val="22"/>
              </w:rPr>
              <w:tab/>
            </w:r>
            <w:r w:rsidR="00115C1B" w:rsidRPr="009F434A">
              <w:rPr>
                <w:rStyle w:val="Hyperlink"/>
                <w:noProof/>
              </w:rPr>
              <w:t>Impact on Habitats sites, SSSIs, non-statutory conservation sites etc</w:t>
            </w:r>
            <w:r w:rsidR="00115C1B">
              <w:rPr>
                <w:noProof/>
                <w:webHidden/>
              </w:rPr>
              <w:tab/>
            </w:r>
            <w:r w:rsidR="00115C1B">
              <w:rPr>
                <w:noProof/>
                <w:webHidden/>
              </w:rPr>
              <w:fldChar w:fldCharType="begin"/>
            </w:r>
            <w:r w:rsidR="00115C1B">
              <w:rPr>
                <w:noProof/>
                <w:webHidden/>
              </w:rPr>
              <w:instrText xml:space="preserve"> PAGEREF _Toc19180716 \h </w:instrText>
            </w:r>
            <w:r w:rsidR="00115C1B">
              <w:rPr>
                <w:noProof/>
                <w:webHidden/>
              </w:rPr>
            </w:r>
            <w:r w:rsidR="00115C1B">
              <w:rPr>
                <w:noProof/>
                <w:webHidden/>
              </w:rPr>
              <w:fldChar w:fldCharType="separate"/>
            </w:r>
            <w:r w:rsidR="0028792A">
              <w:rPr>
                <w:noProof/>
                <w:webHidden/>
              </w:rPr>
              <w:t>14</w:t>
            </w:r>
            <w:r w:rsidR="00115C1B">
              <w:rPr>
                <w:noProof/>
                <w:webHidden/>
              </w:rPr>
              <w:fldChar w:fldCharType="end"/>
            </w:r>
          </w:hyperlink>
        </w:p>
        <w:p w14:paraId="043DF52B" w14:textId="59D2B38A" w:rsidR="00115C1B" w:rsidRDefault="00A03487" w:rsidP="0028792A">
          <w:pPr>
            <w:pStyle w:val="TOC3"/>
            <w:rPr>
              <w:rFonts w:asciiTheme="minorHAnsi" w:eastAsiaTheme="minorEastAsia" w:hAnsiTheme="minorHAnsi" w:cstheme="minorBidi"/>
              <w:noProof/>
              <w:sz w:val="22"/>
              <w:szCs w:val="22"/>
            </w:rPr>
          </w:pPr>
          <w:hyperlink w:anchor="_Toc19180717" w:history="1">
            <w:r w:rsidR="00115C1B" w:rsidRPr="009F434A">
              <w:rPr>
                <w:rStyle w:val="Hyperlink"/>
                <w:noProof/>
              </w:rPr>
              <w:t>5.3 European Sites</w:t>
            </w:r>
            <w:r w:rsidR="00115C1B">
              <w:rPr>
                <w:noProof/>
                <w:webHidden/>
              </w:rPr>
              <w:tab/>
            </w:r>
            <w:r w:rsidR="00115C1B">
              <w:rPr>
                <w:noProof/>
                <w:webHidden/>
              </w:rPr>
              <w:fldChar w:fldCharType="begin"/>
            </w:r>
            <w:r w:rsidR="00115C1B">
              <w:rPr>
                <w:noProof/>
                <w:webHidden/>
              </w:rPr>
              <w:instrText xml:space="preserve"> PAGEREF _Toc19180717 \h </w:instrText>
            </w:r>
            <w:r w:rsidR="00115C1B">
              <w:rPr>
                <w:noProof/>
                <w:webHidden/>
              </w:rPr>
            </w:r>
            <w:r w:rsidR="00115C1B">
              <w:rPr>
                <w:noProof/>
                <w:webHidden/>
              </w:rPr>
              <w:fldChar w:fldCharType="separate"/>
            </w:r>
            <w:r w:rsidR="0028792A">
              <w:rPr>
                <w:noProof/>
                <w:webHidden/>
              </w:rPr>
              <w:t>15</w:t>
            </w:r>
            <w:r w:rsidR="00115C1B">
              <w:rPr>
                <w:noProof/>
                <w:webHidden/>
              </w:rPr>
              <w:fldChar w:fldCharType="end"/>
            </w:r>
          </w:hyperlink>
        </w:p>
        <w:p w14:paraId="57F328B8" w14:textId="1F7FDB25" w:rsidR="00115C1B" w:rsidRDefault="00A03487">
          <w:pPr>
            <w:pStyle w:val="TOC2"/>
            <w:tabs>
              <w:tab w:val="right" w:leader="dot" w:pos="9016"/>
            </w:tabs>
            <w:rPr>
              <w:rFonts w:asciiTheme="minorHAnsi" w:eastAsiaTheme="minorEastAsia" w:hAnsiTheme="minorHAnsi" w:cstheme="minorBidi"/>
              <w:noProof/>
              <w:sz w:val="22"/>
              <w:szCs w:val="22"/>
            </w:rPr>
          </w:pPr>
          <w:hyperlink w:anchor="_Toc19180718" w:history="1">
            <w:r w:rsidR="00115C1B" w:rsidRPr="009F434A">
              <w:rPr>
                <w:rStyle w:val="Hyperlink"/>
                <w:noProof/>
              </w:rPr>
              <w:t>Assessment of Likely Significant Effect:</w:t>
            </w:r>
            <w:r w:rsidR="00115C1B">
              <w:rPr>
                <w:noProof/>
                <w:webHidden/>
              </w:rPr>
              <w:tab/>
            </w:r>
            <w:r w:rsidR="00115C1B">
              <w:rPr>
                <w:noProof/>
                <w:webHidden/>
              </w:rPr>
              <w:fldChar w:fldCharType="begin"/>
            </w:r>
            <w:r w:rsidR="00115C1B">
              <w:rPr>
                <w:noProof/>
                <w:webHidden/>
              </w:rPr>
              <w:instrText xml:space="preserve"> PAGEREF _Toc19180718 \h </w:instrText>
            </w:r>
            <w:r w:rsidR="00115C1B">
              <w:rPr>
                <w:noProof/>
                <w:webHidden/>
              </w:rPr>
            </w:r>
            <w:r w:rsidR="00115C1B">
              <w:rPr>
                <w:noProof/>
                <w:webHidden/>
              </w:rPr>
              <w:fldChar w:fldCharType="separate"/>
            </w:r>
            <w:r w:rsidR="0028792A">
              <w:rPr>
                <w:noProof/>
                <w:webHidden/>
              </w:rPr>
              <w:t>16</w:t>
            </w:r>
            <w:r w:rsidR="00115C1B">
              <w:rPr>
                <w:noProof/>
                <w:webHidden/>
              </w:rPr>
              <w:fldChar w:fldCharType="end"/>
            </w:r>
          </w:hyperlink>
        </w:p>
        <w:p w14:paraId="266DFA3B" w14:textId="06F45788" w:rsidR="00115C1B" w:rsidRDefault="00A03487">
          <w:pPr>
            <w:pStyle w:val="TOC2"/>
            <w:tabs>
              <w:tab w:val="right" w:leader="dot" w:pos="9016"/>
            </w:tabs>
            <w:rPr>
              <w:rFonts w:asciiTheme="minorHAnsi" w:eastAsiaTheme="minorEastAsia" w:hAnsiTheme="minorHAnsi" w:cstheme="minorBidi"/>
              <w:noProof/>
              <w:sz w:val="22"/>
              <w:szCs w:val="22"/>
            </w:rPr>
          </w:pPr>
          <w:hyperlink w:anchor="_Toc19180719" w:history="1">
            <w:r w:rsidR="00115C1B" w:rsidRPr="009F434A">
              <w:rPr>
                <w:rStyle w:val="Hyperlink"/>
                <w:noProof/>
              </w:rPr>
              <w:t>Appropriate assessment:</w:t>
            </w:r>
            <w:r w:rsidR="00115C1B">
              <w:rPr>
                <w:noProof/>
                <w:webHidden/>
              </w:rPr>
              <w:tab/>
            </w:r>
            <w:r w:rsidR="00115C1B">
              <w:rPr>
                <w:noProof/>
                <w:webHidden/>
              </w:rPr>
              <w:fldChar w:fldCharType="begin"/>
            </w:r>
            <w:r w:rsidR="00115C1B">
              <w:rPr>
                <w:noProof/>
                <w:webHidden/>
              </w:rPr>
              <w:instrText xml:space="preserve"> PAGEREF _Toc19180719 \h </w:instrText>
            </w:r>
            <w:r w:rsidR="00115C1B">
              <w:rPr>
                <w:noProof/>
                <w:webHidden/>
              </w:rPr>
            </w:r>
            <w:r w:rsidR="00115C1B">
              <w:rPr>
                <w:noProof/>
                <w:webHidden/>
              </w:rPr>
              <w:fldChar w:fldCharType="separate"/>
            </w:r>
            <w:r w:rsidR="0028792A">
              <w:rPr>
                <w:noProof/>
                <w:webHidden/>
              </w:rPr>
              <w:t>17</w:t>
            </w:r>
            <w:r w:rsidR="00115C1B">
              <w:rPr>
                <w:noProof/>
                <w:webHidden/>
              </w:rPr>
              <w:fldChar w:fldCharType="end"/>
            </w:r>
          </w:hyperlink>
        </w:p>
        <w:p w14:paraId="642565AD" w14:textId="74C258E6" w:rsidR="00115C1B" w:rsidRDefault="00A03487">
          <w:pPr>
            <w:pStyle w:val="TOC2"/>
            <w:tabs>
              <w:tab w:val="right" w:leader="dot" w:pos="9016"/>
            </w:tabs>
            <w:rPr>
              <w:rFonts w:asciiTheme="minorHAnsi" w:eastAsiaTheme="minorEastAsia" w:hAnsiTheme="minorHAnsi" w:cstheme="minorBidi"/>
              <w:noProof/>
              <w:sz w:val="22"/>
              <w:szCs w:val="22"/>
            </w:rPr>
          </w:pPr>
          <w:hyperlink w:anchor="_Toc19180720" w:history="1">
            <w:r w:rsidR="00115C1B" w:rsidRPr="009F434A">
              <w:rPr>
                <w:rStyle w:val="Hyperlink"/>
                <w:noProof/>
              </w:rPr>
              <w:t>HRA Overall conclusion:</w:t>
            </w:r>
            <w:r w:rsidR="00115C1B">
              <w:rPr>
                <w:noProof/>
                <w:webHidden/>
              </w:rPr>
              <w:tab/>
            </w:r>
            <w:r w:rsidR="00115C1B">
              <w:rPr>
                <w:noProof/>
                <w:webHidden/>
              </w:rPr>
              <w:fldChar w:fldCharType="begin"/>
            </w:r>
            <w:r w:rsidR="00115C1B">
              <w:rPr>
                <w:noProof/>
                <w:webHidden/>
              </w:rPr>
              <w:instrText xml:space="preserve"> PAGEREF _Toc19180720 \h </w:instrText>
            </w:r>
            <w:r w:rsidR="00115C1B">
              <w:rPr>
                <w:noProof/>
                <w:webHidden/>
              </w:rPr>
            </w:r>
            <w:r w:rsidR="00115C1B">
              <w:rPr>
                <w:noProof/>
                <w:webHidden/>
              </w:rPr>
              <w:fldChar w:fldCharType="separate"/>
            </w:r>
            <w:r w:rsidR="0028792A">
              <w:rPr>
                <w:noProof/>
                <w:webHidden/>
              </w:rPr>
              <w:t>17</w:t>
            </w:r>
            <w:r w:rsidR="00115C1B">
              <w:rPr>
                <w:noProof/>
                <w:webHidden/>
              </w:rPr>
              <w:fldChar w:fldCharType="end"/>
            </w:r>
          </w:hyperlink>
        </w:p>
        <w:p w14:paraId="09BA7930" w14:textId="6F915CA8" w:rsidR="00115C1B" w:rsidRDefault="00A03487">
          <w:pPr>
            <w:pStyle w:val="TOC2"/>
            <w:tabs>
              <w:tab w:val="right" w:leader="dot" w:pos="9016"/>
            </w:tabs>
            <w:rPr>
              <w:rFonts w:asciiTheme="minorHAnsi" w:eastAsiaTheme="minorEastAsia" w:hAnsiTheme="minorHAnsi" w:cstheme="minorBidi"/>
              <w:noProof/>
              <w:sz w:val="22"/>
              <w:szCs w:val="22"/>
            </w:rPr>
          </w:pPr>
          <w:hyperlink w:anchor="_Toc19180721" w:history="1">
            <w:r w:rsidR="00115C1B" w:rsidRPr="009F434A">
              <w:rPr>
                <w:rStyle w:val="Hyperlink"/>
                <w:noProof/>
              </w:rPr>
              <w:t>6  Setting ELVs and other Permit conditions</w:t>
            </w:r>
            <w:r w:rsidR="00115C1B">
              <w:rPr>
                <w:noProof/>
                <w:webHidden/>
              </w:rPr>
              <w:tab/>
            </w:r>
            <w:r w:rsidR="00115C1B">
              <w:rPr>
                <w:noProof/>
                <w:webHidden/>
              </w:rPr>
              <w:fldChar w:fldCharType="begin"/>
            </w:r>
            <w:r w:rsidR="00115C1B">
              <w:rPr>
                <w:noProof/>
                <w:webHidden/>
              </w:rPr>
              <w:instrText xml:space="preserve"> PAGEREF _Toc19180721 \h </w:instrText>
            </w:r>
            <w:r w:rsidR="00115C1B">
              <w:rPr>
                <w:noProof/>
                <w:webHidden/>
              </w:rPr>
            </w:r>
            <w:r w:rsidR="00115C1B">
              <w:rPr>
                <w:noProof/>
                <w:webHidden/>
              </w:rPr>
              <w:fldChar w:fldCharType="separate"/>
            </w:r>
            <w:r w:rsidR="0028792A">
              <w:rPr>
                <w:noProof/>
                <w:webHidden/>
              </w:rPr>
              <w:t>17</w:t>
            </w:r>
            <w:r w:rsidR="00115C1B">
              <w:rPr>
                <w:noProof/>
                <w:webHidden/>
              </w:rPr>
              <w:fldChar w:fldCharType="end"/>
            </w:r>
          </w:hyperlink>
        </w:p>
        <w:p w14:paraId="51C7EA06" w14:textId="4B2EAC3A" w:rsidR="00115C1B" w:rsidRDefault="00A03487" w:rsidP="0028792A">
          <w:pPr>
            <w:pStyle w:val="TOC3"/>
            <w:rPr>
              <w:rFonts w:asciiTheme="minorHAnsi" w:eastAsiaTheme="minorEastAsia" w:hAnsiTheme="minorHAnsi" w:cstheme="minorBidi"/>
              <w:noProof/>
              <w:sz w:val="22"/>
              <w:szCs w:val="22"/>
            </w:rPr>
          </w:pPr>
          <w:hyperlink w:anchor="_Toc19180722" w:history="1">
            <w:r w:rsidR="00115C1B" w:rsidRPr="009F434A">
              <w:rPr>
                <w:rStyle w:val="Hyperlink"/>
                <w:noProof/>
              </w:rPr>
              <w:t>6.1</w:t>
            </w:r>
            <w:r w:rsidR="00115C1B">
              <w:rPr>
                <w:rFonts w:asciiTheme="minorHAnsi" w:eastAsiaTheme="minorEastAsia" w:hAnsiTheme="minorHAnsi" w:cstheme="minorBidi"/>
                <w:noProof/>
                <w:sz w:val="22"/>
                <w:szCs w:val="22"/>
              </w:rPr>
              <w:tab/>
            </w:r>
            <w:r w:rsidR="00115C1B" w:rsidRPr="009F434A">
              <w:rPr>
                <w:rStyle w:val="Hyperlink"/>
                <w:noProof/>
              </w:rPr>
              <w:t>Monitoring</w:t>
            </w:r>
            <w:r w:rsidR="00115C1B">
              <w:rPr>
                <w:noProof/>
                <w:webHidden/>
              </w:rPr>
              <w:tab/>
            </w:r>
            <w:r w:rsidR="00115C1B">
              <w:rPr>
                <w:noProof/>
                <w:webHidden/>
              </w:rPr>
              <w:fldChar w:fldCharType="begin"/>
            </w:r>
            <w:r w:rsidR="00115C1B">
              <w:rPr>
                <w:noProof/>
                <w:webHidden/>
              </w:rPr>
              <w:instrText xml:space="preserve"> PAGEREF _Toc19180722 \h </w:instrText>
            </w:r>
            <w:r w:rsidR="00115C1B">
              <w:rPr>
                <w:noProof/>
                <w:webHidden/>
              </w:rPr>
            </w:r>
            <w:r w:rsidR="00115C1B">
              <w:rPr>
                <w:noProof/>
                <w:webHidden/>
              </w:rPr>
              <w:fldChar w:fldCharType="separate"/>
            </w:r>
            <w:r w:rsidR="0028792A">
              <w:rPr>
                <w:noProof/>
                <w:webHidden/>
              </w:rPr>
              <w:t>18</w:t>
            </w:r>
            <w:r w:rsidR="00115C1B">
              <w:rPr>
                <w:noProof/>
                <w:webHidden/>
              </w:rPr>
              <w:fldChar w:fldCharType="end"/>
            </w:r>
          </w:hyperlink>
        </w:p>
        <w:p w14:paraId="7D69BBDF" w14:textId="7A137A28" w:rsidR="00115C1B" w:rsidRDefault="00A03487" w:rsidP="0028792A">
          <w:pPr>
            <w:pStyle w:val="TOC3"/>
            <w:rPr>
              <w:rFonts w:asciiTheme="minorHAnsi" w:eastAsiaTheme="minorEastAsia" w:hAnsiTheme="minorHAnsi" w:cstheme="minorBidi"/>
              <w:noProof/>
              <w:sz w:val="22"/>
              <w:szCs w:val="22"/>
            </w:rPr>
          </w:pPr>
          <w:hyperlink w:anchor="_Toc19180723" w:history="1">
            <w:r w:rsidR="00115C1B" w:rsidRPr="009F434A">
              <w:rPr>
                <w:rStyle w:val="Hyperlink"/>
                <w:noProof/>
              </w:rPr>
              <w:t>6.2</w:t>
            </w:r>
            <w:r w:rsidR="00115C1B">
              <w:rPr>
                <w:rFonts w:asciiTheme="minorHAnsi" w:eastAsiaTheme="minorEastAsia" w:hAnsiTheme="minorHAnsi" w:cstheme="minorBidi"/>
                <w:noProof/>
                <w:sz w:val="22"/>
                <w:szCs w:val="22"/>
              </w:rPr>
              <w:tab/>
            </w:r>
            <w:r w:rsidR="00115C1B" w:rsidRPr="009F434A">
              <w:rPr>
                <w:rStyle w:val="Hyperlink"/>
                <w:noProof/>
              </w:rPr>
              <w:t>Other Permit Conditions</w:t>
            </w:r>
            <w:r w:rsidR="00115C1B">
              <w:rPr>
                <w:noProof/>
                <w:webHidden/>
              </w:rPr>
              <w:tab/>
            </w:r>
            <w:r w:rsidR="00115C1B">
              <w:rPr>
                <w:noProof/>
                <w:webHidden/>
              </w:rPr>
              <w:fldChar w:fldCharType="begin"/>
            </w:r>
            <w:r w:rsidR="00115C1B">
              <w:rPr>
                <w:noProof/>
                <w:webHidden/>
              </w:rPr>
              <w:instrText xml:space="preserve"> PAGEREF _Toc19180723 \h </w:instrText>
            </w:r>
            <w:r w:rsidR="00115C1B">
              <w:rPr>
                <w:noProof/>
                <w:webHidden/>
              </w:rPr>
            </w:r>
            <w:r w:rsidR="00115C1B">
              <w:rPr>
                <w:noProof/>
                <w:webHidden/>
              </w:rPr>
              <w:fldChar w:fldCharType="separate"/>
            </w:r>
            <w:r w:rsidR="0028792A">
              <w:rPr>
                <w:noProof/>
                <w:webHidden/>
              </w:rPr>
              <w:t>19</w:t>
            </w:r>
            <w:r w:rsidR="00115C1B">
              <w:rPr>
                <w:noProof/>
                <w:webHidden/>
              </w:rPr>
              <w:fldChar w:fldCharType="end"/>
            </w:r>
          </w:hyperlink>
        </w:p>
        <w:p w14:paraId="5C595617" w14:textId="15AC51EA" w:rsidR="00115C1B" w:rsidRDefault="00A03487" w:rsidP="0028792A">
          <w:pPr>
            <w:pStyle w:val="TOC3"/>
            <w:rPr>
              <w:rFonts w:asciiTheme="minorHAnsi" w:eastAsiaTheme="minorEastAsia" w:hAnsiTheme="minorHAnsi" w:cstheme="minorBidi"/>
              <w:noProof/>
              <w:sz w:val="22"/>
              <w:szCs w:val="22"/>
            </w:rPr>
          </w:pPr>
          <w:hyperlink w:anchor="_Toc19180724" w:history="1">
            <w:r w:rsidR="00115C1B" w:rsidRPr="009F434A">
              <w:rPr>
                <w:rStyle w:val="Hyperlink"/>
                <w:noProof/>
              </w:rPr>
              <w:t>6.3</w:t>
            </w:r>
            <w:r w:rsidR="00115C1B">
              <w:rPr>
                <w:rFonts w:asciiTheme="minorHAnsi" w:eastAsiaTheme="minorEastAsia" w:hAnsiTheme="minorHAnsi" w:cstheme="minorBidi"/>
                <w:noProof/>
                <w:sz w:val="22"/>
                <w:szCs w:val="22"/>
              </w:rPr>
              <w:tab/>
            </w:r>
            <w:r w:rsidR="00115C1B" w:rsidRPr="009F434A">
              <w:rPr>
                <w:rStyle w:val="Hyperlink"/>
                <w:noProof/>
              </w:rPr>
              <w:t>Reporting</w:t>
            </w:r>
            <w:r w:rsidR="00115C1B">
              <w:rPr>
                <w:noProof/>
                <w:webHidden/>
              </w:rPr>
              <w:tab/>
            </w:r>
            <w:r w:rsidR="00115C1B">
              <w:rPr>
                <w:noProof/>
                <w:webHidden/>
              </w:rPr>
              <w:fldChar w:fldCharType="begin"/>
            </w:r>
            <w:r w:rsidR="00115C1B">
              <w:rPr>
                <w:noProof/>
                <w:webHidden/>
              </w:rPr>
              <w:instrText xml:space="preserve"> PAGEREF _Toc19180724 \h </w:instrText>
            </w:r>
            <w:r w:rsidR="00115C1B">
              <w:rPr>
                <w:noProof/>
                <w:webHidden/>
              </w:rPr>
            </w:r>
            <w:r w:rsidR="00115C1B">
              <w:rPr>
                <w:noProof/>
                <w:webHidden/>
              </w:rPr>
              <w:fldChar w:fldCharType="separate"/>
            </w:r>
            <w:r w:rsidR="0028792A">
              <w:rPr>
                <w:noProof/>
                <w:webHidden/>
              </w:rPr>
              <w:t>20</w:t>
            </w:r>
            <w:r w:rsidR="00115C1B">
              <w:rPr>
                <w:noProof/>
                <w:webHidden/>
              </w:rPr>
              <w:fldChar w:fldCharType="end"/>
            </w:r>
          </w:hyperlink>
        </w:p>
        <w:p w14:paraId="6A48A8C3" w14:textId="5A5DAA51" w:rsidR="00115C1B" w:rsidRDefault="00A03487" w:rsidP="0028792A">
          <w:pPr>
            <w:pStyle w:val="TOC3"/>
            <w:rPr>
              <w:rFonts w:asciiTheme="minorHAnsi" w:eastAsiaTheme="minorEastAsia" w:hAnsiTheme="minorHAnsi" w:cstheme="minorBidi"/>
              <w:noProof/>
              <w:sz w:val="22"/>
              <w:szCs w:val="22"/>
            </w:rPr>
          </w:pPr>
          <w:hyperlink w:anchor="_Toc19180725" w:history="1">
            <w:r w:rsidR="00115C1B" w:rsidRPr="009F434A">
              <w:rPr>
                <w:rStyle w:val="Hyperlink"/>
                <w:noProof/>
              </w:rPr>
              <w:t>7 MCPD Charges and Subsistence Fees</w:t>
            </w:r>
            <w:r w:rsidR="00115C1B">
              <w:rPr>
                <w:noProof/>
                <w:webHidden/>
              </w:rPr>
              <w:tab/>
            </w:r>
            <w:r w:rsidR="00115C1B">
              <w:rPr>
                <w:noProof/>
                <w:webHidden/>
              </w:rPr>
              <w:fldChar w:fldCharType="begin"/>
            </w:r>
            <w:r w:rsidR="00115C1B">
              <w:rPr>
                <w:noProof/>
                <w:webHidden/>
              </w:rPr>
              <w:instrText xml:space="preserve"> PAGEREF _Toc19180725 \h </w:instrText>
            </w:r>
            <w:r w:rsidR="00115C1B">
              <w:rPr>
                <w:noProof/>
                <w:webHidden/>
              </w:rPr>
            </w:r>
            <w:r w:rsidR="00115C1B">
              <w:rPr>
                <w:noProof/>
                <w:webHidden/>
              </w:rPr>
              <w:fldChar w:fldCharType="separate"/>
            </w:r>
            <w:r w:rsidR="0028792A">
              <w:rPr>
                <w:noProof/>
                <w:webHidden/>
              </w:rPr>
              <w:t>20</w:t>
            </w:r>
            <w:r w:rsidR="00115C1B">
              <w:rPr>
                <w:noProof/>
                <w:webHidden/>
              </w:rPr>
              <w:fldChar w:fldCharType="end"/>
            </w:r>
          </w:hyperlink>
        </w:p>
        <w:p w14:paraId="6E64F1CB" w14:textId="7C71650C"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AD3527">
      <w:pPr>
        <w:pStyle w:val="Heading1"/>
      </w:pPr>
      <w:bookmarkStart w:id="5" w:name="_Toc19180704"/>
      <w:r w:rsidRPr="009B1C88">
        <w:lastRenderedPageBreak/>
        <w:t>Key issues of the decision</w:t>
      </w:r>
      <w:bookmarkEnd w:id="5"/>
      <w:r w:rsidRPr="009B1C88">
        <w:t xml:space="preserve"> </w:t>
      </w: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6" w:name="_Toc453077959"/>
      <w:bookmarkStart w:id="7" w:name="_Toc19180705"/>
      <w:r>
        <w:t>Our decision</w:t>
      </w:r>
      <w:bookmarkEnd w:id="6"/>
      <w:bookmarkEnd w:id="7"/>
      <w:r>
        <w:t xml:space="preserve"> </w:t>
      </w:r>
      <w:bookmarkStart w:id="8" w:name="_Toc453077960"/>
    </w:p>
    <w:p w14:paraId="08FEDE3A" w14:textId="77777777" w:rsidR="00C47AA5" w:rsidRPr="00AF6C55" w:rsidRDefault="00C47AA5" w:rsidP="00C47AA5">
      <w:pPr>
        <w:rPr>
          <w:lang w:eastAsia="en-US"/>
        </w:rPr>
      </w:pPr>
    </w:p>
    <w:p w14:paraId="358FB6EF" w14:textId="1F9E76AA" w:rsidR="00CC49E4" w:rsidRDefault="00CC49E4" w:rsidP="00C47AA5">
      <w:pPr>
        <w:spacing w:line="360" w:lineRule="auto"/>
        <w:rPr>
          <w:rFonts w:cs="Arial"/>
        </w:rPr>
      </w:pPr>
      <w:r>
        <w:rPr>
          <w:rFonts w:cs="Arial"/>
        </w:rPr>
        <w:t xml:space="preserve">We have decided to </w:t>
      </w:r>
      <w:r w:rsidRPr="00007D1C">
        <w:rPr>
          <w:rFonts w:cs="Arial"/>
        </w:rPr>
        <w:t xml:space="preserve">grant </w:t>
      </w:r>
      <w:r w:rsidR="00CA5D05" w:rsidRPr="00007D1C">
        <w:rPr>
          <w:rFonts w:cs="Arial"/>
        </w:rPr>
        <w:t>a</w:t>
      </w:r>
      <w:r w:rsidRPr="00007D1C">
        <w:rPr>
          <w:rFonts w:cs="Arial"/>
        </w:rPr>
        <w:t xml:space="preserve"> permit for</w:t>
      </w:r>
      <w:r w:rsidR="00977364" w:rsidRPr="00977364">
        <w:t xml:space="preserve"> </w:t>
      </w:r>
      <w:r w:rsidR="00977364" w:rsidRPr="00977364">
        <w:rPr>
          <w:rFonts w:cs="Arial"/>
        </w:rPr>
        <w:t>Chirk MCP Boiler No. 2 (37/7602)</w:t>
      </w:r>
      <w:r w:rsidRPr="00007D1C">
        <w:rPr>
          <w:rFonts w:cs="Arial"/>
        </w:rPr>
        <w:t xml:space="preserve">. </w:t>
      </w:r>
    </w:p>
    <w:p w14:paraId="0F37027D" w14:textId="77777777" w:rsidR="00CA5D05" w:rsidRDefault="00CA5D05" w:rsidP="00C47AA5">
      <w:pPr>
        <w:spacing w:line="360" w:lineRule="auto"/>
        <w:rPr>
          <w:rFonts w:cs="Arial"/>
        </w:rPr>
      </w:pPr>
    </w:p>
    <w:p w14:paraId="466EFB95" w14:textId="77777777" w:rsidR="00C47AA5" w:rsidRPr="00C47AA5" w:rsidRDefault="00C47AA5" w:rsidP="007A792D">
      <w:pPr>
        <w:spacing w:line="360" w:lineRule="auto"/>
        <w:jc w:val="both"/>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9182CC3" w14:textId="77777777" w:rsidR="00C47AA5" w:rsidRDefault="00C47AA5" w:rsidP="007A792D">
      <w:pPr>
        <w:spacing w:line="360" w:lineRule="auto"/>
        <w:jc w:val="both"/>
        <w:rPr>
          <w:rFonts w:cs="Arial"/>
        </w:rPr>
      </w:pPr>
    </w:p>
    <w:p w14:paraId="2FA3B894" w14:textId="0C8109CC" w:rsidR="00C47AA5" w:rsidRPr="00C47AA5" w:rsidRDefault="00C47AA5" w:rsidP="007A792D">
      <w:pPr>
        <w:spacing w:line="360" w:lineRule="auto"/>
        <w:jc w:val="both"/>
        <w:rPr>
          <w:rFonts w:cs="Arial"/>
        </w:rPr>
      </w:pPr>
      <w:r w:rsidRPr="00C47AA5">
        <w:rPr>
          <w:rFonts w:cs="Arial"/>
        </w:rPr>
        <w:t>This Application is to operate a</w:t>
      </w:r>
      <w:r w:rsidR="00837B37">
        <w:rPr>
          <w:rFonts w:cs="Arial"/>
        </w:rPr>
        <w:t xml:space="preserve"> regulated facility</w:t>
      </w:r>
      <w:r w:rsidRPr="00C47AA5">
        <w:rPr>
          <w:rFonts w:cs="Arial"/>
        </w:rPr>
        <w:t xml:space="preserve"> which is subject principally to the </w:t>
      </w:r>
      <w:r w:rsidR="00AF6C55">
        <w:rPr>
          <w:rFonts w:cs="Arial"/>
        </w:rPr>
        <w:t>Medium Combustion Plant Directive (</w:t>
      </w:r>
      <w:proofErr w:type="gramStart"/>
      <w:r w:rsidR="00AF6C55" w:rsidRPr="00ED7979">
        <w:rPr>
          <w:rFonts w:cs="Arial"/>
        </w:rPr>
        <w:t>MCPD)</w:t>
      </w:r>
      <w:r w:rsidR="00ED7979" w:rsidRPr="00ED7979">
        <w:rPr>
          <w:rFonts w:cs="Arial"/>
        </w:rPr>
        <w:t xml:space="preserve"> </w:t>
      </w:r>
      <w:r w:rsidR="00AF6C55" w:rsidRPr="00ED7979">
        <w:rPr>
          <w:rFonts w:cs="Arial"/>
        </w:rPr>
        <w:t xml:space="preserve"> </w:t>
      </w:r>
      <w:r w:rsidR="00A51AD6" w:rsidRPr="00ED7979">
        <w:rPr>
          <w:rFonts w:cs="Arial"/>
        </w:rPr>
        <w:t>regulations</w:t>
      </w:r>
      <w:proofErr w:type="gramEnd"/>
      <w:r w:rsidR="00AF6C55" w:rsidRPr="00ED7979">
        <w:rPr>
          <w:rFonts w:cs="Arial"/>
        </w:rPr>
        <w:t>.</w:t>
      </w:r>
    </w:p>
    <w:p w14:paraId="36ECDDCF" w14:textId="77777777" w:rsidR="00C47AA5" w:rsidRPr="00C47AA5" w:rsidRDefault="00C47AA5" w:rsidP="00C47AA5">
      <w:pPr>
        <w:spacing w:line="360" w:lineRule="auto"/>
        <w:rPr>
          <w:rFonts w:cs="Arial"/>
        </w:rPr>
      </w:pPr>
    </w:p>
    <w:p w14:paraId="38061216" w14:textId="1A806489" w:rsidR="00C47AA5" w:rsidRPr="00C47AA5" w:rsidRDefault="00C47AA5" w:rsidP="007A792D">
      <w:pPr>
        <w:spacing w:line="360" w:lineRule="auto"/>
        <w:jc w:val="both"/>
        <w:rPr>
          <w:rFonts w:cs="Arial"/>
        </w:rPr>
      </w:pPr>
      <w:r w:rsidRPr="00C47AA5">
        <w:rPr>
          <w:rFonts w:cs="Arial"/>
        </w:rPr>
        <w:t>The permit contains many conditions taken from our standard Environmental Permit template including the relevant Annexes. We developed these conditions in consultation with industry, having regard to the legal requirements of the Environmental Permitting Regulations</w:t>
      </w:r>
      <w:r w:rsidR="00677347">
        <w:rPr>
          <w:rFonts w:cs="Arial"/>
        </w:rPr>
        <w:t xml:space="preserve"> (EPR)</w:t>
      </w:r>
      <w:r w:rsidRPr="00C47AA5">
        <w:rPr>
          <w:rFonts w:cs="Arial"/>
        </w:rPr>
        <w:t xml:space="preserve">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787941DF" w:rsidR="00EC463C" w:rsidRDefault="008A3DB1" w:rsidP="00EC463C">
      <w:pPr>
        <w:pStyle w:val="Heading2"/>
        <w:numPr>
          <w:ilvl w:val="0"/>
          <w:numId w:val="22"/>
        </w:numPr>
      </w:pPr>
      <w:bookmarkStart w:id="9" w:name="_Toc19180706"/>
      <w:r w:rsidRPr="001D6477">
        <w:lastRenderedPageBreak/>
        <w:t>How we reached our decision</w:t>
      </w:r>
      <w:bookmarkStart w:id="10" w:name="_Toc453077961"/>
      <w:bookmarkEnd w:id="8"/>
      <w:bookmarkEnd w:id="9"/>
    </w:p>
    <w:p w14:paraId="5EE0FF99" w14:textId="77777777" w:rsidR="00AF6C55" w:rsidRPr="00AF6C55" w:rsidRDefault="00AF6C55" w:rsidP="00AF6C55">
      <w:pPr>
        <w:rPr>
          <w:lang w:eastAsia="en-US"/>
        </w:rPr>
      </w:pPr>
    </w:p>
    <w:p w14:paraId="426679E0" w14:textId="6A296B11" w:rsidR="00EC463C" w:rsidRDefault="00EC463C" w:rsidP="00565A02">
      <w:pPr>
        <w:pStyle w:val="Heading3"/>
      </w:pPr>
      <w:bookmarkStart w:id="11" w:name="_Toc19180707"/>
      <w:r w:rsidRPr="00565A02">
        <w:t>2.1 R</w:t>
      </w:r>
      <w:r w:rsidR="00806A84" w:rsidRPr="00565A02">
        <w:t>eceipt of Application</w:t>
      </w:r>
      <w:bookmarkEnd w:id="10"/>
      <w:bookmarkEnd w:id="11"/>
    </w:p>
    <w:p w14:paraId="7E66CE86" w14:textId="77777777" w:rsidR="00654FF9" w:rsidRPr="00007D1C" w:rsidRDefault="00654FF9" w:rsidP="00654FF9">
      <w:pPr>
        <w:pStyle w:val="DDtext"/>
      </w:pPr>
    </w:p>
    <w:p w14:paraId="0732EBE8" w14:textId="121B35C1" w:rsidR="00654FF9" w:rsidRPr="001D6477" w:rsidRDefault="00654FF9" w:rsidP="007A792D">
      <w:pPr>
        <w:pStyle w:val="DDtext"/>
        <w:jc w:val="both"/>
      </w:pPr>
      <w:r w:rsidRPr="00007D1C">
        <w:t xml:space="preserve">The Application was accepted as duly made on </w:t>
      </w:r>
      <w:r w:rsidR="00977364">
        <w:rPr>
          <w:b/>
        </w:rPr>
        <w:t>31</w:t>
      </w:r>
      <w:r w:rsidR="00007D1C" w:rsidRPr="00007D1C">
        <w:rPr>
          <w:b/>
        </w:rPr>
        <w:t>/</w:t>
      </w:r>
      <w:r w:rsidR="00977364">
        <w:rPr>
          <w:b/>
        </w:rPr>
        <w:t>12</w:t>
      </w:r>
      <w:r w:rsidR="00007D1C" w:rsidRPr="00007D1C">
        <w:rPr>
          <w:b/>
        </w:rPr>
        <w:t>/2019.</w:t>
      </w:r>
      <w:r w:rsidR="00AF6C55" w:rsidRPr="00007D1C">
        <w:t xml:space="preserve"> </w:t>
      </w:r>
      <w:r w:rsidRPr="00007D1C">
        <w:t xml:space="preserve">This </w:t>
      </w:r>
      <w:r w:rsidRPr="001D6477">
        <w:t>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654FF9">
      <w:pPr>
        <w:rPr>
          <w:rFonts w:cs="Arial"/>
        </w:rPr>
      </w:pPr>
    </w:p>
    <w:p w14:paraId="4F8E96F8" w14:textId="14D9F68D" w:rsidR="00B80119" w:rsidRPr="00007D1C" w:rsidRDefault="00B80119" w:rsidP="00B80119">
      <w:pPr>
        <w:spacing w:line="360" w:lineRule="auto"/>
        <w:jc w:val="both"/>
        <w:rPr>
          <w:rFonts w:cs="Arial"/>
        </w:rPr>
      </w:pPr>
      <w:r w:rsidRPr="00007D1C">
        <w:rPr>
          <w:rFonts w:cs="Arial"/>
        </w:rPr>
        <w:t>The Applicant made a claim for no claim for commercial confidentiality</w:t>
      </w:r>
      <w:r w:rsidR="00007D1C" w:rsidRPr="00007D1C">
        <w:rPr>
          <w:rFonts w:cs="Arial"/>
        </w:rPr>
        <w:t xml:space="preserve">. We </w:t>
      </w:r>
      <w:r w:rsidRPr="00007D1C">
        <w:rPr>
          <w:rFonts w:cs="Arial"/>
        </w:rPr>
        <w:t>have not received information in relation to the Application that appears to be confidential in relation to any party. We have not accepted the Applicants claim for commercial confidentiality.</w:t>
      </w:r>
    </w:p>
    <w:p w14:paraId="3A9CF0CC" w14:textId="77777777" w:rsidR="007B4F4A" w:rsidRPr="00654FF9" w:rsidRDefault="007B4F4A" w:rsidP="007B4F4A">
      <w:pPr>
        <w:pStyle w:val="DraftingNoteText"/>
        <w:rPr>
          <w:lang w:eastAsia="en-US"/>
        </w:rPr>
      </w:pPr>
    </w:p>
    <w:p w14:paraId="147F86EE" w14:textId="73C2A242" w:rsidR="00EC463C" w:rsidRPr="00565A02" w:rsidRDefault="00EC463C" w:rsidP="00565A02">
      <w:pPr>
        <w:pStyle w:val="Heading3"/>
      </w:pPr>
      <w:bookmarkStart w:id="12" w:name="_Toc19180708"/>
      <w:r w:rsidRPr="00565A02">
        <w:t>2.2</w:t>
      </w:r>
      <w:r w:rsidRPr="00565A02">
        <w:tab/>
        <w:t xml:space="preserve"> </w:t>
      </w:r>
      <w:r w:rsidR="00806A84" w:rsidRPr="00565A02">
        <w:t>Consultation on the Application</w:t>
      </w:r>
      <w:bookmarkEnd w:id="12"/>
    </w:p>
    <w:p w14:paraId="31CEA6E4" w14:textId="77777777" w:rsidR="007B4F4A" w:rsidRDefault="007B4F4A" w:rsidP="007B4F4A">
      <w:pPr>
        <w:pStyle w:val="Heading3"/>
        <w:ind w:firstLine="0"/>
      </w:pPr>
    </w:p>
    <w:p w14:paraId="25AFC6A7" w14:textId="51FC59E0" w:rsidR="00B80119" w:rsidRPr="00B80119" w:rsidRDefault="00007D1C" w:rsidP="00B80119">
      <w:pPr>
        <w:spacing w:line="360" w:lineRule="auto"/>
        <w:jc w:val="both"/>
        <w:rPr>
          <w:rFonts w:cs="Arial"/>
        </w:rPr>
      </w:pPr>
      <w:r>
        <w:rPr>
          <w:rFonts w:cs="Arial"/>
        </w:rPr>
        <w:t>There was no requirement to carry out a consultation on the application.</w:t>
      </w:r>
    </w:p>
    <w:p w14:paraId="76E82A84" w14:textId="77777777" w:rsidR="007B4F4A" w:rsidRPr="007B4F4A" w:rsidRDefault="007B4F4A" w:rsidP="007B4F4A">
      <w:pPr>
        <w:rPr>
          <w:lang w:eastAsia="en-US"/>
        </w:rPr>
      </w:pPr>
    </w:p>
    <w:p w14:paraId="4C6795F9" w14:textId="6C957C0A" w:rsidR="00806A84" w:rsidRDefault="00EC463C" w:rsidP="00565A02">
      <w:pPr>
        <w:pStyle w:val="Heading3"/>
      </w:pPr>
      <w:bookmarkStart w:id="13" w:name="_Toc19180709"/>
      <w:r w:rsidRPr="00565A02">
        <w:t>2.3</w:t>
      </w:r>
      <w:r w:rsidRPr="00565A02">
        <w:tab/>
        <w:t xml:space="preserve"> </w:t>
      </w:r>
      <w:r w:rsidR="00806A84" w:rsidRPr="00565A02">
        <w:t>Requests for Further Information</w:t>
      </w:r>
      <w:bookmarkEnd w:id="13"/>
    </w:p>
    <w:p w14:paraId="2F7D535E" w14:textId="77777777" w:rsidR="00EC0440" w:rsidRPr="00EC0440" w:rsidRDefault="00EC0440" w:rsidP="00EC0440">
      <w:pPr>
        <w:rPr>
          <w:lang w:eastAsia="en-US"/>
        </w:rPr>
      </w:pPr>
    </w:p>
    <w:p w14:paraId="3CCC5B0B" w14:textId="61C62506" w:rsidR="00DA335E" w:rsidRPr="00270698" w:rsidRDefault="00977364" w:rsidP="00DA335E">
      <w:pPr>
        <w:spacing w:line="360" w:lineRule="auto"/>
        <w:jc w:val="both"/>
        <w:rPr>
          <w:rFonts w:cs="Arial"/>
        </w:rPr>
      </w:pPr>
      <w:r>
        <w:rPr>
          <w:rFonts w:cs="Arial"/>
        </w:rPr>
        <w:t>There was no requirement for requests for further information.</w:t>
      </w:r>
    </w:p>
    <w:p w14:paraId="0B9EBD8C" w14:textId="6F20786E" w:rsidR="007A792D" w:rsidRDefault="007A792D" w:rsidP="00806A84"/>
    <w:p w14:paraId="6FC683FB" w14:textId="4055C3C4" w:rsidR="00806A84" w:rsidRDefault="00806A84" w:rsidP="00EC0440">
      <w:pPr>
        <w:pStyle w:val="Heading2"/>
        <w:numPr>
          <w:ilvl w:val="0"/>
          <w:numId w:val="22"/>
        </w:numPr>
      </w:pPr>
      <w:bookmarkStart w:id="14" w:name="_Toc19180710"/>
      <w:r>
        <w:t>The Legal Framework</w:t>
      </w:r>
      <w:bookmarkEnd w:id="14"/>
    </w:p>
    <w:p w14:paraId="707B2C0C" w14:textId="77777777" w:rsidR="00EC0440" w:rsidRDefault="00EC0440" w:rsidP="00EC0440">
      <w:pPr>
        <w:rPr>
          <w:lang w:eastAsia="en-US"/>
        </w:rPr>
      </w:pPr>
    </w:p>
    <w:p w14:paraId="61A578BF" w14:textId="614E2723" w:rsidR="00EC0440" w:rsidRDefault="00EC0440" w:rsidP="007A792D">
      <w:pPr>
        <w:pStyle w:val="DDtext"/>
        <w:jc w:val="both"/>
      </w:pPr>
      <w:r>
        <w:t>The Permit will be grante</w:t>
      </w:r>
      <w:r w:rsidR="00B34AF3">
        <w:t>d</w:t>
      </w:r>
      <w:r>
        <w:t xml:space="preserve">, under </w:t>
      </w:r>
      <w:r w:rsidRPr="00E512D9">
        <w:t xml:space="preserve">Regulation </w:t>
      </w:r>
      <w:r w:rsidRPr="00E512D9">
        <w:rPr>
          <w:b/>
        </w:rPr>
        <w:t>13</w:t>
      </w:r>
      <w:r w:rsidRPr="00E512D9">
        <w:t xml:space="preserve"> of the EPR</w:t>
      </w:r>
      <w:r>
        <w:t xml:space="preserve">.  The Environmental Permitting regime is a legal vehicle which delivers most of the relevant legal requirements for activities falling within its scope.  In particular, the regulated facility is: </w:t>
      </w:r>
    </w:p>
    <w:p w14:paraId="75C63186" w14:textId="77777777" w:rsidR="00E512D9" w:rsidRDefault="00E512D9" w:rsidP="00EC0440">
      <w:pPr>
        <w:pStyle w:val="DDtext"/>
      </w:pPr>
    </w:p>
    <w:p w14:paraId="026278E9" w14:textId="163DA315" w:rsidR="00EC0440" w:rsidRPr="005022A0" w:rsidRDefault="00504E22" w:rsidP="007A792D">
      <w:pPr>
        <w:pStyle w:val="DDList"/>
        <w:jc w:val="both"/>
        <w:rPr>
          <w:sz w:val="24"/>
          <w:szCs w:val="24"/>
        </w:rPr>
      </w:pPr>
      <w:r>
        <w:rPr>
          <w:sz w:val="24"/>
          <w:szCs w:val="24"/>
        </w:rPr>
        <w:lastRenderedPageBreak/>
        <w:t>plant as described by</w:t>
      </w:r>
      <w:r w:rsidR="00CB2307">
        <w:rPr>
          <w:sz w:val="24"/>
          <w:szCs w:val="24"/>
        </w:rPr>
        <w:t xml:space="preserve"> Schedule 25A covering</w:t>
      </w:r>
      <w:r>
        <w:rPr>
          <w:sz w:val="24"/>
          <w:szCs w:val="24"/>
        </w:rPr>
        <w:t xml:space="preserve"> the Medium Co</w:t>
      </w:r>
      <w:r w:rsidR="000B54B6">
        <w:rPr>
          <w:sz w:val="24"/>
          <w:szCs w:val="24"/>
        </w:rPr>
        <w:t>mbustion Plant Directive (</w:t>
      </w:r>
      <w:r w:rsidR="000B54B6" w:rsidRPr="00ED7979">
        <w:rPr>
          <w:sz w:val="24"/>
          <w:szCs w:val="24"/>
        </w:rPr>
        <w:t>MCPD) regulations</w:t>
      </w:r>
      <w:r w:rsidR="00EC0440" w:rsidRPr="00ED7979">
        <w:rPr>
          <w:sz w:val="24"/>
          <w:szCs w:val="24"/>
        </w:rPr>
        <w:t>;</w:t>
      </w:r>
      <w:r w:rsidR="00EC0440" w:rsidRPr="005022A0">
        <w:rPr>
          <w:sz w:val="24"/>
          <w:szCs w:val="24"/>
        </w:rPr>
        <w:t xml:space="preserve"> </w:t>
      </w:r>
    </w:p>
    <w:p w14:paraId="2943B7B6" w14:textId="77777777" w:rsidR="00EC0440" w:rsidRPr="007C73E4" w:rsidRDefault="00EC0440" w:rsidP="007A792D">
      <w:pPr>
        <w:pStyle w:val="DDList"/>
        <w:jc w:val="both"/>
        <w:rPr>
          <w:sz w:val="24"/>
          <w:szCs w:val="24"/>
        </w:rPr>
      </w:pPr>
      <w:r w:rsidRPr="007C73E4">
        <w:rPr>
          <w:sz w:val="24"/>
          <w:szCs w:val="24"/>
        </w:rPr>
        <w:t>subject to aspects of the Well-Being of Future Generations (Wales) Act 2015 and the Environment (Wales) Act 2016</w:t>
      </w:r>
      <w:r w:rsidRPr="007C73E4">
        <w:rPr>
          <w:szCs w:val="24"/>
        </w:rPr>
        <w:t xml:space="preserve"> </w:t>
      </w:r>
      <w:r w:rsidRPr="007C73E4">
        <w:rPr>
          <w:sz w:val="24"/>
          <w:szCs w:val="24"/>
        </w:rPr>
        <w:t xml:space="preserve">which also have to be addressed.  </w:t>
      </w:r>
    </w:p>
    <w:p w14:paraId="25EB8082" w14:textId="77777777" w:rsidR="00EC0440" w:rsidRDefault="00EC0440" w:rsidP="00EC0440">
      <w:pPr>
        <w:tabs>
          <w:tab w:val="left" w:pos="5475"/>
        </w:tabs>
      </w:pPr>
    </w:p>
    <w:p w14:paraId="1D488200" w14:textId="0E404581" w:rsidR="000B54B6" w:rsidRDefault="00EC0440" w:rsidP="007A792D">
      <w:pPr>
        <w:pStyle w:val="DDtext"/>
        <w:jc w:val="both"/>
      </w:pPr>
      <w:r>
        <w:t xml:space="preserve">We address the legal requirements directly where relevant in the body of this document.  </w:t>
      </w:r>
      <w:r w:rsidRPr="00CB3F76">
        <w:t>NRW is satisfied that this decision is consistent with its general purpose of pursuing the sustainable management of natural resources</w:t>
      </w:r>
      <w:r w:rsidR="008D63C4">
        <w:t xml:space="preserve"> (SMNR)</w:t>
      </w:r>
      <w:r w:rsidRPr="00CB3F76">
        <w:t xml:space="preserve"> in relation to </w:t>
      </w:r>
      <w:proofErr w:type="gramStart"/>
      <w:r w:rsidRPr="00CB3F76">
        <w:t>Wales, and</w:t>
      </w:r>
      <w:proofErr w:type="gramEnd"/>
      <w:r w:rsidRPr="00CB3F76">
        <w:t xml:space="preserve"> applying the principles of </w:t>
      </w:r>
      <w:r w:rsidR="00DE5DBD">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granting </w:t>
      </w:r>
      <w:r>
        <w:t xml:space="preserve">the Permit a high level of protection will be delivered for the environment and human health through the operation of the </w:t>
      </w:r>
      <w:r w:rsidR="001802F8">
        <w:t>Facility</w:t>
      </w:r>
      <w:r>
        <w:t xml:space="preserve"> in accordance with the permit conditions.</w:t>
      </w:r>
      <w:r w:rsidR="00A07A63">
        <w:t xml:space="preserve"> </w:t>
      </w:r>
      <w:r w:rsidR="00A07A63" w:rsidRPr="00A07A63">
        <w:t>NRW is satisfied that this decision is compatible with its general purpose of pursuing the sustainable management of natural resources in relation to Wales and applying the principles of sustainable management of natural resources</w:t>
      </w:r>
      <w:r w:rsidR="0077014C">
        <w:t>.</w:t>
      </w:r>
    </w:p>
    <w:p w14:paraId="57B90619" w14:textId="36537A0B" w:rsidR="007A792D" w:rsidRPr="00EC0440" w:rsidRDefault="007A792D" w:rsidP="0077014C">
      <w:pPr>
        <w:pStyle w:val="DDtext"/>
      </w:pPr>
    </w:p>
    <w:p w14:paraId="1133CBF4" w14:textId="52B72CE5" w:rsidR="00806A84" w:rsidRDefault="00806A84" w:rsidP="00806A84">
      <w:pPr>
        <w:pStyle w:val="Heading2"/>
        <w:ind w:firstLine="426"/>
      </w:pPr>
      <w:bookmarkStart w:id="15" w:name="_Toc19180711"/>
      <w:r w:rsidRPr="00806A84">
        <w:t>4</w:t>
      </w:r>
      <w:r w:rsidRPr="00806A84">
        <w:tab/>
        <w:t xml:space="preserve">The </w:t>
      </w:r>
      <w:r w:rsidR="001802F8">
        <w:t>Facility</w:t>
      </w:r>
      <w:bookmarkEnd w:id="15"/>
    </w:p>
    <w:p w14:paraId="21ED0420" w14:textId="77777777" w:rsidR="00BF2BD4" w:rsidRPr="00BF2BD4" w:rsidRDefault="00BF2BD4" w:rsidP="00BF2BD4">
      <w:pPr>
        <w:rPr>
          <w:lang w:eastAsia="en-US"/>
        </w:rPr>
      </w:pPr>
    </w:p>
    <w:p w14:paraId="1D271FFC" w14:textId="488EB7AD" w:rsidR="000C1141" w:rsidRDefault="000C1141" w:rsidP="00565A02">
      <w:pPr>
        <w:pStyle w:val="Heading3"/>
      </w:pPr>
      <w:bookmarkStart w:id="16" w:name="_Toc19180712"/>
      <w:r>
        <w:t xml:space="preserve">4.1 </w:t>
      </w:r>
      <w:r w:rsidRPr="001E056E">
        <w:t xml:space="preserve">Description of the </w:t>
      </w:r>
      <w:r w:rsidR="001802F8">
        <w:t>Facility</w:t>
      </w:r>
      <w:r w:rsidR="001802F8" w:rsidRPr="001E056E">
        <w:t xml:space="preserve"> </w:t>
      </w:r>
      <w:r w:rsidRPr="001E056E">
        <w:t>and related issues</w:t>
      </w:r>
      <w:bookmarkEnd w:id="16"/>
    </w:p>
    <w:p w14:paraId="5F264A92" w14:textId="77777777" w:rsidR="00BF2BD4" w:rsidRPr="00BF2BD4" w:rsidRDefault="00BF2BD4" w:rsidP="00BF2BD4">
      <w:pPr>
        <w:rPr>
          <w:lang w:eastAsia="en-US"/>
        </w:rPr>
      </w:pPr>
    </w:p>
    <w:p w14:paraId="059310AB" w14:textId="77777777" w:rsidR="00EC463C" w:rsidRDefault="00EC463C" w:rsidP="00565A02">
      <w:pPr>
        <w:pStyle w:val="Heading4"/>
      </w:pPr>
      <w:bookmarkStart w:id="17" w:name="_Toc453077966"/>
      <w:r w:rsidRPr="00E134B5">
        <w:t>4.1.1</w:t>
      </w:r>
      <w:r w:rsidRPr="00E134B5">
        <w:tab/>
        <w:t>The permitted activities</w:t>
      </w:r>
      <w:bookmarkEnd w:id="17"/>
    </w:p>
    <w:p w14:paraId="3C45F3C5" w14:textId="77777777" w:rsidR="00D37A87" w:rsidRPr="00D37A87" w:rsidRDefault="00D37A87" w:rsidP="00D37A87">
      <w:pPr>
        <w:rPr>
          <w:lang w:eastAsia="en-US"/>
        </w:rPr>
      </w:pPr>
    </w:p>
    <w:p w14:paraId="1102B2EC" w14:textId="6773A9D2" w:rsidR="00D37A87" w:rsidRPr="00F22562" w:rsidRDefault="00D37A87" w:rsidP="007A792D">
      <w:pPr>
        <w:pStyle w:val="DDtext"/>
        <w:jc w:val="both"/>
      </w:pPr>
      <w:bookmarkStart w:id="18" w:name="_Toc453077967"/>
      <w:r w:rsidRPr="00F22562">
        <w:t xml:space="preserve">The </w:t>
      </w:r>
      <w:r w:rsidR="007A4FE0">
        <w:t>F</w:t>
      </w:r>
      <w:r w:rsidR="001802F8">
        <w:t>acility</w:t>
      </w:r>
      <w:r w:rsidR="001802F8" w:rsidRPr="00F22562">
        <w:t xml:space="preserve"> </w:t>
      </w:r>
      <w:r w:rsidRPr="00F22562">
        <w:t>is subject to the EPR because it carries out an activity</w:t>
      </w:r>
      <w:r w:rsidR="001802F8">
        <w:t xml:space="preserve"> as described in</w:t>
      </w:r>
      <w:r w:rsidR="00570A20">
        <w:t xml:space="preserve"> </w:t>
      </w:r>
      <w:r w:rsidR="00E47ED3">
        <w:t xml:space="preserve">Schedules 25A </w:t>
      </w:r>
      <w:r w:rsidRPr="00F22562">
        <w:t>of the EPR:</w:t>
      </w:r>
    </w:p>
    <w:p w14:paraId="2F96CAF2" w14:textId="77777777" w:rsidR="00D37A87" w:rsidRPr="00C67195" w:rsidRDefault="00D37A87" w:rsidP="007A792D">
      <w:pPr>
        <w:jc w:val="both"/>
        <w:rPr>
          <w:rFonts w:cs="Arial"/>
        </w:rPr>
      </w:pPr>
    </w:p>
    <w:p w14:paraId="20B6DD90" w14:textId="3CA8F648" w:rsidR="00727FFC" w:rsidRPr="00255DE5" w:rsidRDefault="00270698" w:rsidP="007A792D">
      <w:pPr>
        <w:pStyle w:val="DDList"/>
        <w:jc w:val="both"/>
        <w:rPr>
          <w:sz w:val="24"/>
          <w:szCs w:val="24"/>
        </w:rPr>
      </w:pPr>
      <w:r>
        <w:rPr>
          <w:sz w:val="24"/>
          <w:szCs w:val="24"/>
        </w:rPr>
        <w:t>One or more new medium combustion plant (MCP) between 1 and &lt;50MWth but aggregated to &lt;50MWth which will be put into operation after 20/12/2018 at a specific location.</w:t>
      </w:r>
    </w:p>
    <w:p w14:paraId="38863DEE" w14:textId="77777777" w:rsidR="00D37A87" w:rsidRDefault="00D37A87" w:rsidP="00565A02">
      <w:pPr>
        <w:pStyle w:val="Heading4"/>
      </w:pPr>
    </w:p>
    <w:p w14:paraId="27AE0520" w14:textId="6C160BA0" w:rsidR="00EC463C" w:rsidRDefault="00EC463C" w:rsidP="00565A02">
      <w:pPr>
        <w:pStyle w:val="Heading4"/>
      </w:pPr>
      <w:r w:rsidRPr="00E134B5">
        <w:lastRenderedPageBreak/>
        <w:t>4.1.2</w:t>
      </w:r>
      <w:r w:rsidRPr="00E134B5">
        <w:tab/>
        <w:t>The Site</w:t>
      </w:r>
      <w:bookmarkEnd w:id="18"/>
    </w:p>
    <w:p w14:paraId="24C8E553" w14:textId="77777777" w:rsidR="00152A9B" w:rsidRPr="00152A9B" w:rsidRDefault="00152A9B" w:rsidP="00152A9B">
      <w:pPr>
        <w:rPr>
          <w:lang w:eastAsia="en-US"/>
        </w:rPr>
      </w:pPr>
    </w:p>
    <w:p w14:paraId="7BE88268" w14:textId="3D8D2911" w:rsidR="00270698" w:rsidRDefault="0020502F" w:rsidP="00FC754F">
      <w:pPr>
        <w:pStyle w:val="DDtext"/>
        <w:jc w:val="both"/>
      </w:pPr>
      <w:bookmarkStart w:id="19" w:name="_Toc453077970"/>
      <w:r>
        <w:t xml:space="preserve">The Mondelez UK Confectionery Production Ltd factory at Station Avenue, in Chirk, Wrexham, North Wales, undertakes the first stages of cocoa bean processing or the production of chocolate and chocolate-based products. </w:t>
      </w:r>
    </w:p>
    <w:p w14:paraId="6B6D5487" w14:textId="77777777" w:rsidR="00FC754F" w:rsidRPr="00270698" w:rsidRDefault="00FC754F" w:rsidP="00FC754F">
      <w:pPr>
        <w:pStyle w:val="DDtext"/>
        <w:jc w:val="both"/>
      </w:pPr>
    </w:p>
    <w:p w14:paraId="2BE80C98" w14:textId="58D1DA17" w:rsidR="002C5014" w:rsidRDefault="00FC754F" w:rsidP="00FC754F">
      <w:pPr>
        <w:pStyle w:val="DDtext"/>
        <w:jc w:val="both"/>
      </w:pPr>
      <w:r>
        <w:t xml:space="preserve">An existing boiler house at the site contains three dual fuel natural gas/gasoil fired steam raising boiler plant in a shared boiler house, with independent hot gas ductwork terminating in a common stack. Boiler Number 2 has been deemed to be obsolete, having been in operation for more than 40 years. Mondelez propose to replace Boiler Number 2 with a new, low emission, high efficiency dual fuel </w:t>
      </w:r>
      <w:r w:rsidR="00143C45">
        <w:t xml:space="preserve">natural </w:t>
      </w:r>
      <w:r>
        <w:t>gas/gasoil unit which will assume lead duty. The new plant will bring environmental improvements in terms of reduced emissions and substantial efficiency gains to the process. The two older boilers will remain on a stand-by basis only. The primary fuel will be natural gas (on an interruptible gas supply contract), with low-sulphur gasoil available as a standby fuel.</w:t>
      </w:r>
    </w:p>
    <w:p w14:paraId="6353F12F" w14:textId="77777777" w:rsidR="00D70033" w:rsidRDefault="00D70033" w:rsidP="00565A02">
      <w:pPr>
        <w:pStyle w:val="Heading4"/>
      </w:pPr>
    </w:p>
    <w:p w14:paraId="5E317A3D" w14:textId="7DB1008E" w:rsidR="00EC463C" w:rsidRDefault="00EC463C" w:rsidP="00565A02">
      <w:pPr>
        <w:pStyle w:val="Heading4"/>
      </w:pPr>
      <w:r w:rsidRPr="00E134B5">
        <w:t>4.1.3</w:t>
      </w:r>
      <w:r w:rsidRPr="00E134B5">
        <w:tab/>
        <w:t xml:space="preserve">What the </w:t>
      </w:r>
      <w:r w:rsidR="001802F8">
        <w:t>Facility</w:t>
      </w:r>
      <w:r w:rsidR="001802F8" w:rsidRPr="00E134B5">
        <w:t xml:space="preserve"> </w:t>
      </w:r>
      <w:r w:rsidRPr="00E134B5">
        <w:t>does</w:t>
      </w:r>
      <w:bookmarkEnd w:id="19"/>
    </w:p>
    <w:p w14:paraId="0A6F54D4" w14:textId="77777777" w:rsidR="00152A9B" w:rsidRPr="00152A9B" w:rsidRDefault="00152A9B" w:rsidP="00152A9B">
      <w:pPr>
        <w:rPr>
          <w:lang w:eastAsia="en-US"/>
        </w:rPr>
      </w:pPr>
    </w:p>
    <w:p w14:paraId="203F76E1" w14:textId="79157C4C" w:rsidR="00347F16" w:rsidRDefault="00FC754F" w:rsidP="00FC754F">
      <w:pPr>
        <w:pStyle w:val="DDtext"/>
        <w:jc w:val="both"/>
      </w:pPr>
      <w:bookmarkStart w:id="20" w:name="_Toc453077971"/>
      <w:r>
        <w:t>This application relates specifically to the installation of a proposed new steam raising boiler plant, to generate heat and steam for use in the production process, including pasteurisation and cocoa butter processing.</w:t>
      </w:r>
    </w:p>
    <w:p w14:paraId="32E462AB" w14:textId="77777777" w:rsidR="00152A9B" w:rsidRDefault="00152A9B" w:rsidP="00FC754F">
      <w:pPr>
        <w:pStyle w:val="DDtext"/>
        <w:jc w:val="both"/>
      </w:pPr>
    </w:p>
    <w:p w14:paraId="205004F8" w14:textId="490A802F" w:rsidR="00FC754F" w:rsidRDefault="00FC754F" w:rsidP="00FC754F">
      <w:pPr>
        <w:pStyle w:val="DDtext"/>
        <w:jc w:val="both"/>
      </w:pPr>
      <w:r>
        <w:t>The new boiler will be known as ‘Chirk MCP Boiler No.2 (37/7602)’ (where 37/7602 is the boiler serial number) and will be supplied by Cochran; the application is submitted based on a design which encompasses the following:</w:t>
      </w:r>
    </w:p>
    <w:p w14:paraId="311C87E0" w14:textId="77777777" w:rsidR="00FC754F" w:rsidRDefault="00FC754F" w:rsidP="00FC754F">
      <w:pPr>
        <w:pStyle w:val="DDtext"/>
        <w:jc w:val="both"/>
      </w:pPr>
    </w:p>
    <w:p w14:paraId="38DB553E" w14:textId="7702ECF7" w:rsidR="00FC754F" w:rsidRDefault="00FC754F" w:rsidP="00FC754F">
      <w:pPr>
        <w:pStyle w:val="DDtext"/>
        <w:numPr>
          <w:ilvl w:val="0"/>
          <w:numId w:val="34"/>
        </w:numPr>
        <w:jc w:val="both"/>
      </w:pPr>
      <w:r>
        <w:t>High efficiency (with economiser), and</w:t>
      </w:r>
    </w:p>
    <w:p w14:paraId="516204E0" w14:textId="2E95782A" w:rsidR="00FC754F" w:rsidRDefault="00FC754F" w:rsidP="00FC754F">
      <w:pPr>
        <w:pStyle w:val="DDtext"/>
        <w:numPr>
          <w:ilvl w:val="0"/>
          <w:numId w:val="34"/>
        </w:numPr>
        <w:jc w:val="both"/>
      </w:pPr>
      <w:r>
        <w:t>Low emissions (MCPD emission limit compliant, with ‘Low NOx’ burners).</w:t>
      </w:r>
    </w:p>
    <w:p w14:paraId="372FAA4A" w14:textId="77777777" w:rsidR="00FC754F" w:rsidRDefault="00FC754F" w:rsidP="00E915D8">
      <w:pPr>
        <w:pStyle w:val="DDtext"/>
        <w:ind w:left="720"/>
        <w:jc w:val="both"/>
      </w:pPr>
    </w:p>
    <w:p w14:paraId="3861E356" w14:textId="77777777" w:rsidR="00FC754F" w:rsidRDefault="00FC754F" w:rsidP="00FC754F">
      <w:pPr>
        <w:pStyle w:val="DDtext"/>
        <w:jc w:val="both"/>
      </w:pPr>
      <w:r>
        <w:t>The new unit will be a traditional dual fuel design, sized at seven (7) tonnes/hour steam</w:t>
      </w:r>
    </w:p>
    <w:p w14:paraId="1E5B2B8B" w14:textId="77777777" w:rsidR="00FC754F" w:rsidRDefault="00FC754F" w:rsidP="00FC754F">
      <w:pPr>
        <w:pStyle w:val="DDtext"/>
        <w:jc w:val="both"/>
      </w:pPr>
      <w:r>
        <w:t>capacity. The primary fuel will continue to be natural gas (on an interruptible gas supply</w:t>
      </w:r>
    </w:p>
    <w:p w14:paraId="484E6AB7" w14:textId="330F9013" w:rsidR="00FC754F" w:rsidRPr="000E5DE3" w:rsidRDefault="00FC754F" w:rsidP="00FC754F">
      <w:pPr>
        <w:pStyle w:val="DDtext"/>
        <w:jc w:val="both"/>
      </w:pPr>
      <w:r>
        <w:t>contract), with low-sulphur gasoil available as a standby fuel. It is proposed to have a new dedicated 16 metre stack, exiting the boiler house on the opposite side of the boiler plant to the existing. The envisaged flue design is a plant mounted, twin wall stainless steel construction. The stack will be not be fitted with any cowls, rain guards or other such equipment which could impact dispersion.</w:t>
      </w:r>
      <w:r w:rsidRPr="00FC754F">
        <w:t xml:space="preserve"> </w:t>
      </w:r>
      <w:r>
        <w:t>This new dual fuel (natural gas/gas oil) plant will assume lead duty, with natural gas the primary fuel</w:t>
      </w:r>
      <w:r w:rsidR="00832269">
        <w:t xml:space="preserve"> (envisaged 100% of the time)</w:t>
      </w:r>
      <w:r>
        <w:t>.</w:t>
      </w:r>
    </w:p>
    <w:p w14:paraId="28AA77B4" w14:textId="2EBF0CF5" w:rsidR="004F525C" w:rsidRDefault="004F525C" w:rsidP="007A792D"/>
    <w:p w14:paraId="7260E14D" w14:textId="77777777" w:rsidR="004F525C" w:rsidRPr="00CC49E4" w:rsidRDefault="004F525C" w:rsidP="007A792D"/>
    <w:p w14:paraId="05C1E05C" w14:textId="6EC8CF12" w:rsidR="00E134B5" w:rsidRPr="00E134B5" w:rsidRDefault="00E134B5" w:rsidP="00565A02">
      <w:pPr>
        <w:pStyle w:val="Heading4"/>
      </w:pPr>
      <w:r w:rsidRPr="00E134B5">
        <w:t>4.1.4</w:t>
      </w:r>
      <w:r w:rsidRPr="00E134B5">
        <w:tab/>
        <w:t>Key Issues in the Determination</w:t>
      </w:r>
      <w:bookmarkStart w:id="21" w:name="_Toc453077972"/>
      <w:bookmarkEnd w:id="20"/>
    </w:p>
    <w:p w14:paraId="37C9BA0E" w14:textId="77777777" w:rsidR="00F55C97" w:rsidRDefault="00F55C97" w:rsidP="00F55C97">
      <w:pPr>
        <w:pStyle w:val="DDtext"/>
      </w:pPr>
    </w:p>
    <w:p w14:paraId="196078C7" w14:textId="12083475" w:rsidR="00F55C97" w:rsidRDefault="00F55C97" w:rsidP="00F55C97">
      <w:pPr>
        <w:pStyle w:val="DDtext"/>
      </w:pPr>
      <w:r>
        <w:t xml:space="preserve">The key environmental and human health issues considered during the determination of this variation were: </w:t>
      </w:r>
    </w:p>
    <w:p w14:paraId="5FD11FD4" w14:textId="77777777" w:rsidR="002D25E2" w:rsidRDefault="002D25E2" w:rsidP="00F55C97">
      <w:pPr>
        <w:pStyle w:val="DDtext"/>
      </w:pPr>
    </w:p>
    <w:p w14:paraId="76220434" w14:textId="43EEA1F3" w:rsidR="002D25E2" w:rsidRDefault="00F55C97" w:rsidP="0004699C">
      <w:pPr>
        <w:pStyle w:val="DDList"/>
        <w:numPr>
          <w:ilvl w:val="0"/>
          <w:numId w:val="0"/>
        </w:numPr>
        <w:ind w:left="782"/>
        <w:rPr>
          <w:b/>
          <w:sz w:val="24"/>
          <w:szCs w:val="24"/>
        </w:rPr>
      </w:pPr>
      <w:r w:rsidRPr="00977364">
        <w:rPr>
          <w:b/>
          <w:sz w:val="24"/>
          <w:szCs w:val="24"/>
        </w:rPr>
        <w:t>Air quality – Oxides of Nitrogen</w:t>
      </w:r>
    </w:p>
    <w:p w14:paraId="34C7B92D" w14:textId="77777777" w:rsidR="00977364" w:rsidRPr="00977364" w:rsidRDefault="00977364" w:rsidP="0004699C">
      <w:pPr>
        <w:pStyle w:val="DDList"/>
        <w:numPr>
          <w:ilvl w:val="0"/>
          <w:numId w:val="0"/>
        </w:numPr>
        <w:ind w:left="782"/>
        <w:rPr>
          <w:sz w:val="24"/>
          <w:szCs w:val="24"/>
        </w:rPr>
      </w:pPr>
    </w:p>
    <w:p w14:paraId="66EBC19A" w14:textId="3B1CF1AD" w:rsidR="00DE4728" w:rsidRDefault="00F55C97" w:rsidP="00F22562">
      <w:pPr>
        <w:pStyle w:val="DDtext"/>
      </w:pPr>
      <w:r w:rsidRPr="002D25E2">
        <w:rPr>
          <w:rFonts w:cs="Times New Roman"/>
          <w:szCs w:val="24"/>
        </w:rPr>
        <w:t>This will be discussed separately in this decision document.</w:t>
      </w:r>
    </w:p>
    <w:p w14:paraId="40487521" w14:textId="77777777" w:rsidR="00BD325B" w:rsidRDefault="00BD325B" w:rsidP="00565A02">
      <w:pPr>
        <w:pStyle w:val="Heading3"/>
      </w:pPr>
      <w:bookmarkStart w:id="22" w:name="_Toc453077975"/>
      <w:bookmarkEnd w:id="21"/>
    </w:p>
    <w:p w14:paraId="7D6EE93A" w14:textId="52B4DF58" w:rsidR="00EB242F" w:rsidRDefault="00117169" w:rsidP="00565A02">
      <w:pPr>
        <w:pStyle w:val="Heading3"/>
      </w:pPr>
      <w:bookmarkStart w:id="23" w:name="_Toc19180713"/>
      <w:r>
        <w:t>4.2</w:t>
      </w:r>
      <w:r w:rsidR="00EB242F">
        <w:t xml:space="preserve"> </w:t>
      </w:r>
      <w:r w:rsidR="00EB242F" w:rsidRPr="001E056E">
        <w:t xml:space="preserve">Operation of the </w:t>
      </w:r>
      <w:r w:rsidR="001802F8">
        <w:t>Facility</w:t>
      </w:r>
      <w:r w:rsidR="00EB242F" w:rsidRPr="001E056E">
        <w:t xml:space="preserve"> – general issues</w:t>
      </w:r>
      <w:bookmarkEnd w:id="22"/>
      <w:bookmarkEnd w:id="23"/>
    </w:p>
    <w:p w14:paraId="336F075D" w14:textId="77777777" w:rsidR="001C3462" w:rsidRDefault="001C3462" w:rsidP="00565A02">
      <w:pPr>
        <w:pStyle w:val="Heading4"/>
        <w:rPr>
          <w:rStyle w:val="Emphasis"/>
          <w:i w:val="0"/>
        </w:rPr>
      </w:pPr>
      <w:bookmarkStart w:id="24" w:name="_Toc453077976"/>
    </w:p>
    <w:p w14:paraId="55E622A6" w14:textId="0A39BF36" w:rsidR="00EB242F" w:rsidRPr="00565A02" w:rsidRDefault="00117169" w:rsidP="00565A02">
      <w:pPr>
        <w:pStyle w:val="Heading4"/>
        <w:rPr>
          <w:rStyle w:val="Emphasis"/>
          <w:i w:val="0"/>
        </w:rPr>
      </w:pPr>
      <w:r>
        <w:rPr>
          <w:rStyle w:val="Emphasis"/>
          <w:i w:val="0"/>
        </w:rPr>
        <w:t>4.2</w:t>
      </w:r>
      <w:r w:rsidR="00EB242F" w:rsidRPr="00565A02">
        <w:rPr>
          <w:rStyle w:val="Emphasis"/>
          <w:i w:val="0"/>
        </w:rPr>
        <w:t>.1</w:t>
      </w:r>
      <w:r w:rsidR="00EB242F" w:rsidRPr="00565A02">
        <w:rPr>
          <w:rStyle w:val="Emphasis"/>
          <w:i w:val="0"/>
        </w:rPr>
        <w:tab/>
        <w:t>Administrative issues</w:t>
      </w:r>
      <w:bookmarkEnd w:id="24"/>
    </w:p>
    <w:p w14:paraId="752F42F5" w14:textId="77777777" w:rsidR="00747432" w:rsidRDefault="00747432" w:rsidP="001C3462">
      <w:pPr>
        <w:pStyle w:val="DDtext"/>
      </w:pPr>
      <w:bookmarkStart w:id="25" w:name="_Toc453077977"/>
    </w:p>
    <w:p w14:paraId="59FE21E1" w14:textId="4CCE7A8A" w:rsidR="00152A9B" w:rsidRDefault="001C3462" w:rsidP="00152A9B">
      <w:pPr>
        <w:pStyle w:val="DDtext"/>
        <w:jc w:val="both"/>
      </w:pPr>
      <w:r w:rsidRPr="00A175CE">
        <w:t xml:space="preserve">The Applicant is the sole Operator of the </w:t>
      </w:r>
      <w:r w:rsidR="001802F8">
        <w:t>Facility</w:t>
      </w:r>
      <w:r w:rsidRPr="00A175CE">
        <w:t>.</w:t>
      </w:r>
      <w:r>
        <w:t xml:space="preserve"> </w:t>
      </w:r>
      <w:r w:rsidRPr="00A175CE">
        <w:t xml:space="preserve">We are satisfied that the Applicant is the person who will have control over the operation of the </w:t>
      </w:r>
      <w:r w:rsidR="001802F8">
        <w:t>Facility</w:t>
      </w:r>
      <w:r w:rsidRPr="00A175CE">
        <w:t xml:space="preserve"> </w:t>
      </w:r>
      <w:r>
        <w:t>if the</w:t>
      </w:r>
      <w:r w:rsidRPr="00A175CE">
        <w:t xml:space="preserve"> Permit</w:t>
      </w:r>
      <w:r>
        <w:t xml:space="preserve"> were to be granted</w:t>
      </w:r>
      <w:r w:rsidRPr="00A175CE">
        <w:t xml:space="preserve">; and that the Applicant will be able to operate the </w:t>
      </w:r>
      <w:r w:rsidR="001802F8">
        <w:t>Facility</w:t>
      </w:r>
      <w:r w:rsidRPr="00A175CE">
        <w:t xml:space="preserve"> so as to comply with the conditions included in the Permit</w:t>
      </w:r>
      <w:r>
        <w:t>, if issued</w:t>
      </w:r>
      <w:r w:rsidRPr="00A175CE">
        <w:t>.</w:t>
      </w:r>
    </w:p>
    <w:p w14:paraId="283FCC56" w14:textId="77777777" w:rsidR="00152A9B" w:rsidRPr="001C3462" w:rsidRDefault="00152A9B" w:rsidP="00152A9B">
      <w:pPr>
        <w:pStyle w:val="DDtext"/>
        <w:jc w:val="both"/>
      </w:pPr>
    </w:p>
    <w:p w14:paraId="07D35791" w14:textId="77777777" w:rsidR="001C3462" w:rsidRDefault="001C3462" w:rsidP="001C3462">
      <w:pPr>
        <w:rPr>
          <w:lang w:eastAsia="en-US"/>
        </w:rPr>
      </w:pPr>
    </w:p>
    <w:p w14:paraId="42BDA22B" w14:textId="31289722" w:rsidR="00332737" w:rsidRDefault="00332737" w:rsidP="00332737">
      <w:pPr>
        <w:pStyle w:val="Heading4"/>
      </w:pPr>
      <w:r>
        <w:t>Relevant Convictions</w:t>
      </w:r>
    </w:p>
    <w:p w14:paraId="7D3ABD01" w14:textId="77777777" w:rsidR="00747432" w:rsidRPr="00CC49E4" w:rsidRDefault="00747432" w:rsidP="007A792D"/>
    <w:p w14:paraId="1C8A6485" w14:textId="77777777" w:rsidR="00EE0632" w:rsidRDefault="00EE0632" w:rsidP="00EE0632">
      <w:pPr>
        <w:pStyle w:val="DDtext"/>
        <w:rPr>
          <w:lang w:eastAsia="en-US"/>
        </w:rPr>
      </w:pPr>
      <w:r>
        <w:rPr>
          <w:lang w:eastAsia="en-US"/>
        </w:rPr>
        <w:t xml:space="preserve">NRW’s COLINS Database has been checked to ensure that all relevant convictions have been declared.  </w:t>
      </w:r>
    </w:p>
    <w:p w14:paraId="043EF1E6" w14:textId="77777777" w:rsidR="00EE0632" w:rsidRDefault="00EE0632" w:rsidP="00EE0632">
      <w:pPr>
        <w:rPr>
          <w:lang w:eastAsia="en-US"/>
        </w:rPr>
      </w:pPr>
    </w:p>
    <w:p w14:paraId="7DD2C524" w14:textId="77777777" w:rsidR="00EE0632" w:rsidRDefault="00EE0632" w:rsidP="001F3AE9">
      <w:pPr>
        <w:pStyle w:val="DDtext"/>
        <w:rPr>
          <w:lang w:eastAsia="en-US"/>
        </w:rPr>
      </w:pPr>
      <w:r>
        <w:rPr>
          <w:lang w:eastAsia="en-US"/>
        </w:rPr>
        <w:t xml:space="preserve">No relevant convictions were found. </w:t>
      </w:r>
    </w:p>
    <w:p w14:paraId="65E14CEA" w14:textId="77777777" w:rsidR="00F55270" w:rsidRDefault="00F55270" w:rsidP="00332737">
      <w:pPr>
        <w:pStyle w:val="Heading4"/>
      </w:pPr>
    </w:p>
    <w:p w14:paraId="572E2D43" w14:textId="5171BE68" w:rsidR="00332737" w:rsidRDefault="00332737" w:rsidP="00332737">
      <w:pPr>
        <w:pStyle w:val="Heading4"/>
      </w:pPr>
      <w:r>
        <w:t xml:space="preserve">Financial </w:t>
      </w:r>
      <w:r w:rsidR="0090761F">
        <w:t>Provision</w:t>
      </w:r>
    </w:p>
    <w:p w14:paraId="13A27D1E" w14:textId="77777777" w:rsidR="00747432" w:rsidRPr="00CC49E4" w:rsidRDefault="00747432" w:rsidP="007A792D"/>
    <w:p w14:paraId="17213684" w14:textId="77777777" w:rsidR="00EE0632" w:rsidRDefault="00EE0632" w:rsidP="00EE0632">
      <w:pPr>
        <w:pStyle w:val="DDtext"/>
      </w:pPr>
      <w:r w:rsidRPr="000141CC">
        <w:t xml:space="preserve">There is no known reason to consider that the operator will not be financially able to comply with the </w:t>
      </w:r>
      <w:r>
        <w:t>permit</w:t>
      </w:r>
      <w:r w:rsidRPr="000141CC">
        <w:t>.  The decision was taken in accordance with RGN 5 on Operator Competence.</w:t>
      </w:r>
      <w:r>
        <w:t xml:space="preserve"> </w:t>
      </w:r>
    </w:p>
    <w:p w14:paraId="25B6553C" w14:textId="79517A5C" w:rsidR="00332737" w:rsidRPr="00332737" w:rsidRDefault="00332737" w:rsidP="00332737">
      <w:pPr>
        <w:pStyle w:val="DraftingNoteText"/>
      </w:pPr>
    </w:p>
    <w:p w14:paraId="0F5096F6" w14:textId="77777777" w:rsidR="00F55270" w:rsidRDefault="00F55270" w:rsidP="00565A02">
      <w:pPr>
        <w:pStyle w:val="Heading4"/>
        <w:rPr>
          <w:rStyle w:val="Emphasis"/>
          <w:i w:val="0"/>
        </w:rPr>
      </w:pPr>
    </w:p>
    <w:p w14:paraId="7A9F8B36" w14:textId="36B6CBC3" w:rsidR="00565A02" w:rsidRDefault="00117169" w:rsidP="00565A02">
      <w:pPr>
        <w:pStyle w:val="Heading4"/>
        <w:rPr>
          <w:rStyle w:val="Emphasis"/>
          <w:i w:val="0"/>
        </w:rPr>
      </w:pPr>
      <w:r>
        <w:rPr>
          <w:rStyle w:val="Emphasis"/>
          <w:i w:val="0"/>
        </w:rPr>
        <w:t>4.2</w:t>
      </w:r>
      <w:r w:rsidR="00565A02" w:rsidRPr="00565A02">
        <w:rPr>
          <w:rStyle w:val="Emphasis"/>
          <w:i w:val="0"/>
        </w:rPr>
        <w:t>.2</w:t>
      </w:r>
      <w:r w:rsidR="00565A02" w:rsidRPr="00565A02">
        <w:rPr>
          <w:rStyle w:val="Emphasis"/>
          <w:i w:val="0"/>
        </w:rPr>
        <w:tab/>
        <w:t>Management</w:t>
      </w:r>
      <w:bookmarkEnd w:id="25"/>
    </w:p>
    <w:p w14:paraId="2F262E08" w14:textId="77777777" w:rsidR="001C3462" w:rsidRPr="001C3462" w:rsidRDefault="001C3462" w:rsidP="001C3462">
      <w:pPr>
        <w:rPr>
          <w:lang w:eastAsia="en-US"/>
        </w:rPr>
      </w:pPr>
    </w:p>
    <w:p w14:paraId="688E1E1D" w14:textId="45D51919" w:rsidR="001C3462" w:rsidRPr="00A175CE" w:rsidRDefault="001C3462" w:rsidP="007A792D">
      <w:pPr>
        <w:pStyle w:val="DDtext"/>
        <w:jc w:val="both"/>
      </w:pPr>
      <w:bookmarkStart w:id="26" w:name="_Toc453077979"/>
      <w:bookmarkStart w:id="27" w:name="_Toc453077978"/>
      <w:r w:rsidRPr="00A175CE">
        <w:t xml:space="preserve">We are satisfied that appropriate management systems and management structures will be in place for this </w:t>
      </w:r>
      <w:r w:rsidR="001802F8">
        <w:t>Facility</w:t>
      </w:r>
      <w:r w:rsidRPr="00A175CE">
        <w:t>, and that sufficient resources are available to the Operator to ensure compliance with all the Permit conditions.</w:t>
      </w:r>
    </w:p>
    <w:p w14:paraId="2FB69B1B" w14:textId="0DA7E740" w:rsidR="001C3462" w:rsidRDefault="001C3462" w:rsidP="001C3462">
      <w:pPr>
        <w:pStyle w:val="Heading4"/>
        <w:ind w:firstLine="0"/>
        <w:rPr>
          <w:rStyle w:val="Emphasis"/>
          <w:i w:val="0"/>
        </w:rPr>
      </w:pPr>
    </w:p>
    <w:p w14:paraId="2DC474BE" w14:textId="55DD6803" w:rsidR="006A56A2" w:rsidRPr="007A792D" w:rsidRDefault="006A56A2" w:rsidP="007A792D"/>
    <w:p w14:paraId="736E0E82" w14:textId="58036603" w:rsidR="00F75315" w:rsidRDefault="00F75315" w:rsidP="00F75315">
      <w:pPr>
        <w:pStyle w:val="Heading4"/>
        <w:ind w:firstLine="0"/>
        <w:rPr>
          <w:rStyle w:val="Emphasis"/>
          <w:i w:val="0"/>
        </w:rPr>
      </w:pPr>
      <w:bookmarkStart w:id="28" w:name="_Toc453077980"/>
      <w:bookmarkEnd w:id="26"/>
      <w:bookmarkEnd w:id="27"/>
    </w:p>
    <w:p w14:paraId="579FADBA" w14:textId="328ECEAB" w:rsidR="00565A02" w:rsidRDefault="00117169" w:rsidP="00565A02">
      <w:pPr>
        <w:pStyle w:val="Heading4"/>
        <w:rPr>
          <w:rStyle w:val="Emphasis"/>
          <w:i w:val="0"/>
        </w:rPr>
      </w:pPr>
      <w:bookmarkStart w:id="29" w:name="_Toc453077981"/>
      <w:bookmarkEnd w:id="28"/>
      <w:r>
        <w:rPr>
          <w:rStyle w:val="Emphasis"/>
          <w:i w:val="0"/>
        </w:rPr>
        <w:t>4.2</w:t>
      </w:r>
      <w:r w:rsidR="00565A02" w:rsidRPr="00565A02">
        <w:rPr>
          <w:rStyle w:val="Emphasis"/>
          <w:i w:val="0"/>
        </w:rPr>
        <w:t>.</w:t>
      </w:r>
      <w:r>
        <w:rPr>
          <w:rStyle w:val="Emphasis"/>
          <w:i w:val="0"/>
        </w:rPr>
        <w:t>3</w:t>
      </w:r>
      <w:r w:rsidR="00565A02" w:rsidRPr="00565A02">
        <w:rPr>
          <w:rStyle w:val="Emphasis"/>
          <w:i w:val="0"/>
        </w:rPr>
        <w:tab/>
        <w:t>Operating techniques</w:t>
      </w:r>
      <w:bookmarkEnd w:id="29"/>
    </w:p>
    <w:p w14:paraId="2B9B3E47" w14:textId="77777777" w:rsidR="00152A9B" w:rsidRPr="00152A9B" w:rsidRDefault="00152A9B" w:rsidP="00152A9B">
      <w:pPr>
        <w:rPr>
          <w:lang w:eastAsia="en-US"/>
        </w:rPr>
      </w:pPr>
    </w:p>
    <w:p w14:paraId="60134D30" w14:textId="4958F55C" w:rsidR="00E915D8" w:rsidRDefault="00E915D8" w:rsidP="00E915D8">
      <w:pPr>
        <w:pStyle w:val="DDtext"/>
        <w:jc w:val="both"/>
      </w:pPr>
      <w:r>
        <w:t xml:space="preserve">As stated above, the new boiler plant </w:t>
      </w:r>
      <w:r w:rsidR="00AE320B" w:rsidRPr="00AE320B">
        <w:t xml:space="preserve">(MCP Boiler No.2 (37/7602)) </w:t>
      </w:r>
      <w:r>
        <w:t xml:space="preserve">will assume lead duty. It will run continuously with </w:t>
      </w:r>
      <w:proofErr w:type="spellStart"/>
      <w:r>
        <w:t>anestimated</w:t>
      </w:r>
      <w:proofErr w:type="spellEnd"/>
      <w:r>
        <w:t xml:space="preserve"> target annual down time of no greater than two weeks total. During periods of</w:t>
      </w:r>
      <w:r w:rsidR="00143C45">
        <w:t xml:space="preserve"> </w:t>
      </w:r>
      <w:r>
        <w:t>planned maintenance and inspection the existing boiler units will ensure continued supply of</w:t>
      </w:r>
      <w:r w:rsidR="00143C45">
        <w:t xml:space="preserve"> </w:t>
      </w:r>
      <w:r>
        <w:t>heat to the downstream processes, also utilising mains gas supply.</w:t>
      </w:r>
      <w:r w:rsidR="00AE320B">
        <w:t xml:space="preserve"> </w:t>
      </w:r>
      <w:r>
        <w:t>Only in the event of an interruption to the mains gas supply to the site, would oil firing be utilised.</w:t>
      </w:r>
      <w:r w:rsidR="00143C45">
        <w:t xml:space="preserve"> </w:t>
      </w:r>
      <w:r>
        <w:t>Should such an interruption occur, the more efficient, newer plant covered by this permit would remain on lead duty.</w:t>
      </w:r>
    </w:p>
    <w:p w14:paraId="2D0B1D32" w14:textId="77777777" w:rsidR="00E915D8" w:rsidRDefault="00E915D8" w:rsidP="00E915D8">
      <w:pPr>
        <w:pStyle w:val="DDtext"/>
        <w:jc w:val="both"/>
      </w:pPr>
    </w:p>
    <w:p w14:paraId="6BCDAE63" w14:textId="12A1F260" w:rsidR="001E2C54" w:rsidRPr="007A792D" w:rsidRDefault="00E915D8" w:rsidP="00E915D8">
      <w:pPr>
        <w:pStyle w:val="DDtext"/>
        <w:jc w:val="both"/>
      </w:pPr>
      <w:r>
        <w:lastRenderedPageBreak/>
        <w:t>The boiler will be operated in accordance with the instructions provided by Cochran and records will be retained to demonstrate this.</w:t>
      </w:r>
      <w:r w:rsidRPr="00E915D8">
        <w:t xml:space="preserve"> </w:t>
      </w:r>
      <w:r>
        <w:t>A boiler log will be maintained via automated PLC1, recording hours of operation, gas use, feed water make-up and steam output. Records will be retained within the wider site management system (outlined in Section III Supporting Information, in response to question 3d3 Management systems). Any periods of abnormal operation will be recorded, and the measures taken to ensure compliance is restored as soon as practicable.</w:t>
      </w:r>
    </w:p>
    <w:p w14:paraId="567F16B9" w14:textId="77777777" w:rsidR="00AE320B" w:rsidRDefault="00AE320B" w:rsidP="00AE320B">
      <w:pPr>
        <w:rPr>
          <w:lang w:eastAsia="en-US"/>
        </w:rPr>
      </w:pPr>
    </w:p>
    <w:p w14:paraId="205D1423" w14:textId="321BBF09" w:rsidR="000B54B6" w:rsidRPr="0079474E" w:rsidRDefault="00AE320B" w:rsidP="00AE320B">
      <w:pPr>
        <w:pStyle w:val="DDtext"/>
        <w:jc w:val="both"/>
        <w:rPr>
          <w:lang w:eastAsia="en-US"/>
        </w:rPr>
      </w:pPr>
      <w:r>
        <w:rPr>
          <w:lang w:eastAsia="en-US"/>
        </w:rPr>
        <w:t>The boiler will be under a planned maintenance system and although under normal operations the plant will be unmanned, routine checks will be undertaken by staff on site. The appropriate staff will attend detailed training on the operation of the new plant and equipment. As appropriate, specialist contractors under the direction of Mondelez will be utilised for servicing and maintenance works. Further information on the site management system is provided in Section III Supporting Information, in response to question 3d3 Management systems.</w:t>
      </w:r>
    </w:p>
    <w:p w14:paraId="1CCB94C5" w14:textId="3BEE11EF" w:rsidR="00565A02" w:rsidRPr="00987D93" w:rsidRDefault="00565A02" w:rsidP="00565A02">
      <w:pPr>
        <w:pStyle w:val="Heading2"/>
        <w:ind w:firstLine="426"/>
      </w:pPr>
      <w:bookmarkStart w:id="30" w:name="_Toc453077986"/>
      <w:bookmarkStart w:id="31" w:name="_Toc19180714"/>
      <w:r>
        <w:t>5</w:t>
      </w:r>
      <w:r>
        <w:tab/>
        <w:t xml:space="preserve">Minimising the </w:t>
      </w:r>
      <w:r w:rsidR="001802F8">
        <w:t>Facility</w:t>
      </w:r>
      <w:r>
        <w:t>’s e</w:t>
      </w:r>
      <w:r w:rsidRPr="00987D93">
        <w:t>nvironmental impact</w:t>
      </w:r>
      <w:bookmarkEnd w:id="30"/>
      <w:bookmarkEnd w:id="31"/>
      <w:r w:rsidRPr="00987D93">
        <w:t xml:space="preserve"> </w:t>
      </w:r>
    </w:p>
    <w:p w14:paraId="4D1D03D1" w14:textId="77777777" w:rsidR="00646A91" w:rsidRDefault="00646A91" w:rsidP="00646A91">
      <w:pPr>
        <w:tabs>
          <w:tab w:val="left" w:pos="3338"/>
        </w:tabs>
        <w:rPr>
          <w:szCs w:val="24"/>
        </w:rPr>
      </w:pPr>
      <w:bookmarkStart w:id="32" w:name="_Toc453077987"/>
    </w:p>
    <w:p w14:paraId="1569C1BC" w14:textId="0BA327FC" w:rsidR="00646A91" w:rsidRPr="00646A91" w:rsidRDefault="00646A91" w:rsidP="007A792D">
      <w:pPr>
        <w:pStyle w:val="DDtext"/>
        <w:jc w:val="both"/>
        <w:rPr>
          <w:color w:val="FF66FF"/>
        </w:rPr>
      </w:pPr>
      <w:r w:rsidRPr="00956CF0">
        <w:t xml:space="preserve">For </w:t>
      </w:r>
      <w:r w:rsidR="00A17653">
        <w:t>this kind of regulated activity</w:t>
      </w:r>
      <w:r w:rsidRPr="00956CF0">
        <w:t>, the principal emissions are</w:t>
      </w:r>
      <w:r w:rsidR="000B54B6">
        <w:t xml:space="preserve"> emissions to air. </w:t>
      </w:r>
      <w:r w:rsidR="00287FBF" w:rsidRPr="003E260B">
        <w:t>There are no permit conditions for water, land, energy efficiency, odour or noise and BAT does not apply</w:t>
      </w:r>
      <w:r w:rsidR="00287FBF">
        <w:t>.</w:t>
      </w:r>
    </w:p>
    <w:p w14:paraId="1539F8CE" w14:textId="77777777" w:rsidR="00646A91" w:rsidRPr="00956CF0" w:rsidRDefault="00646A91" w:rsidP="007A792D">
      <w:pPr>
        <w:tabs>
          <w:tab w:val="left" w:pos="3338"/>
        </w:tabs>
        <w:jc w:val="both"/>
        <w:rPr>
          <w:szCs w:val="24"/>
        </w:rPr>
      </w:pPr>
    </w:p>
    <w:p w14:paraId="6C0AB074" w14:textId="1EBEFB64" w:rsidR="00646A91" w:rsidRDefault="00646A91" w:rsidP="007A792D">
      <w:pPr>
        <w:pStyle w:val="DDtext"/>
        <w:jc w:val="both"/>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w:t>
      </w:r>
      <w:r w:rsidR="00FB1C26">
        <w:t xml:space="preserve">air </w:t>
      </w:r>
      <w:r w:rsidRPr="00956CF0">
        <w:t xml:space="preserve">emissions from the </w:t>
      </w:r>
      <w:r w:rsidR="00A17653">
        <w:t>MCP</w:t>
      </w:r>
      <w:r w:rsidR="00867EA8">
        <w:t xml:space="preserve"> </w:t>
      </w:r>
      <w:r w:rsidRPr="00956CF0">
        <w:t xml:space="preserve">on human health and the environment and what measures we are requiring </w:t>
      </w:r>
      <w:proofErr w:type="gramStart"/>
      <w:r w:rsidRPr="00956CF0">
        <w:t>to ensure</w:t>
      </w:r>
      <w:proofErr w:type="gramEnd"/>
      <w:r w:rsidRPr="00956CF0">
        <w:t xml:space="preserve"> a high level of protection.</w:t>
      </w:r>
    </w:p>
    <w:p w14:paraId="04B364A5" w14:textId="09F9C7E5" w:rsidR="004450A6" w:rsidRDefault="004450A6" w:rsidP="007A792D">
      <w:pPr>
        <w:pStyle w:val="DDtext"/>
        <w:jc w:val="both"/>
      </w:pPr>
    </w:p>
    <w:p w14:paraId="60480AF8" w14:textId="569F6F2F" w:rsidR="004450A6" w:rsidRPr="005A5C28" w:rsidRDefault="004450A6" w:rsidP="007A792D">
      <w:pPr>
        <w:pStyle w:val="DDtext"/>
        <w:jc w:val="both"/>
      </w:pPr>
      <w:r w:rsidRPr="007820C3">
        <w:t>We have reviewed the operator's assessment of the environ</w:t>
      </w:r>
      <w:r w:rsidR="00225F14">
        <w:t xml:space="preserve">mental risk from the facility. </w:t>
      </w:r>
      <w:r w:rsidRPr="005A5C28">
        <w:t xml:space="preserve">The operator’s risk assessment is satisfactory. The assessment shows that, </w:t>
      </w:r>
      <w:r w:rsidRPr="005A5C28">
        <w:lastRenderedPageBreak/>
        <w:t>applying the conservative criteria in our guidance on Environmental Risk Assessment, all emissions may be categorised as environmentally insignificant</w:t>
      </w:r>
      <w:r w:rsidR="005A5C28" w:rsidRPr="005A5C28">
        <w:t>.</w:t>
      </w:r>
    </w:p>
    <w:p w14:paraId="5F0504E2" w14:textId="77777777" w:rsidR="005A5C28" w:rsidRPr="005A5C28" w:rsidRDefault="005A5C28" w:rsidP="007A792D">
      <w:pPr>
        <w:pStyle w:val="DDtext"/>
        <w:jc w:val="both"/>
        <w:rPr>
          <w:color w:val="FF0000"/>
        </w:rPr>
      </w:pPr>
    </w:p>
    <w:p w14:paraId="51DCA660" w14:textId="38C9EC85" w:rsidR="00F22562" w:rsidRPr="00956CF0" w:rsidRDefault="004450A6" w:rsidP="007A792D">
      <w:pPr>
        <w:pStyle w:val="DDtext"/>
        <w:jc w:val="both"/>
      </w:pPr>
      <w:r>
        <w:t>We will discuss the operators risk assessment in more detail as follows:</w:t>
      </w:r>
    </w:p>
    <w:p w14:paraId="05DB6777" w14:textId="77777777" w:rsidR="00646A91" w:rsidRPr="00646A91" w:rsidRDefault="00646A91" w:rsidP="00646A91">
      <w:pPr>
        <w:rPr>
          <w:lang w:eastAsia="en-US"/>
        </w:rPr>
      </w:pPr>
    </w:p>
    <w:p w14:paraId="5DA3D6EB" w14:textId="5C2684E9" w:rsidR="00565A02" w:rsidRPr="008B54B0" w:rsidRDefault="00565A02" w:rsidP="00565A02">
      <w:pPr>
        <w:pStyle w:val="Heading3"/>
        <w:rPr>
          <w:rFonts w:cs="Arial"/>
        </w:rPr>
      </w:pPr>
      <w:bookmarkStart w:id="33" w:name="_Toc19180715"/>
      <w:r>
        <w:t>5.1</w:t>
      </w:r>
      <w:r w:rsidRPr="008B54B0">
        <w:tab/>
        <w:t>Assessment</w:t>
      </w:r>
      <w:r>
        <w:t xml:space="preserve"> of Impact on Air Quality</w:t>
      </w:r>
      <w:bookmarkEnd w:id="32"/>
      <w:bookmarkEnd w:id="33"/>
    </w:p>
    <w:p w14:paraId="5030A54D" w14:textId="77777777" w:rsidR="00646A91" w:rsidRDefault="00646A91" w:rsidP="00565A02">
      <w:pPr>
        <w:pStyle w:val="Heading3"/>
      </w:pPr>
      <w:bookmarkStart w:id="34" w:name="_Toc453077988"/>
    </w:p>
    <w:p w14:paraId="790F0B3F" w14:textId="77777777" w:rsidR="00EE0632" w:rsidRPr="00A65608" w:rsidRDefault="00EE0632" w:rsidP="00EE0632">
      <w:pPr>
        <w:pStyle w:val="DDtext"/>
        <w:rPr>
          <w:color w:val="000000" w:themeColor="text1"/>
        </w:rPr>
      </w:pPr>
      <w:r w:rsidRPr="00A65608">
        <w:rPr>
          <w:color w:val="000000" w:themeColor="text1"/>
        </w:rPr>
        <w:t xml:space="preserve">This section of the decision document deals primarily with the dispersion modelling of emissions to air from the stack and its impact on local air quality.  </w:t>
      </w:r>
    </w:p>
    <w:p w14:paraId="512F5E7B" w14:textId="77777777" w:rsidR="00EE0632" w:rsidRPr="00A65608" w:rsidRDefault="00EE0632" w:rsidP="00EE0632">
      <w:pPr>
        <w:rPr>
          <w:rFonts w:cs="Arial"/>
          <w:color w:val="000000" w:themeColor="text1"/>
        </w:rPr>
      </w:pPr>
    </w:p>
    <w:p w14:paraId="2148726C" w14:textId="77777777" w:rsidR="00EE0632" w:rsidRPr="00A65608" w:rsidRDefault="00EE0632" w:rsidP="00EE0632">
      <w:pPr>
        <w:pStyle w:val="DDtext"/>
        <w:rPr>
          <w:color w:val="000000" w:themeColor="text1"/>
          <w:szCs w:val="24"/>
        </w:rPr>
      </w:pPr>
      <w:r w:rsidRPr="00A65608">
        <w:rPr>
          <w:color w:val="000000" w:themeColor="text1"/>
        </w:rPr>
        <w:t>The Applicant has assessed the Installation’s potential emissions to air against the relevant air quality standards, and the potential impact upon human health.  These assessments predict the potential effects on local air quality from the Installation’s stack emission</w:t>
      </w:r>
      <w:r w:rsidRPr="00A65608">
        <w:rPr>
          <w:color w:val="000000" w:themeColor="text1"/>
          <w:szCs w:val="24"/>
        </w:rPr>
        <w:t xml:space="preserve">. </w:t>
      </w:r>
    </w:p>
    <w:p w14:paraId="735A55A0" w14:textId="77777777" w:rsidR="00EE0632" w:rsidRPr="00A65608" w:rsidRDefault="00EE0632" w:rsidP="00EE0632">
      <w:pPr>
        <w:pStyle w:val="DDtext"/>
        <w:rPr>
          <w:color w:val="FF0000"/>
        </w:rPr>
      </w:pPr>
    </w:p>
    <w:p w14:paraId="6B93C466" w14:textId="0286E979" w:rsidR="00EE0632" w:rsidRPr="00A65608" w:rsidRDefault="00EE0632" w:rsidP="00EE0632">
      <w:pPr>
        <w:pStyle w:val="DDtext"/>
        <w:rPr>
          <w:color w:val="000000" w:themeColor="text1"/>
        </w:rPr>
      </w:pPr>
      <w:r w:rsidRPr="00A65608">
        <w:rPr>
          <w:color w:val="000000" w:themeColor="text1"/>
        </w:rPr>
        <w:t>The air impact assessments, and the dispersion modelling has been based on the Installation operating</w:t>
      </w:r>
      <w:r w:rsidR="00A65608" w:rsidRPr="00A65608">
        <w:rPr>
          <w:color w:val="000000" w:themeColor="text1"/>
        </w:rPr>
        <w:t xml:space="preserve"> </w:t>
      </w:r>
      <w:r w:rsidRPr="00A65608">
        <w:rPr>
          <w:color w:val="000000" w:themeColor="text1"/>
        </w:rPr>
        <w:t>continuously</w:t>
      </w:r>
      <w:r w:rsidR="00661AB2" w:rsidRPr="00A65608">
        <w:rPr>
          <w:color w:val="000000" w:themeColor="text1"/>
        </w:rPr>
        <w:t xml:space="preserve"> (8</w:t>
      </w:r>
      <w:r w:rsidR="00A03487">
        <w:rPr>
          <w:color w:val="000000" w:themeColor="text1"/>
        </w:rPr>
        <w:t xml:space="preserve">760 </w:t>
      </w:r>
      <w:r w:rsidR="00661AB2" w:rsidRPr="00A65608">
        <w:rPr>
          <w:color w:val="000000" w:themeColor="text1"/>
        </w:rPr>
        <w:t>hours per annum)</w:t>
      </w:r>
      <w:r w:rsidRPr="00A65608">
        <w:rPr>
          <w:color w:val="000000" w:themeColor="text1"/>
        </w:rPr>
        <w:t xml:space="preserve"> at the relevant long-term or short-term emission limit values, i.e. the maximum permitted emission rate.</w:t>
      </w:r>
    </w:p>
    <w:p w14:paraId="1EE25ED7" w14:textId="77777777" w:rsidR="00EE0632" w:rsidRPr="00977364" w:rsidRDefault="00EE0632" w:rsidP="00EE0632">
      <w:pPr>
        <w:pStyle w:val="DDtext"/>
        <w:rPr>
          <w:color w:val="000000" w:themeColor="text1"/>
          <w:highlight w:val="yellow"/>
        </w:rPr>
      </w:pPr>
    </w:p>
    <w:p w14:paraId="6D5D133A" w14:textId="6A9F1C32" w:rsidR="00EE0632" w:rsidRDefault="00EE0632" w:rsidP="00EE0632">
      <w:pPr>
        <w:pStyle w:val="DDtext"/>
        <w:rPr>
          <w:color w:val="000000" w:themeColor="text1"/>
        </w:rPr>
      </w:pPr>
      <w:r w:rsidRPr="00A65608">
        <w:rPr>
          <w:color w:val="000000" w:themeColor="text1"/>
        </w:rPr>
        <w:t>We are in agreement with this approach.  The assumptions underpinning the model have been checked and are reasonably precautionary</w:t>
      </w:r>
      <w:r w:rsidR="00661AB2" w:rsidRPr="00A65608">
        <w:rPr>
          <w:color w:val="000000" w:themeColor="text1"/>
        </w:rPr>
        <w:t>. The model outputs have</w:t>
      </w:r>
      <w:r w:rsidRPr="00A65608">
        <w:rPr>
          <w:color w:val="000000" w:themeColor="text1"/>
        </w:rPr>
        <w:t xml:space="preserve"> been reviewed by Natural Resources Wales</w:t>
      </w:r>
      <w:r w:rsidR="00661AB2" w:rsidRPr="00A65608">
        <w:rPr>
          <w:color w:val="000000" w:themeColor="text1"/>
        </w:rPr>
        <w:t xml:space="preserve">. </w:t>
      </w:r>
      <w:r w:rsidRPr="00A65608">
        <w:rPr>
          <w:color w:val="000000" w:themeColor="text1"/>
        </w:rPr>
        <w:t>The output from the model has then been used to inform furth</w:t>
      </w:r>
      <w:r w:rsidR="00344B83" w:rsidRPr="00A65608">
        <w:rPr>
          <w:color w:val="000000" w:themeColor="text1"/>
        </w:rPr>
        <w:t>er assessment of health impacts</w:t>
      </w:r>
      <w:r w:rsidR="008935EF">
        <w:rPr>
          <w:color w:val="000000" w:themeColor="text1"/>
        </w:rPr>
        <w:t>.</w:t>
      </w:r>
    </w:p>
    <w:p w14:paraId="7509904A" w14:textId="77777777" w:rsidR="008935EF" w:rsidRPr="00A65608" w:rsidRDefault="008935EF" w:rsidP="00EE0632">
      <w:pPr>
        <w:pStyle w:val="DDtext"/>
        <w:rPr>
          <w:color w:val="000000" w:themeColor="text1"/>
        </w:rPr>
      </w:pPr>
    </w:p>
    <w:p w14:paraId="22B8A50A" w14:textId="75B27B64" w:rsidR="008935EF" w:rsidRPr="008935EF" w:rsidRDefault="008935EF" w:rsidP="008935EF">
      <w:pPr>
        <w:pStyle w:val="DDtext"/>
        <w:jc w:val="both"/>
        <w:rPr>
          <w:color w:val="000000" w:themeColor="text1"/>
        </w:rPr>
      </w:pPr>
      <w:r w:rsidRPr="008935EF">
        <w:rPr>
          <w:color w:val="000000" w:themeColor="text1"/>
        </w:rPr>
        <w:t>Initial investigations and a stack height assessment were undertaken to identify the appropriate stack height</w:t>
      </w:r>
      <w:r w:rsidR="00143C45">
        <w:rPr>
          <w:color w:val="000000" w:themeColor="text1"/>
        </w:rPr>
        <w:t xml:space="preserve"> </w:t>
      </w:r>
      <w:r w:rsidRPr="008935EF">
        <w:rPr>
          <w:color w:val="000000" w:themeColor="text1"/>
        </w:rPr>
        <w:t>for new dedicated stack serving the new boiler. This concluded that a proposed stack height of 16</w:t>
      </w:r>
      <w:r w:rsidR="00143C45">
        <w:rPr>
          <w:color w:val="000000" w:themeColor="text1"/>
        </w:rPr>
        <w:t xml:space="preserve"> </w:t>
      </w:r>
      <w:r w:rsidRPr="008935EF">
        <w:rPr>
          <w:color w:val="000000" w:themeColor="text1"/>
        </w:rPr>
        <w:t>m above</w:t>
      </w:r>
      <w:r>
        <w:rPr>
          <w:color w:val="000000" w:themeColor="text1"/>
        </w:rPr>
        <w:t xml:space="preserve"> </w:t>
      </w:r>
      <w:r w:rsidRPr="008935EF">
        <w:rPr>
          <w:color w:val="000000" w:themeColor="text1"/>
        </w:rPr>
        <w:t>ground level would be taken forward for the detailed assessment to support the Environmental Permit</w:t>
      </w:r>
      <w:r>
        <w:rPr>
          <w:color w:val="000000" w:themeColor="text1"/>
        </w:rPr>
        <w:t xml:space="preserve"> </w:t>
      </w:r>
      <w:r w:rsidRPr="008935EF">
        <w:rPr>
          <w:color w:val="000000" w:themeColor="text1"/>
        </w:rPr>
        <w:t>application.</w:t>
      </w:r>
    </w:p>
    <w:p w14:paraId="33CB9DB1" w14:textId="77777777" w:rsidR="008935EF" w:rsidRDefault="008935EF" w:rsidP="008935EF">
      <w:pPr>
        <w:pStyle w:val="DDtext"/>
        <w:jc w:val="both"/>
        <w:rPr>
          <w:color w:val="000000" w:themeColor="text1"/>
        </w:rPr>
      </w:pPr>
    </w:p>
    <w:p w14:paraId="7B73BB77" w14:textId="7B541484" w:rsidR="0032360C" w:rsidRPr="008935EF" w:rsidRDefault="008935EF" w:rsidP="008935EF">
      <w:pPr>
        <w:pStyle w:val="DDtext"/>
        <w:jc w:val="both"/>
        <w:rPr>
          <w:color w:val="000000" w:themeColor="text1"/>
        </w:rPr>
      </w:pPr>
      <w:r w:rsidRPr="008935EF">
        <w:rPr>
          <w:color w:val="000000" w:themeColor="text1"/>
        </w:rPr>
        <w:lastRenderedPageBreak/>
        <w:t>The detailed assessment indicates that the predicted NO</w:t>
      </w:r>
      <w:r w:rsidRPr="008935EF">
        <w:rPr>
          <w:color w:val="000000" w:themeColor="text1"/>
          <w:vertAlign w:val="subscript"/>
        </w:rPr>
        <w:t>2</w:t>
      </w:r>
      <w:r w:rsidRPr="008935EF">
        <w:rPr>
          <w:color w:val="000000" w:themeColor="text1"/>
        </w:rPr>
        <w:t xml:space="preserve"> concentrations at sensitive human receptors or at</w:t>
      </w:r>
      <w:r>
        <w:rPr>
          <w:color w:val="000000" w:themeColor="text1"/>
        </w:rPr>
        <w:t xml:space="preserve"> </w:t>
      </w:r>
      <w:r w:rsidRPr="008935EF">
        <w:rPr>
          <w:color w:val="000000" w:themeColor="text1"/>
        </w:rPr>
        <w:t>any location in the vicinity of the boiler do not exceed any relevant long-term or short-term EQS. The impact</w:t>
      </w:r>
      <w:r>
        <w:rPr>
          <w:color w:val="000000" w:themeColor="text1"/>
        </w:rPr>
        <w:t xml:space="preserve"> </w:t>
      </w:r>
      <w:r w:rsidRPr="008935EF">
        <w:rPr>
          <w:color w:val="000000" w:themeColor="text1"/>
        </w:rPr>
        <w:t>can be described as ‘insignificant’ for both long-term average and short-term average NO</w:t>
      </w:r>
      <w:r w:rsidRPr="008935EF">
        <w:rPr>
          <w:color w:val="000000" w:themeColor="text1"/>
          <w:vertAlign w:val="subscript"/>
        </w:rPr>
        <w:t>2</w:t>
      </w:r>
      <w:r w:rsidRPr="008935EF">
        <w:rPr>
          <w:color w:val="000000" w:themeColor="text1"/>
        </w:rPr>
        <w:t xml:space="preserve"> concentrations.</w:t>
      </w:r>
    </w:p>
    <w:p w14:paraId="5C0088F6" w14:textId="549EADD8" w:rsidR="00971B25" w:rsidRDefault="00971B25" w:rsidP="00565A02">
      <w:pPr>
        <w:pStyle w:val="Heading3"/>
      </w:pPr>
      <w:bookmarkStart w:id="35" w:name="_Toc453077994"/>
      <w:bookmarkEnd w:id="34"/>
    </w:p>
    <w:p w14:paraId="7756FBE2" w14:textId="4A125FB8" w:rsidR="00565A02" w:rsidRDefault="00565A02" w:rsidP="00565A02">
      <w:pPr>
        <w:pStyle w:val="Heading3"/>
      </w:pPr>
      <w:bookmarkStart w:id="36" w:name="_Toc19180716"/>
      <w:r w:rsidRPr="007B53C3">
        <w:t>5.</w:t>
      </w:r>
      <w:r w:rsidR="0084155C">
        <w:t>2</w:t>
      </w:r>
      <w:r w:rsidRPr="007B53C3">
        <w:tab/>
        <w:t>Impact on Habitats sites, SSSIs, non-statutory conservation sites etc</w:t>
      </w:r>
      <w:bookmarkEnd w:id="35"/>
      <w:bookmarkEnd w:id="36"/>
    </w:p>
    <w:p w14:paraId="3DEEE305" w14:textId="77777777" w:rsidR="00152A9B" w:rsidRPr="00152A9B" w:rsidRDefault="00152A9B" w:rsidP="00152A9B">
      <w:pPr>
        <w:rPr>
          <w:lang w:eastAsia="en-US"/>
        </w:rPr>
      </w:pPr>
    </w:p>
    <w:p w14:paraId="1AD66387" w14:textId="77777777" w:rsidR="00432E37" w:rsidRPr="00582062" w:rsidRDefault="00432E37" w:rsidP="00432E37">
      <w:pPr>
        <w:pStyle w:val="DDtext"/>
      </w:pPr>
      <w:r w:rsidRPr="00582062">
        <w:t xml:space="preserve">There are two SSSIs within 2km of the site: </w:t>
      </w:r>
    </w:p>
    <w:p w14:paraId="2DB4FA5A" w14:textId="77777777" w:rsidR="00432E37" w:rsidRPr="00582062" w:rsidRDefault="00432E37" w:rsidP="00432E37">
      <w:pPr>
        <w:pStyle w:val="DDtext"/>
      </w:pPr>
    </w:p>
    <w:p w14:paraId="0435F661" w14:textId="20CCAA26" w:rsidR="00582062" w:rsidRPr="00582062" w:rsidRDefault="00582062" w:rsidP="00582062">
      <w:pPr>
        <w:pStyle w:val="DDtext"/>
        <w:numPr>
          <w:ilvl w:val="0"/>
          <w:numId w:val="35"/>
        </w:numPr>
        <w:rPr>
          <w:sz w:val="20"/>
        </w:rPr>
      </w:pPr>
      <w:r w:rsidRPr="00582062">
        <w:t>Chirk Castle &amp; Parkland</w:t>
      </w:r>
    </w:p>
    <w:p w14:paraId="0B83B792" w14:textId="6A54FBE4" w:rsidR="00432E37" w:rsidRPr="00582062" w:rsidRDefault="00582062" w:rsidP="00582062">
      <w:pPr>
        <w:pStyle w:val="DDtext"/>
        <w:numPr>
          <w:ilvl w:val="0"/>
          <w:numId w:val="35"/>
        </w:numPr>
      </w:pPr>
      <w:r w:rsidRPr="00582062">
        <w:t>River Dee</w:t>
      </w:r>
    </w:p>
    <w:p w14:paraId="59505575" w14:textId="77777777" w:rsidR="00582062" w:rsidRPr="00977364" w:rsidRDefault="00582062" w:rsidP="00582062">
      <w:pPr>
        <w:pStyle w:val="DDtext"/>
        <w:ind w:left="720"/>
        <w:rPr>
          <w:highlight w:val="yellow"/>
        </w:rPr>
      </w:pPr>
    </w:p>
    <w:p w14:paraId="572613DC" w14:textId="77777777" w:rsidR="00432E37" w:rsidRPr="00582062" w:rsidRDefault="00432E37" w:rsidP="00582062">
      <w:pPr>
        <w:pStyle w:val="DDtext"/>
        <w:jc w:val="both"/>
      </w:pPr>
      <w:r w:rsidRPr="00582062">
        <w:t xml:space="preserve">As a result, an Appendix 4 form - </w:t>
      </w:r>
      <w:proofErr w:type="spellStart"/>
      <w:r w:rsidRPr="00582062">
        <w:t>CRoW</w:t>
      </w:r>
      <w:proofErr w:type="spellEnd"/>
      <w:r w:rsidRPr="00582062">
        <w:t xml:space="preserve"> Act 2000: Natural Resources Wales application for permission - Formal Notice, has been completed in conjunction with this application. </w:t>
      </w:r>
    </w:p>
    <w:p w14:paraId="6AD4C51F" w14:textId="77777777" w:rsidR="00432E37" w:rsidRPr="00977364" w:rsidRDefault="00432E37" w:rsidP="00432E37">
      <w:pPr>
        <w:pStyle w:val="DDtext"/>
        <w:rPr>
          <w:color w:val="FF0000"/>
          <w:highlight w:val="yellow"/>
        </w:rPr>
      </w:pPr>
    </w:p>
    <w:p w14:paraId="4E50970E" w14:textId="24B570C5" w:rsidR="00582062" w:rsidRDefault="00582062" w:rsidP="00582062">
      <w:pPr>
        <w:pStyle w:val="DDtext"/>
        <w:jc w:val="both"/>
      </w:pPr>
      <w:r>
        <w:t>The key pollutants released from this new MCP are oxides of nitrogen (NOx as NO</w:t>
      </w:r>
      <w:r w:rsidRPr="00582062">
        <w:rPr>
          <w:vertAlign w:val="subscript"/>
        </w:rPr>
        <w:t>2</w:t>
      </w:r>
      <w:r>
        <w:t>). Detailed modelling has been undertaken by the applicant using the AERMOD dispersion model version 5.2.2 to predict the impacts associated with stack emissions from the plant at a 16m stack height level, on the two SSSI sites of ecological interest within 2</w:t>
      </w:r>
      <w:r w:rsidR="00333362">
        <w:t xml:space="preserve"> </w:t>
      </w:r>
      <w:r>
        <w:t xml:space="preserve">km, by comparing predicted ground level concentrations of NOx with relevant critical levels as well as nutrient nitrogen deposition loads. Manufacturer emission limits were assumed, and the plant was assumed to be operating </w:t>
      </w:r>
      <w:r w:rsidR="00A03487">
        <w:t xml:space="preserve">continuously </w:t>
      </w:r>
      <w:r>
        <w:t>at full load for 8</w:t>
      </w:r>
      <w:r w:rsidR="00A03487">
        <w:t>760</w:t>
      </w:r>
      <w:r w:rsidR="00333362">
        <w:t xml:space="preserve"> </w:t>
      </w:r>
      <w:r>
        <w:t xml:space="preserve">hours per year for long term impacts and all hours of the year for short term impacts. </w:t>
      </w:r>
      <w:bookmarkStart w:id="37" w:name="_GoBack"/>
      <w:bookmarkEnd w:id="37"/>
    </w:p>
    <w:p w14:paraId="4C463A8A" w14:textId="77777777" w:rsidR="00582062" w:rsidRDefault="00582062" w:rsidP="00582062">
      <w:pPr>
        <w:pStyle w:val="DDtext"/>
      </w:pPr>
    </w:p>
    <w:p w14:paraId="7103E6C6" w14:textId="77777777" w:rsidR="00582062" w:rsidRDefault="00582062" w:rsidP="00582062">
      <w:pPr>
        <w:pStyle w:val="DDtext"/>
        <w:jc w:val="both"/>
      </w:pPr>
      <w:r>
        <w:t xml:space="preserve">The significance criteria provided by the EA states that for SACs and SSSIs the impact can be considered to be insignificant if the long-term PC (process contribution) is less </w:t>
      </w:r>
      <w:r>
        <w:lastRenderedPageBreak/>
        <w:t>than 1% of the annual average Critical Level and 10% of the 24-hour average critical level. The critical level for NO2 is 30μg/m</w:t>
      </w:r>
      <w:r w:rsidRPr="00582062">
        <w:rPr>
          <w:vertAlign w:val="superscript"/>
        </w:rPr>
        <w:t>3</w:t>
      </w:r>
      <w:r>
        <w:t xml:space="preserve"> annually and 75μg/m</w:t>
      </w:r>
      <w:r w:rsidRPr="00582062">
        <w:rPr>
          <w:vertAlign w:val="superscript"/>
        </w:rPr>
        <w:t>3</w:t>
      </w:r>
      <w:r>
        <w:t xml:space="preserve"> daily (24hours).</w:t>
      </w:r>
    </w:p>
    <w:p w14:paraId="3DB9399C" w14:textId="77777777" w:rsidR="00582062" w:rsidRDefault="00582062" w:rsidP="00582062">
      <w:pPr>
        <w:pStyle w:val="DDtext"/>
        <w:jc w:val="both"/>
      </w:pPr>
    </w:p>
    <w:p w14:paraId="0483A733" w14:textId="49B1F358" w:rsidR="00582062" w:rsidRDefault="00582062" w:rsidP="00582062">
      <w:pPr>
        <w:pStyle w:val="DDtext"/>
        <w:jc w:val="both"/>
      </w:pPr>
      <w:r>
        <w:t>The results of the air quality modelling natural gas (see table below - note only the SSSIs are being assessed for this permission) firing indicate that the predicted NOx concentrations at ecological receptor SSSI sites are less than 1% of the annual mean EQS and less than 10% of the 24-hour mean EQS. Therefore, the impact at ecological receptors for normal operation using natural gas is insignificant.</w:t>
      </w:r>
    </w:p>
    <w:p w14:paraId="1E99EE3D" w14:textId="77777777" w:rsidR="00432E37" w:rsidRPr="00977364" w:rsidRDefault="00432E37" w:rsidP="00582062">
      <w:pPr>
        <w:pStyle w:val="DDtext"/>
        <w:rPr>
          <w:highlight w:val="yellow"/>
        </w:rPr>
      </w:pPr>
    </w:p>
    <w:p w14:paraId="1818C6B2" w14:textId="7AE6E19F" w:rsidR="009627D0" w:rsidRPr="009627D0" w:rsidRDefault="00432E37" w:rsidP="00582062">
      <w:pPr>
        <w:pStyle w:val="DDtext"/>
        <w:jc w:val="both"/>
        <w:rPr>
          <w:lang w:eastAsia="en-US"/>
        </w:rPr>
      </w:pPr>
      <w:r w:rsidRPr="00582062">
        <w:t>In conclusion, the impact on airborne NOx concentrations, and acid and nitrogen deposition at the designated SSSI’s was determined to be insignificant</w:t>
      </w:r>
      <w:r w:rsidR="00B51E0E" w:rsidRPr="00582062">
        <w:t>.</w:t>
      </w:r>
    </w:p>
    <w:p w14:paraId="1CA6DB5A" w14:textId="670650EB" w:rsidR="008F31BF" w:rsidRDefault="008F31BF" w:rsidP="002C5014">
      <w:pPr>
        <w:pStyle w:val="Heading3"/>
        <w:ind w:firstLine="0"/>
      </w:pPr>
    </w:p>
    <w:p w14:paraId="4927F09F" w14:textId="1088141B" w:rsidR="008F31BF" w:rsidRDefault="0084155C" w:rsidP="008F31BF">
      <w:pPr>
        <w:pStyle w:val="Heading3"/>
      </w:pPr>
      <w:bookmarkStart w:id="38" w:name="_Toc19180717"/>
      <w:r>
        <w:t>5.3</w:t>
      </w:r>
      <w:r w:rsidR="00C35E86">
        <w:t xml:space="preserve"> </w:t>
      </w:r>
      <w:r w:rsidR="008F31BF">
        <w:t>European Sites</w:t>
      </w:r>
      <w:bookmarkEnd w:id="38"/>
    </w:p>
    <w:p w14:paraId="4F7808C1" w14:textId="77777777" w:rsidR="00152A9B" w:rsidRPr="00152A9B" w:rsidRDefault="00152A9B" w:rsidP="00152A9B">
      <w:pPr>
        <w:rPr>
          <w:lang w:eastAsia="en-US"/>
        </w:rPr>
      </w:pPr>
    </w:p>
    <w:p w14:paraId="4C645DE0" w14:textId="3888F80D" w:rsidR="001767EC" w:rsidRPr="00582062" w:rsidRDefault="001767EC" w:rsidP="001767EC">
      <w:pPr>
        <w:pStyle w:val="DDtext"/>
        <w:rPr>
          <w:szCs w:val="24"/>
          <w:lang w:eastAsia="en-US"/>
        </w:rPr>
      </w:pPr>
      <w:r w:rsidRPr="00582062">
        <w:rPr>
          <w:szCs w:val="24"/>
          <w:lang w:eastAsia="en-US"/>
        </w:rPr>
        <w:t xml:space="preserve">The following Natura 2000 sites are located within the relevant </w:t>
      </w:r>
      <w:r w:rsidR="000B7760" w:rsidRPr="00582062">
        <w:rPr>
          <w:szCs w:val="24"/>
          <w:lang w:eastAsia="en-US"/>
        </w:rPr>
        <w:t>screening distance (10</w:t>
      </w:r>
      <w:r w:rsidR="00333362">
        <w:rPr>
          <w:szCs w:val="24"/>
          <w:lang w:eastAsia="en-US"/>
        </w:rPr>
        <w:t xml:space="preserve"> </w:t>
      </w:r>
      <w:r w:rsidRPr="00582062">
        <w:rPr>
          <w:szCs w:val="24"/>
          <w:lang w:eastAsia="en-US"/>
        </w:rPr>
        <w:t>km) of the main site emission point to air:</w:t>
      </w:r>
    </w:p>
    <w:p w14:paraId="41723770" w14:textId="77777777" w:rsidR="001767EC" w:rsidRPr="00977364" w:rsidRDefault="001767EC" w:rsidP="00582062">
      <w:pPr>
        <w:pStyle w:val="DDtext"/>
        <w:rPr>
          <w:highlight w:val="yellow"/>
          <w:lang w:eastAsia="en-US"/>
        </w:rPr>
      </w:pPr>
    </w:p>
    <w:p w14:paraId="22ED02F2" w14:textId="77777777" w:rsidR="00582062" w:rsidRPr="0028792A" w:rsidRDefault="00582062" w:rsidP="00582062">
      <w:pPr>
        <w:pStyle w:val="DDtext"/>
        <w:rPr>
          <w:color w:val="000000"/>
          <w:szCs w:val="24"/>
        </w:rPr>
      </w:pPr>
      <w:r w:rsidRPr="0028792A">
        <w:rPr>
          <w:color w:val="000000"/>
          <w:szCs w:val="24"/>
        </w:rPr>
        <w:t xml:space="preserve">There </w:t>
      </w:r>
      <w:proofErr w:type="gramStart"/>
      <w:r w:rsidRPr="0028792A">
        <w:rPr>
          <w:color w:val="000000"/>
          <w:szCs w:val="24"/>
        </w:rPr>
        <w:t>are</w:t>
      </w:r>
      <w:proofErr w:type="gramEnd"/>
      <w:r w:rsidRPr="0028792A">
        <w:rPr>
          <w:color w:val="000000"/>
          <w:szCs w:val="24"/>
        </w:rPr>
        <w:t xml:space="preserve"> a total of three SACs and one SPA within 10km (relevant screening distance for this sort of facility) of the proposed stack location. These are:</w:t>
      </w:r>
    </w:p>
    <w:p w14:paraId="7996CFF5" w14:textId="77777777" w:rsidR="00582062" w:rsidRDefault="00582062" w:rsidP="00582062">
      <w:pPr>
        <w:pStyle w:val="DDtext"/>
      </w:pPr>
    </w:p>
    <w:p w14:paraId="29B4E63D" w14:textId="5BBD34BB" w:rsidR="00582062" w:rsidRPr="00582062" w:rsidRDefault="00582062" w:rsidP="00582062">
      <w:pPr>
        <w:pStyle w:val="DDtext"/>
        <w:numPr>
          <w:ilvl w:val="0"/>
          <w:numId w:val="37"/>
        </w:numPr>
      </w:pPr>
      <w:r w:rsidRPr="00582062">
        <w:t xml:space="preserve">River Dee and Bala Lake / </w:t>
      </w:r>
      <w:proofErr w:type="spellStart"/>
      <w:r w:rsidRPr="00582062">
        <w:t>Afon</w:t>
      </w:r>
      <w:proofErr w:type="spellEnd"/>
      <w:r w:rsidRPr="00582062">
        <w:t xml:space="preserve"> </w:t>
      </w:r>
      <w:proofErr w:type="spellStart"/>
      <w:r w:rsidRPr="00582062">
        <w:t>Dyfrdwy</w:t>
      </w:r>
      <w:proofErr w:type="spellEnd"/>
      <w:r w:rsidRPr="00582062">
        <w:t xml:space="preserve"> a Llyn </w:t>
      </w:r>
      <w:proofErr w:type="spellStart"/>
      <w:r w:rsidRPr="00582062">
        <w:t>Tegid</w:t>
      </w:r>
      <w:proofErr w:type="spellEnd"/>
      <w:r w:rsidRPr="00582062">
        <w:t xml:space="preserve"> SAC </w:t>
      </w:r>
    </w:p>
    <w:p w14:paraId="1BF16BEF" w14:textId="24012A37" w:rsidR="00582062" w:rsidRPr="00582062" w:rsidRDefault="00582062" w:rsidP="00582062">
      <w:pPr>
        <w:pStyle w:val="DDtext"/>
        <w:numPr>
          <w:ilvl w:val="0"/>
          <w:numId w:val="37"/>
        </w:numPr>
      </w:pPr>
      <w:r w:rsidRPr="00582062">
        <w:t xml:space="preserve">Berwyn a </w:t>
      </w:r>
      <w:proofErr w:type="spellStart"/>
      <w:r w:rsidRPr="00582062">
        <w:t>Mynyddoedd</w:t>
      </w:r>
      <w:proofErr w:type="spellEnd"/>
      <w:r w:rsidRPr="00582062">
        <w:t xml:space="preserve"> De Clwyd / Berwyn and South Clwyd Mountains SAC </w:t>
      </w:r>
    </w:p>
    <w:p w14:paraId="17C66507" w14:textId="3A56838A" w:rsidR="00582062" w:rsidRPr="00582062" w:rsidRDefault="00582062" w:rsidP="00582062">
      <w:pPr>
        <w:pStyle w:val="DDtext"/>
        <w:numPr>
          <w:ilvl w:val="0"/>
          <w:numId w:val="37"/>
        </w:numPr>
      </w:pPr>
      <w:r w:rsidRPr="00582062">
        <w:t xml:space="preserve">Johnstown Newt Sites SAC </w:t>
      </w:r>
    </w:p>
    <w:p w14:paraId="311E6FAC" w14:textId="4BC0B116" w:rsidR="00582062" w:rsidRPr="00582062" w:rsidRDefault="00582062" w:rsidP="00582062">
      <w:pPr>
        <w:pStyle w:val="DDtext"/>
        <w:numPr>
          <w:ilvl w:val="0"/>
          <w:numId w:val="37"/>
        </w:numPr>
      </w:pPr>
      <w:r w:rsidRPr="00582062">
        <w:t xml:space="preserve">Berwyn SPA </w:t>
      </w:r>
    </w:p>
    <w:p w14:paraId="16E8F05C" w14:textId="284ECE81" w:rsidR="001767EC" w:rsidRPr="00977364" w:rsidRDefault="001767EC" w:rsidP="00582062">
      <w:pPr>
        <w:pStyle w:val="DDtext"/>
        <w:jc w:val="both"/>
        <w:rPr>
          <w:sz w:val="20"/>
          <w:highlight w:val="yellow"/>
          <w:u w:val="single"/>
        </w:rPr>
      </w:pPr>
    </w:p>
    <w:p w14:paraId="0159B166" w14:textId="77777777" w:rsidR="001767EC" w:rsidRPr="00582062" w:rsidRDefault="001767EC" w:rsidP="001767EC">
      <w:pPr>
        <w:pStyle w:val="DDtext"/>
      </w:pPr>
      <w:r w:rsidRPr="00582062">
        <w:t>A FORM 1 has been completed with regards to a Habitats Regulations Assessment (HRA). This is required because there is a conceivable impact pathway to the Natura 2000 sites listed above.</w:t>
      </w:r>
    </w:p>
    <w:p w14:paraId="68F73D77" w14:textId="77777777" w:rsidR="001767EC" w:rsidRPr="004F17F2" w:rsidRDefault="001767EC" w:rsidP="004F17F2">
      <w:pPr>
        <w:pStyle w:val="DDtext"/>
        <w:jc w:val="both"/>
      </w:pPr>
    </w:p>
    <w:p w14:paraId="6FFDECE6" w14:textId="2D3A426B" w:rsidR="001767EC" w:rsidRPr="004F17F2" w:rsidRDefault="001767EC" w:rsidP="004F17F2">
      <w:pPr>
        <w:pStyle w:val="DDtext"/>
        <w:jc w:val="both"/>
      </w:pPr>
      <w:r w:rsidRPr="004F17F2">
        <w:lastRenderedPageBreak/>
        <w:t xml:space="preserve">Detailed air quality modelling has been carried out with regards to the potential impact from the facility. The maximum predicted ground level concentrations of NOx have been compared with relevant critical level thresholds above which damage may be sustained to sensitive plants and animals. For European sites within </w:t>
      </w:r>
      <w:r w:rsidR="000B7760" w:rsidRPr="004F17F2">
        <w:t>10</w:t>
      </w:r>
      <w:r w:rsidRPr="004F17F2">
        <w:t>km, an assessment of deposition impacts has also been completed. Critical loads refer to the threshold beyond which deposition of pollutants to water or land results in measurable damage to vegetation and habitats. Predicted concentrations of NOx can be used to determine nutrient nitrogen deposition rates, using typical deposition velocities. The maximum predicted deposition rates have been identified with site specific critical loads obtained from APIS.</w:t>
      </w:r>
    </w:p>
    <w:p w14:paraId="61029021" w14:textId="3A602126" w:rsidR="00582062" w:rsidRDefault="00582062" w:rsidP="001767EC">
      <w:pPr>
        <w:pStyle w:val="DDtext"/>
      </w:pPr>
    </w:p>
    <w:p w14:paraId="14E487F9" w14:textId="4056401C" w:rsidR="00582062" w:rsidRPr="00DC314D" w:rsidRDefault="00582062" w:rsidP="00582062">
      <w:pPr>
        <w:pStyle w:val="DDtext"/>
        <w:jc w:val="both"/>
      </w:pPr>
      <w:r>
        <w:t xml:space="preserve">For ecological receptors, the detailed </w:t>
      </w:r>
      <w:r w:rsidR="004F17F2">
        <w:t xml:space="preserve">air quality modelling </w:t>
      </w:r>
      <w:r>
        <w:t>assessment indicates that the predicted NOx concentrations, and nitrogen and acid deposition, at European</w:t>
      </w:r>
      <w:r w:rsidR="004F17F2">
        <w:t xml:space="preserve"> </w:t>
      </w:r>
      <w:r>
        <w:t>designated sites would be ‘insignificant’. Based on the available information, the potential in-combination effects with other planned developments at the European sites are not anticipated to lead to significant impacts. Based on the above assessment, it is concluded that the boiler is acceptable from an air quality perspective.</w:t>
      </w:r>
    </w:p>
    <w:p w14:paraId="6B092F14" w14:textId="77777777" w:rsidR="001767EC" w:rsidRPr="00DC314D" w:rsidRDefault="001767EC" w:rsidP="001767EC">
      <w:pPr>
        <w:pStyle w:val="DDtext"/>
      </w:pPr>
    </w:p>
    <w:p w14:paraId="5A5FFB17" w14:textId="77777777" w:rsidR="001767EC" w:rsidRPr="00DC314D" w:rsidRDefault="001767EC" w:rsidP="004F17F2">
      <w:pPr>
        <w:pStyle w:val="DDtext"/>
        <w:jc w:val="both"/>
      </w:pPr>
      <w:r w:rsidRPr="00DC314D">
        <w:t xml:space="preserve">This project complies with NRW agreed criteria for ruling out significant effects without conducting a project-specific LSE test. Therefore, this project is considered not likely to have a significant effect on any Natura 2000 sites, either alone or in-combination with other plans and projects. </w:t>
      </w:r>
    </w:p>
    <w:p w14:paraId="6ACECB68" w14:textId="04FE5D01" w:rsidR="0089163D" w:rsidRDefault="0089163D" w:rsidP="0089163D">
      <w:pPr>
        <w:jc w:val="both"/>
      </w:pPr>
    </w:p>
    <w:p w14:paraId="1AD38D5F" w14:textId="4AF4AFC0" w:rsidR="00B219F4" w:rsidRDefault="00B219F4" w:rsidP="00B219F4">
      <w:pPr>
        <w:pStyle w:val="Heading2"/>
      </w:pPr>
      <w:bookmarkStart w:id="39" w:name="_Toc19180718"/>
      <w:r w:rsidRPr="00B05F7F">
        <w:t>Assessment of Likely Significant Effect:</w:t>
      </w:r>
      <w:bookmarkEnd w:id="39"/>
    </w:p>
    <w:p w14:paraId="28073836" w14:textId="77777777" w:rsidR="00152A9B" w:rsidRPr="00152A9B" w:rsidRDefault="00152A9B" w:rsidP="00152A9B">
      <w:pPr>
        <w:rPr>
          <w:lang w:eastAsia="en-US"/>
        </w:rPr>
      </w:pPr>
    </w:p>
    <w:p w14:paraId="1DC6C70A" w14:textId="699652A9" w:rsidR="0089163D" w:rsidRPr="0089163D" w:rsidRDefault="0089163D" w:rsidP="0089163D">
      <w:pPr>
        <w:spacing w:line="360" w:lineRule="auto"/>
        <w:jc w:val="both"/>
        <w:rPr>
          <w:rFonts w:cs="Arial"/>
        </w:rPr>
      </w:pPr>
      <w:r w:rsidRPr="0089163D">
        <w:rPr>
          <w:rFonts w:cs="Arial"/>
        </w:rPr>
        <w:t xml:space="preserve">The project has been screened for likelihood of significant effects and, taking account of the advice received from protected sites advisors, is considered not likely to have a </w:t>
      </w:r>
      <w:r w:rsidRPr="0089163D">
        <w:rPr>
          <w:rFonts w:cs="Arial"/>
        </w:rPr>
        <w:lastRenderedPageBreak/>
        <w:t>significant effect on any Natura 2000/Ramsar site (As documented in section 3.2 of OGN 200 form</w:t>
      </w:r>
      <w:r w:rsidR="000B7760">
        <w:rPr>
          <w:rFonts w:cs="Arial"/>
        </w:rPr>
        <w:t xml:space="preserve"> 1, or section 5 if applicable).</w:t>
      </w:r>
    </w:p>
    <w:p w14:paraId="47D7A2D9" w14:textId="380432D4" w:rsidR="00677347" w:rsidRDefault="00B219F4" w:rsidP="001B38A9">
      <w:pPr>
        <w:pStyle w:val="Heading2"/>
      </w:pPr>
      <w:bookmarkStart w:id="40" w:name="_Toc19180719"/>
      <w:r w:rsidRPr="00B05F7F">
        <w:t>Appropriate assessment</w:t>
      </w:r>
      <w:r>
        <w:t>:</w:t>
      </w:r>
      <w:bookmarkEnd w:id="40"/>
    </w:p>
    <w:p w14:paraId="141EC63C" w14:textId="77777777" w:rsidR="00152A9B" w:rsidRPr="00152A9B" w:rsidRDefault="00152A9B" w:rsidP="00152A9B">
      <w:pPr>
        <w:rPr>
          <w:lang w:eastAsia="en-US"/>
        </w:rPr>
      </w:pPr>
    </w:p>
    <w:p w14:paraId="64457B91" w14:textId="49AB7688" w:rsidR="0089163D" w:rsidRPr="0089163D" w:rsidRDefault="0089163D" w:rsidP="0089163D">
      <w:pPr>
        <w:spacing w:line="360" w:lineRule="auto"/>
        <w:jc w:val="both"/>
        <w:rPr>
          <w:rFonts w:cs="Arial"/>
        </w:rPr>
      </w:pPr>
      <w:r w:rsidRPr="0089163D">
        <w:rPr>
          <w:rFonts w:cs="Arial"/>
        </w:rPr>
        <w:t xml:space="preserve">In light of the conclusions of an appropriate </w:t>
      </w:r>
      <w:proofErr w:type="gramStart"/>
      <w:r w:rsidRPr="0089163D">
        <w:rPr>
          <w:rFonts w:cs="Arial"/>
        </w:rPr>
        <w:t>assessment, and</w:t>
      </w:r>
      <w:proofErr w:type="gramEnd"/>
      <w:r w:rsidRPr="0089163D">
        <w:rPr>
          <w:rFonts w:cs="Arial"/>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w:t>
      </w:r>
    </w:p>
    <w:p w14:paraId="58A2496F" w14:textId="77777777" w:rsidR="0089163D" w:rsidRPr="0089163D" w:rsidRDefault="0089163D" w:rsidP="0089163D">
      <w:pPr>
        <w:jc w:val="both"/>
        <w:rPr>
          <w:rFonts w:cs="Arial"/>
          <w:color w:val="4BACC6" w:themeColor="accent5"/>
          <w:sz w:val="20"/>
        </w:rPr>
      </w:pPr>
    </w:p>
    <w:p w14:paraId="4DA072B3" w14:textId="77777777" w:rsidR="0089163D" w:rsidRPr="0089163D" w:rsidRDefault="0089163D" w:rsidP="0089163D">
      <w:pPr>
        <w:rPr>
          <w:lang w:eastAsia="en-US"/>
        </w:rPr>
      </w:pPr>
    </w:p>
    <w:p w14:paraId="28B450B9" w14:textId="77777777" w:rsidR="00B219F4" w:rsidRDefault="00B219F4" w:rsidP="00B219F4">
      <w:pPr>
        <w:pStyle w:val="Heading2"/>
      </w:pPr>
      <w:bookmarkStart w:id="41" w:name="_Toc19180720"/>
      <w:r w:rsidRPr="00D9027A">
        <w:t>HRA Overall conclusion:</w:t>
      </w:r>
      <w:bookmarkEnd w:id="41"/>
    </w:p>
    <w:p w14:paraId="28898A19" w14:textId="77777777" w:rsidR="00B219F4" w:rsidRDefault="00B219F4" w:rsidP="00B219F4">
      <w:pPr>
        <w:rPr>
          <w:sz w:val="20"/>
          <w:u w:val="single"/>
        </w:rPr>
      </w:pPr>
    </w:p>
    <w:p w14:paraId="7E5A8A7A" w14:textId="2AC960FE" w:rsidR="000B7760" w:rsidRPr="00574E12" w:rsidRDefault="000B7760" w:rsidP="004F17F2">
      <w:pPr>
        <w:pStyle w:val="DDtext"/>
        <w:jc w:val="both"/>
      </w:pPr>
      <w:r w:rsidRPr="00574E12">
        <w:t xml:space="preserve">Long-term impacts </w:t>
      </w:r>
      <w:r w:rsidR="00574E12" w:rsidRPr="00574E12">
        <w:t xml:space="preserve">and short term impacts </w:t>
      </w:r>
      <w:r w:rsidRPr="00574E12">
        <w:t xml:space="preserve">on human </w:t>
      </w:r>
      <w:proofErr w:type="gramStart"/>
      <w:r w:rsidRPr="00574E12">
        <w:t xml:space="preserve">receptors </w:t>
      </w:r>
      <w:r w:rsidR="00574E12" w:rsidRPr="00574E12">
        <w:t xml:space="preserve"> are</w:t>
      </w:r>
      <w:proofErr w:type="gramEnd"/>
      <w:r w:rsidR="00574E12" w:rsidRPr="00574E12">
        <w:t xml:space="preserve"> within specified criteria</w:t>
      </w:r>
      <w:r w:rsidR="00A7697D" w:rsidRPr="00574E12">
        <w:t xml:space="preserve"> and therefore insignificant.</w:t>
      </w:r>
    </w:p>
    <w:p w14:paraId="727F7011" w14:textId="77777777" w:rsidR="000B7760" w:rsidRPr="000B7760" w:rsidRDefault="000B7760" w:rsidP="004F17F2">
      <w:pPr>
        <w:pStyle w:val="DDtext"/>
        <w:jc w:val="both"/>
        <w:rPr>
          <w:highlight w:val="yellow"/>
        </w:rPr>
      </w:pPr>
    </w:p>
    <w:p w14:paraId="1DFB1EDC" w14:textId="30A892BE" w:rsidR="000B7760" w:rsidRPr="00F075E5" w:rsidRDefault="000B7760" w:rsidP="004F17F2">
      <w:pPr>
        <w:pStyle w:val="DDtext"/>
        <w:jc w:val="both"/>
      </w:pPr>
      <w:r w:rsidRPr="00F075E5">
        <w:t>An assessment of the impact on nearby sensitive ecological sites has also been completed. The impact on airborne NOx concentrations and</w:t>
      </w:r>
      <w:r w:rsidR="00333362">
        <w:t xml:space="preserve"> nutrient</w:t>
      </w:r>
      <w:r w:rsidRPr="00F075E5">
        <w:t xml:space="preserve"> nitrogen deposition</w:t>
      </w:r>
      <w:r w:rsidR="00333362">
        <w:t xml:space="preserve"> and acid deposition</w:t>
      </w:r>
      <w:r w:rsidRPr="00F075E5">
        <w:t xml:space="preserve"> at the sensitive habitats was determined to be insignificant.</w:t>
      </w:r>
    </w:p>
    <w:p w14:paraId="45DB99F0" w14:textId="77777777" w:rsidR="000B7760" w:rsidRPr="00F075E5" w:rsidRDefault="000B7760" w:rsidP="004F17F2">
      <w:pPr>
        <w:spacing w:line="360" w:lineRule="auto"/>
        <w:jc w:val="both"/>
        <w:rPr>
          <w:rFonts w:cs="Arial"/>
        </w:rPr>
      </w:pPr>
    </w:p>
    <w:p w14:paraId="304E0D41" w14:textId="49F14C28" w:rsidR="0028792A" w:rsidRDefault="000B7760" w:rsidP="004F17F2">
      <w:pPr>
        <w:spacing w:line="360" w:lineRule="auto"/>
        <w:jc w:val="both"/>
        <w:rPr>
          <w:rFonts w:cs="Arial"/>
        </w:rPr>
      </w:pPr>
      <w:r w:rsidRPr="00F075E5">
        <w:rPr>
          <w:rFonts w:cs="Arial"/>
        </w:rPr>
        <w:t>In light of the conclusions of the appropriate assessment, it has not been ascertained that the project will not adversely affect the integrity of any Natura 2000/Ramsar site, as documented in section 4 of OGN 200 form 1, and section 5 is applicable.</w:t>
      </w:r>
      <w:r w:rsidRPr="0089163D">
        <w:rPr>
          <w:rFonts w:cs="Arial"/>
        </w:rPr>
        <w:t xml:space="preserve"> </w:t>
      </w:r>
    </w:p>
    <w:p w14:paraId="6B0E75A6" w14:textId="77777777" w:rsidR="00152A9B" w:rsidRDefault="00152A9B" w:rsidP="00784CAD">
      <w:pPr>
        <w:spacing w:line="360" w:lineRule="auto"/>
        <w:jc w:val="both"/>
        <w:rPr>
          <w:rFonts w:cs="Arial"/>
          <w:i/>
          <w:color w:val="FF66FF"/>
          <w:lang w:eastAsia="en-US"/>
        </w:rPr>
      </w:pPr>
    </w:p>
    <w:p w14:paraId="67BE467A" w14:textId="1C9E730F" w:rsidR="00565A02" w:rsidRDefault="00565A02" w:rsidP="00565A02">
      <w:pPr>
        <w:pStyle w:val="Heading2"/>
        <w:ind w:firstLine="360"/>
      </w:pPr>
      <w:bookmarkStart w:id="42" w:name="_Toc453077995"/>
      <w:bookmarkStart w:id="43" w:name="_Toc19180721"/>
      <w:proofErr w:type="gramStart"/>
      <w:r>
        <w:t>6</w:t>
      </w:r>
      <w:r w:rsidRPr="00042064">
        <w:t xml:space="preserve">  Setting</w:t>
      </w:r>
      <w:proofErr w:type="gramEnd"/>
      <w:r w:rsidRPr="00042064">
        <w:t xml:space="preserve"> ELVs and other Permit conditions</w:t>
      </w:r>
      <w:bookmarkEnd w:id="42"/>
      <w:bookmarkEnd w:id="43"/>
    </w:p>
    <w:p w14:paraId="124BD595" w14:textId="77777777" w:rsidR="00360244" w:rsidRDefault="00360244" w:rsidP="00DE15AA">
      <w:pPr>
        <w:pStyle w:val="DDtext"/>
      </w:pPr>
    </w:p>
    <w:p w14:paraId="28F6B978" w14:textId="4CEB06BE" w:rsidR="00DE15AA" w:rsidRDefault="00DE15AA" w:rsidP="007A792D">
      <w:pPr>
        <w:pStyle w:val="DDtext"/>
        <w:jc w:val="both"/>
      </w:pPr>
      <w:r w:rsidRPr="007820C3">
        <w:lastRenderedPageBreak/>
        <w:t>We have decided that emission limits should be set for the pa</w:t>
      </w:r>
      <w:r w:rsidR="00983115">
        <w:t xml:space="preserve">rameters listed in the permit. </w:t>
      </w:r>
      <w:r w:rsidR="00571386">
        <w:t xml:space="preserve">Emissions </w:t>
      </w:r>
      <w:r w:rsidR="00AA7322">
        <w:t>Limit</w:t>
      </w:r>
      <w:r w:rsidR="00571386">
        <w:t xml:space="preserve"> Values (ELVs)</w:t>
      </w:r>
      <w:r w:rsidR="00AA7322">
        <w:t xml:space="preserve"> are in line with those set out in the MCP Directive. </w:t>
      </w:r>
      <w:r w:rsidRPr="007820C3">
        <w:t xml:space="preserve"> </w:t>
      </w:r>
    </w:p>
    <w:p w14:paraId="5D692F69" w14:textId="77777777" w:rsidR="00623FA4" w:rsidRDefault="00623FA4" w:rsidP="00623FA4">
      <w:pPr>
        <w:rPr>
          <w:lang w:eastAsia="en-US"/>
        </w:rPr>
      </w:pPr>
    </w:p>
    <w:p w14:paraId="07C27919" w14:textId="77777777" w:rsidR="00250C09" w:rsidRPr="00250C09" w:rsidRDefault="00250C09" w:rsidP="00250C09">
      <w:pPr>
        <w:rPr>
          <w:lang w:eastAsia="en-US"/>
        </w:rPr>
      </w:pPr>
      <w:bookmarkStart w:id="44" w:name="_Toc453077998"/>
    </w:p>
    <w:p w14:paraId="060E0B4B" w14:textId="373A2703" w:rsidR="002D7156" w:rsidRDefault="005C17C9" w:rsidP="002D7156">
      <w:pPr>
        <w:pStyle w:val="Heading3"/>
      </w:pPr>
      <w:bookmarkStart w:id="45" w:name="_Toc19180722"/>
      <w:r>
        <w:t>6.1</w:t>
      </w:r>
      <w:r w:rsidR="002D7156" w:rsidRPr="00E66464">
        <w:tab/>
        <w:t>Monitoring</w:t>
      </w:r>
      <w:bookmarkStart w:id="46" w:name="_Toc453077999"/>
      <w:bookmarkEnd w:id="44"/>
      <w:bookmarkEnd w:id="45"/>
    </w:p>
    <w:p w14:paraId="4CB8B31E" w14:textId="77777777" w:rsidR="0040702A" w:rsidRDefault="0040702A" w:rsidP="0040702A">
      <w:pPr>
        <w:rPr>
          <w:lang w:eastAsia="en-US"/>
        </w:rPr>
      </w:pPr>
    </w:p>
    <w:p w14:paraId="7976BE21" w14:textId="64111A84" w:rsidR="00612CFB" w:rsidRDefault="0040702A" w:rsidP="007A792D">
      <w:pPr>
        <w:pStyle w:val="DDtext"/>
        <w:jc w:val="both"/>
      </w:pPr>
      <w:r>
        <w:t xml:space="preserve">We have decided that monitoring should be carried out for the parameters listed in Schedule 3 </w:t>
      </w:r>
      <w:r w:rsidR="000A38DC">
        <w:t xml:space="preserve">of the permit </w:t>
      </w:r>
      <w:r>
        <w:t>using the methods and to the frequenc</w:t>
      </w:r>
      <w:r w:rsidR="00983115">
        <w:t xml:space="preserve">ies specified in those tables. </w:t>
      </w:r>
      <w:r>
        <w:t xml:space="preserve">These monitoring requirements have been imposed in order to demonstrate </w:t>
      </w:r>
      <w:r w:rsidR="000A38DC">
        <w:t>compliance with the emissions limits in the permit</w:t>
      </w:r>
      <w:r w:rsidR="000D6B3C">
        <w:t>, as per the ELV</w:t>
      </w:r>
      <w:r w:rsidR="002661CF">
        <w:t xml:space="preserve"> and monitoring frequency </w:t>
      </w:r>
      <w:r w:rsidR="00B17235">
        <w:t xml:space="preserve">requirements </w:t>
      </w:r>
      <w:r w:rsidR="002661CF">
        <w:t xml:space="preserve">specified </w:t>
      </w:r>
      <w:r w:rsidR="00C67573">
        <w:t xml:space="preserve">within the </w:t>
      </w:r>
      <w:r w:rsidR="00983115" w:rsidRPr="005D0E77">
        <w:t xml:space="preserve">MCP </w:t>
      </w:r>
      <w:proofErr w:type="spellStart"/>
      <w:r w:rsidR="00983115" w:rsidRPr="005D0E77">
        <w:t>Diective</w:t>
      </w:r>
      <w:proofErr w:type="spellEnd"/>
      <w:r w:rsidR="005D0E77" w:rsidRPr="005D0E77">
        <w:t>.</w:t>
      </w:r>
    </w:p>
    <w:p w14:paraId="1C1A22BE" w14:textId="6E33F1C2" w:rsidR="00784CAD" w:rsidRDefault="00784CAD" w:rsidP="007A792D">
      <w:pPr>
        <w:pStyle w:val="DDtext"/>
        <w:jc w:val="both"/>
      </w:pPr>
    </w:p>
    <w:p w14:paraId="51D8B05F" w14:textId="36D5389C" w:rsidR="00612CFB" w:rsidRPr="00E35B96" w:rsidRDefault="00612CFB" w:rsidP="007A792D">
      <w:pPr>
        <w:pStyle w:val="DDtext"/>
        <w:jc w:val="both"/>
        <w:rPr>
          <w:color w:val="000000" w:themeColor="text1"/>
        </w:rPr>
      </w:pPr>
      <w:r w:rsidRPr="00E35B96">
        <w:rPr>
          <w:color w:val="000000" w:themeColor="text1"/>
        </w:rPr>
        <w:t xml:space="preserve">For a </w:t>
      </w:r>
      <w:r w:rsidR="005D0E77" w:rsidRPr="00E35B96">
        <w:rPr>
          <w:color w:val="000000" w:themeColor="text1"/>
        </w:rPr>
        <w:t>new</w:t>
      </w:r>
      <w:r w:rsidR="003A4D3E" w:rsidRPr="00E35B96">
        <w:rPr>
          <w:color w:val="000000" w:themeColor="text1"/>
        </w:rPr>
        <w:t xml:space="preserve"> </w:t>
      </w:r>
      <w:r w:rsidRPr="00E35B96">
        <w:rPr>
          <w:color w:val="000000" w:themeColor="text1"/>
        </w:rPr>
        <w:t>Medium Combustion Plant</w:t>
      </w:r>
      <w:r w:rsidR="00756D79" w:rsidRPr="00E35B96">
        <w:rPr>
          <w:color w:val="000000" w:themeColor="text1"/>
        </w:rPr>
        <w:t xml:space="preserve">, </w:t>
      </w:r>
      <w:r w:rsidR="00C67573" w:rsidRPr="00E35B96">
        <w:rPr>
          <w:color w:val="000000" w:themeColor="text1"/>
        </w:rPr>
        <w:t>that is</w:t>
      </w:r>
      <w:r w:rsidR="00A7697D" w:rsidRPr="00E35B96">
        <w:rPr>
          <w:color w:val="000000" w:themeColor="text1"/>
        </w:rPr>
        <w:t xml:space="preserve"> </w:t>
      </w:r>
      <w:r w:rsidR="004F17F2">
        <w:rPr>
          <w:color w:val="000000" w:themeColor="text1"/>
        </w:rPr>
        <w:t xml:space="preserve">a boiler </w:t>
      </w:r>
      <w:r w:rsidR="00A7697D" w:rsidRPr="00E35B96">
        <w:rPr>
          <w:color w:val="000000" w:themeColor="text1"/>
        </w:rPr>
        <w:t xml:space="preserve">fuelled by </w:t>
      </w:r>
      <w:r w:rsidR="004F17F2">
        <w:rPr>
          <w:color w:val="000000" w:themeColor="text1"/>
        </w:rPr>
        <w:t>natural gas</w:t>
      </w:r>
      <w:r w:rsidR="00756D79" w:rsidRPr="00E35B96">
        <w:rPr>
          <w:color w:val="000000" w:themeColor="text1"/>
        </w:rPr>
        <w:t xml:space="preserve">, </w:t>
      </w:r>
      <w:r w:rsidRPr="00E35B96">
        <w:rPr>
          <w:color w:val="000000" w:themeColor="text1"/>
        </w:rPr>
        <w:t xml:space="preserve">the monitoring requirements </w:t>
      </w:r>
      <w:r w:rsidR="00756D79" w:rsidRPr="00E35B96">
        <w:rPr>
          <w:color w:val="000000" w:themeColor="text1"/>
        </w:rPr>
        <w:t>are</w:t>
      </w:r>
      <w:r w:rsidRPr="00E35B96">
        <w:rPr>
          <w:color w:val="000000" w:themeColor="text1"/>
        </w:rPr>
        <w:t xml:space="preserve"> as follows:</w:t>
      </w:r>
    </w:p>
    <w:p w14:paraId="098636FF" w14:textId="77777777" w:rsidR="00612CFB" w:rsidRPr="00F32569" w:rsidRDefault="00612CFB" w:rsidP="007A792D">
      <w:pPr>
        <w:pStyle w:val="DDtext"/>
        <w:jc w:val="both"/>
        <w:rPr>
          <w:color w:val="FF0000"/>
          <w:highlight w:val="cyan"/>
        </w:rPr>
      </w:pPr>
    </w:p>
    <w:tbl>
      <w:tblPr>
        <w:tblStyle w:val="TableGrid"/>
        <w:tblW w:w="5000" w:type="pct"/>
        <w:tblLook w:val="04A0" w:firstRow="1" w:lastRow="0" w:firstColumn="1" w:lastColumn="0" w:noHBand="0" w:noVBand="1"/>
      </w:tblPr>
      <w:tblGrid>
        <w:gridCol w:w="1830"/>
        <w:gridCol w:w="2162"/>
        <w:gridCol w:w="1628"/>
        <w:gridCol w:w="1940"/>
        <w:gridCol w:w="1456"/>
      </w:tblGrid>
      <w:tr w:rsidR="007A792D" w:rsidRPr="00F32569" w14:paraId="6406DDF6" w14:textId="285FCAFE" w:rsidTr="00E35B96">
        <w:tc>
          <w:tcPr>
            <w:tcW w:w="1015" w:type="pct"/>
          </w:tcPr>
          <w:p w14:paraId="7DB4D80C" w14:textId="18E6877B" w:rsidR="00E15085" w:rsidRPr="00E35B96" w:rsidRDefault="00E15085">
            <w:pPr>
              <w:pStyle w:val="DDtext"/>
              <w:jc w:val="both"/>
              <w:rPr>
                <w:b/>
                <w:color w:val="000000" w:themeColor="text1"/>
              </w:rPr>
            </w:pPr>
            <w:r w:rsidRPr="00E35B96">
              <w:rPr>
                <w:b/>
                <w:color w:val="000000" w:themeColor="text1"/>
              </w:rPr>
              <w:t>Pollutant</w:t>
            </w:r>
          </w:p>
        </w:tc>
        <w:tc>
          <w:tcPr>
            <w:tcW w:w="1199" w:type="pct"/>
          </w:tcPr>
          <w:p w14:paraId="1DD12FCF" w14:textId="668CFB66" w:rsidR="00E15085" w:rsidRPr="00E35B96" w:rsidRDefault="00E15085">
            <w:pPr>
              <w:pStyle w:val="DDtext"/>
              <w:jc w:val="both"/>
              <w:rPr>
                <w:b/>
                <w:color w:val="000000" w:themeColor="text1"/>
              </w:rPr>
            </w:pPr>
            <w:r w:rsidRPr="00E35B96">
              <w:rPr>
                <w:b/>
                <w:color w:val="000000" w:themeColor="text1"/>
              </w:rPr>
              <w:t xml:space="preserve">Type of </w:t>
            </w:r>
            <w:r w:rsidR="005D0E77" w:rsidRPr="00E35B96">
              <w:rPr>
                <w:b/>
                <w:color w:val="000000" w:themeColor="text1"/>
              </w:rPr>
              <w:t>MCP</w:t>
            </w:r>
          </w:p>
        </w:tc>
        <w:tc>
          <w:tcPr>
            <w:tcW w:w="903" w:type="pct"/>
          </w:tcPr>
          <w:p w14:paraId="7D23DDF4" w14:textId="7A441BF0" w:rsidR="00E15085" w:rsidRPr="00E35B96" w:rsidRDefault="00E15085">
            <w:pPr>
              <w:pStyle w:val="DDtext"/>
              <w:jc w:val="both"/>
              <w:rPr>
                <w:b/>
                <w:color w:val="000000" w:themeColor="text1"/>
              </w:rPr>
            </w:pPr>
            <w:r w:rsidRPr="00E35B96">
              <w:rPr>
                <w:b/>
                <w:color w:val="000000" w:themeColor="text1"/>
              </w:rPr>
              <w:t>Fuel Type</w:t>
            </w:r>
          </w:p>
        </w:tc>
        <w:tc>
          <w:tcPr>
            <w:tcW w:w="1076" w:type="pct"/>
          </w:tcPr>
          <w:p w14:paraId="605ED146" w14:textId="25EF3131" w:rsidR="00E15085" w:rsidRPr="00E35B96" w:rsidRDefault="00E15085">
            <w:pPr>
              <w:pStyle w:val="DDtext"/>
              <w:jc w:val="both"/>
              <w:rPr>
                <w:b/>
                <w:color w:val="000000" w:themeColor="text1"/>
              </w:rPr>
            </w:pPr>
            <w:r w:rsidRPr="00E35B96">
              <w:rPr>
                <w:b/>
                <w:color w:val="000000" w:themeColor="text1"/>
              </w:rPr>
              <w:t>Emission Limit Value (mg/Nm</w:t>
            </w:r>
            <w:r w:rsidRPr="00E35B96">
              <w:rPr>
                <w:b/>
                <w:color w:val="000000" w:themeColor="text1"/>
                <w:vertAlign w:val="superscript"/>
              </w:rPr>
              <w:t>3</w:t>
            </w:r>
            <w:r w:rsidRPr="00E35B96">
              <w:rPr>
                <w:b/>
                <w:color w:val="000000" w:themeColor="text1"/>
              </w:rPr>
              <w:t>)</w:t>
            </w:r>
          </w:p>
        </w:tc>
        <w:tc>
          <w:tcPr>
            <w:tcW w:w="807" w:type="pct"/>
          </w:tcPr>
          <w:p w14:paraId="394EB293" w14:textId="77777777" w:rsidR="00E15085" w:rsidRPr="00E35B96" w:rsidRDefault="00E15085" w:rsidP="00E15085">
            <w:pPr>
              <w:pStyle w:val="DDtext"/>
              <w:jc w:val="both"/>
              <w:rPr>
                <w:b/>
                <w:color w:val="000000" w:themeColor="text1"/>
              </w:rPr>
            </w:pPr>
            <w:r w:rsidRPr="00E35B96">
              <w:rPr>
                <w:b/>
                <w:color w:val="000000" w:themeColor="text1"/>
              </w:rPr>
              <w:t xml:space="preserve">Monitoring Required </w:t>
            </w:r>
          </w:p>
          <w:p w14:paraId="762033E3" w14:textId="08CC0D2D" w:rsidR="00E15085" w:rsidRPr="00E35B96" w:rsidRDefault="00E15085" w:rsidP="00E15085">
            <w:pPr>
              <w:pStyle w:val="DDtext"/>
              <w:jc w:val="both"/>
              <w:rPr>
                <w:b/>
                <w:color w:val="000000" w:themeColor="text1"/>
              </w:rPr>
            </w:pPr>
          </w:p>
        </w:tc>
      </w:tr>
      <w:tr w:rsidR="007A792D" w:rsidRPr="00977364" w14:paraId="65BEB57B" w14:textId="4C738346" w:rsidTr="00E35B96">
        <w:tc>
          <w:tcPr>
            <w:tcW w:w="1015" w:type="pct"/>
          </w:tcPr>
          <w:p w14:paraId="767E1E2D" w14:textId="1BE05B6F" w:rsidR="00E15085" w:rsidRPr="004F17F2" w:rsidRDefault="00E15085">
            <w:pPr>
              <w:pStyle w:val="DDtext"/>
              <w:jc w:val="both"/>
              <w:rPr>
                <w:color w:val="000000" w:themeColor="text1"/>
              </w:rPr>
            </w:pPr>
            <w:r w:rsidRPr="004F17F2">
              <w:rPr>
                <w:color w:val="000000" w:themeColor="text1"/>
              </w:rPr>
              <w:t>NO</w:t>
            </w:r>
            <w:r w:rsidRPr="004F17F2">
              <w:rPr>
                <w:color w:val="000000" w:themeColor="text1"/>
                <w:vertAlign w:val="subscript"/>
              </w:rPr>
              <w:t>x</w:t>
            </w:r>
          </w:p>
        </w:tc>
        <w:tc>
          <w:tcPr>
            <w:tcW w:w="1199" w:type="pct"/>
          </w:tcPr>
          <w:p w14:paraId="5F588F32" w14:textId="1C57010C" w:rsidR="00E15085" w:rsidRPr="004F17F2" w:rsidRDefault="005D0E77">
            <w:pPr>
              <w:pStyle w:val="DDtext"/>
              <w:jc w:val="both"/>
              <w:rPr>
                <w:color w:val="000000" w:themeColor="text1"/>
              </w:rPr>
            </w:pPr>
            <w:r w:rsidRPr="004F17F2">
              <w:rPr>
                <w:color w:val="000000" w:themeColor="text1"/>
              </w:rPr>
              <w:t>Other medium combustion plant</w:t>
            </w:r>
            <w:r w:rsidR="004F17F2" w:rsidRPr="004F17F2">
              <w:rPr>
                <w:color w:val="000000" w:themeColor="text1"/>
              </w:rPr>
              <w:t xml:space="preserve"> (Boiler)</w:t>
            </w:r>
          </w:p>
        </w:tc>
        <w:tc>
          <w:tcPr>
            <w:tcW w:w="903" w:type="pct"/>
          </w:tcPr>
          <w:p w14:paraId="637A4BE6" w14:textId="7960EA54" w:rsidR="00E15085" w:rsidRPr="004F17F2" w:rsidRDefault="004F17F2">
            <w:pPr>
              <w:pStyle w:val="DDtext"/>
              <w:jc w:val="both"/>
              <w:rPr>
                <w:color w:val="000000" w:themeColor="text1"/>
              </w:rPr>
            </w:pPr>
            <w:r w:rsidRPr="004F17F2">
              <w:rPr>
                <w:color w:val="000000" w:themeColor="text1"/>
              </w:rPr>
              <w:t>Natural Gas</w:t>
            </w:r>
          </w:p>
        </w:tc>
        <w:tc>
          <w:tcPr>
            <w:tcW w:w="1076" w:type="pct"/>
          </w:tcPr>
          <w:p w14:paraId="2DBE8796" w14:textId="3E30A2AC" w:rsidR="00E15085" w:rsidRPr="004F17F2" w:rsidRDefault="004F17F2">
            <w:pPr>
              <w:pStyle w:val="DDtext"/>
              <w:jc w:val="both"/>
              <w:rPr>
                <w:color w:val="000000" w:themeColor="text1"/>
              </w:rPr>
            </w:pPr>
            <w:r w:rsidRPr="004F17F2">
              <w:rPr>
                <w:color w:val="000000" w:themeColor="text1"/>
              </w:rPr>
              <w:t>1</w:t>
            </w:r>
            <w:r w:rsidR="00544C25" w:rsidRPr="004F17F2">
              <w:rPr>
                <w:color w:val="000000" w:themeColor="text1"/>
              </w:rPr>
              <w:t>00</w:t>
            </w:r>
          </w:p>
        </w:tc>
        <w:tc>
          <w:tcPr>
            <w:tcW w:w="807" w:type="pct"/>
          </w:tcPr>
          <w:p w14:paraId="77A93940" w14:textId="23FB62EC" w:rsidR="00E15085" w:rsidRPr="004F17F2" w:rsidRDefault="00E15085">
            <w:pPr>
              <w:pStyle w:val="DDtext"/>
              <w:jc w:val="both"/>
              <w:rPr>
                <w:color w:val="000000" w:themeColor="text1"/>
              </w:rPr>
            </w:pPr>
            <w:r w:rsidRPr="004F17F2">
              <w:rPr>
                <w:color w:val="000000" w:themeColor="text1"/>
              </w:rPr>
              <w:t xml:space="preserve">Periodic </w:t>
            </w:r>
            <w:r w:rsidR="00C67573" w:rsidRPr="004F17F2">
              <w:rPr>
                <w:color w:val="000000" w:themeColor="text1"/>
              </w:rPr>
              <w:t>–</w:t>
            </w:r>
            <w:r w:rsidRPr="004F17F2">
              <w:rPr>
                <w:color w:val="000000" w:themeColor="text1"/>
              </w:rPr>
              <w:t xml:space="preserve"> </w:t>
            </w:r>
            <w:r w:rsidR="004F17F2">
              <w:rPr>
                <w:color w:val="000000" w:themeColor="text1"/>
              </w:rPr>
              <w:t xml:space="preserve">once within 4 months of permit issues, and then </w:t>
            </w:r>
            <w:r w:rsidR="00C67573" w:rsidRPr="004F17F2">
              <w:rPr>
                <w:color w:val="000000" w:themeColor="text1"/>
              </w:rPr>
              <w:t>every 3 years</w:t>
            </w:r>
          </w:p>
        </w:tc>
      </w:tr>
      <w:tr w:rsidR="00E35B96" w:rsidRPr="00977364" w14:paraId="06EEE944" w14:textId="77777777" w:rsidTr="00E35B96">
        <w:tc>
          <w:tcPr>
            <w:tcW w:w="1015" w:type="pct"/>
          </w:tcPr>
          <w:p w14:paraId="796E6FBF" w14:textId="128F2BB8" w:rsidR="00E35B96" w:rsidRPr="004F17F2" w:rsidRDefault="00E35B96" w:rsidP="00E35B96">
            <w:pPr>
              <w:pStyle w:val="DDtext"/>
              <w:jc w:val="both"/>
              <w:rPr>
                <w:color w:val="000000" w:themeColor="text1"/>
              </w:rPr>
            </w:pPr>
            <w:r w:rsidRPr="004F17F2">
              <w:rPr>
                <w:color w:val="000000" w:themeColor="text1"/>
              </w:rPr>
              <w:t>Carbon Monoxide</w:t>
            </w:r>
          </w:p>
        </w:tc>
        <w:tc>
          <w:tcPr>
            <w:tcW w:w="1199" w:type="pct"/>
          </w:tcPr>
          <w:p w14:paraId="1CC1E2EE" w14:textId="0174A3CC" w:rsidR="00E35B96" w:rsidRPr="004F17F2" w:rsidRDefault="00E35B96" w:rsidP="00E35B96">
            <w:pPr>
              <w:pStyle w:val="DDtext"/>
              <w:jc w:val="both"/>
              <w:rPr>
                <w:color w:val="000000" w:themeColor="text1"/>
              </w:rPr>
            </w:pPr>
            <w:r w:rsidRPr="004F17F2">
              <w:rPr>
                <w:color w:val="000000" w:themeColor="text1"/>
              </w:rPr>
              <w:t>Other medium combustion plant</w:t>
            </w:r>
            <w:r w:rsidR="004F17F2" w:rsidRPr="004F17F2">
              <w:rPr>
                <w:color w:val="000000" w:themeColor="text1"/>
              </w:rPr>
              <w:t xml:space="preserve"> (Boiler)</w:t>
            </w:r>
          </w:p>
        </w:tc>
        <w:tc>
          <w:tcPr>
            <w:tcW w:w="903" w:type="pct"/>
          </w:tcPr>
          <w:p w14:paraId="552B97B5" w14:textId="6663A3C1" w:rsidR="00E35B96" w:rsidRPr="004F17F2" w:rsidRDefault="004F17F2" w:rsidP="00E35B96">
            <w:pPr>
              <w:pStyle w:val="DDtext"/>
              <w:jc w:val="both"/>
              <w:rPr>
                <w:color w:val="000000" w:themeColor="text1"/>
              </w:rPr>
            </w:pPr>
            <w:r w:rsidRPr="004F17F2">
              <w:rPr>
                <w:color w:val="000000" w:themeColor="text1"/>
              </w:rPr>
              <w:t>Natural Gas</w:t>
            </w:r>
          </w:p>
        </w:tc>
        <w:tc>
          <w:tcPr>
            <w:tcW w:w="1076" w:type="pct"/>
          </w:tcPr>
          <w:p w14:paraId="0467CD07" w14:textId="48CCDDD9" w:rsidR="00E35B96" w:rsidRPr="004F17F2" w:rsidRDefault="00E35B96" w:rsidP="00E35B96">
            <w:pPr>
              <w:pStyle w:val="DDtext"/>
              <w:jc w:val="both"/>
              <w:rPr>
                <w:color w:val="000000" w:themeColor="text1"/>
              </w:rPr>
            </w:pPr>
            <w:r w:rsidRPr="004F17F2">
              <w:rPr>
                <w:color w:val="000000" w:themeColor="text1"/>
              </w:rPr>
              <w:t>No limit set</w:t>
            </w:r>
          </w:p>
        </w:tc>
        <w:tc>
          <w:tcPr>
            <w:tcW w:w="807" w:type="pct"/>
          </w:tcPr>
          <w:p w14:paraId="1D3149F4" w14:textId="0FF19DDF" w:rsidR="00E35B96" w:rsidRPr="004F17F2" w:rsidRDefault="004F17F2" w:rsidP="00E35B96">
            <w:pPr>
              <w:pStyle w:val="DDtext"/>
              <w:jc w:val="both"/>
              <w:rPr>
                <w:color w:val="000000" w:themeColor="text1"/>
              </w:rPr>
            </w:pPr>
            <w:r w:rsidRPr="004F17F2">
              <w:rPr>
                <w:color w:val="000000" w:themeColor="text1"/>
              </w:rPr>
              <w:t xml:space="preserve">Periodic – </w:t>
            </w:r>
            <w:r>
              <w:rPr>
                <w:color w:val="000000" w:themeColor="text1"/>
              </w:rPr>
              <w:t xml:space="preserve">once within 4 months of </w:t>
            </w:r>
            <w:r>
              <w:rPr>
                <w:color w:val="000000" w:themeColor="text1"/>
              </w:rPr>
              <w:lastRenderedPageBreak/>
              <w:t xml:space="preserve">permit issues, and then </w:t>
            </w:r>
            <w:r w:rsidRPr="004F17F2">
              <w:rPr>
                <w:color w:val="000000" w:themeColor="text1"/>
              </w:rPr>
              <w:t>every 3 years</w:t>
            </w:r>
          </w:p>
        </w:tc>
      </w:tr>
    </w:tbl>
    <w:p w14:paraId="0E523305" w14:textId="2B3FFDAA" w:rsidR="00AC34F0" w:rsidRPr="00977364" w:rsidRDefault="00AC34F0" w:rsidP="007A792D">
      <w:pPr>
        <w:pStyle w:val="DDtext"/>
        <w:jc w:val="both"/>
        <w:rPr>
          <w:sz w:val="16"/>
          <w:szCs w:val="16"/>
          <w:highlight w:val="yellow"/>
        </w:rPr>
      </w:pPr>
    </w:p>
    <w:p w14:paraId="4CE5C6F9" w14:textId="77777777" w:rsidR="006C1F2E" w:rsidRPr="00977364" w:rsidRDefault="006C1F2E" w:rsidP="007A792D">
      <w:pPr>
        <w:pStyle w:val="DDtext"/>
        <w:jc w:val="both"/>
        <w:rPr>
          <w:highlight w:val="yellow"/>
        </w:rPr>
      </w:pPr>
    </w:p>
    <w:p w14:paraId="17A2A19F" w14:textId="3C87FAC7" w:rsidR="0040702A" w:rsidRPr="004F17F2" w:rsidRDefault="004F17F2" w:rsidP="004F17F2">
      <w:pPr>
        <w:pStyle w:val="DDtext"/>
        <w:jc w:val="both"/>
      </w:pPr>
      <w:r w:rsidRPr="004F17F2">
        <w:t>Monitoring requirements are defined at a temperature of 273.15 K, a pressure of 101.3 kPa and after correction for the water vapour content of the waste gases at a standardised O2 content of 15% for engines and gas turbines and 3% all other MCPs.</w:t>
      </w:r>
    </w:p>
    <w:p w14:paraId="47AC8B78" w14:textId="77777777" w:rsidR="004F17F2" w:rsidRDefault="004F17F2" w:rsidP="007A792D">
      <w:pPr>
        <w:pStyle w:val="DDtext"/>
        <w:jc w:val="both"/>
      </w:pPr>
    </w:p>
    <w:p w14:paraId="775743EC" w14:textId="705D412B" w:rsidR="00612CFB" w:rsidRDefault="0040702A" w:rsidP="007A792D">
      <w:pPr>
        <w:pStyle w:val="DDtext"/>
        <w:jc w:val="both"/>
      </w:pPr>
      <w:r>
        <w:t xml:space="preserve">For emissions to air, the methods for continuous and periodic monitoring are in accordance with the </w:t>
      </w:r>
      <w:r w:rsidR="00360244">
        <w:t xml:space="preserve">Environment Agency’s </w:t>
      </w:r>
      <w:proofErr w:type="spellStart"/>
      <w:r w:rsidR="00360244">
        <w:t>Techical</w:t>
      </w:r>
      <w:proofErr w:type="spellEnd"/>
      <w:r w:rsidR="00360244">
        <w:t xml:space="preserve"> Guidance Note M5 for m</w:t>
      </w:r>
      <w:r w:rsidR="00360244" w:rsidRPr="00360244">
        <w:t>onitoring of stack gas emissions from medium combustion plants and specified generators</w:t>
      </w:r>
      <w:r w:rsidR="00360244">
        <w:t>.</w:t>
      </w:r>
      <w:r w:rsidR="00B17235">
        <w:t xml:space="preserve"> </w:t>
      </w:r>
    </w:p>
    <w:p w14:paraId="45FE5359" w14:textId="77777777" w:rsidR="00612CFB" w:rsidRDefault="00612CFB" w:rsidP="007A792D">
      <w:pPr>
        <w:pStyle w:val="DDtext"/>
        <w:jc w:val="both"/>
      </w:pPr>
    </w:p>
    <w:p w14:paraId="670907F3" w14:textId="43B8B3AF" w:rsidR="00AC34F0" w:rsidRDefault="0040702A" w:rsidP="007A792D">
      <w:pPr>
        <w:pStyle w:val="DDtext"/>
        <w:jc w:val="both"/>
      </w:pPr>
      <w:r w:rsidRPr="00003075">
        <w:t>Based on the information in the Application and the requirements set in the conditions of the permit we are satisfied that the monitoring techniques, personnel and equipment employed by the Operator will have either MCERTS certification or MCERTS accreditation as appropriate.</w:t>
      </w:r>
    </w:p>
    <w:p w14:paraId="5C70B6A6" w14:textId="6B1BEB53" w:rsidR="003E260B" w:rsidRDefault="003E260B" w:rsidP="007A792D">
      <w:pPr>
        <w:pStyle w:val="DDtext"/>
        <w:jc w:val="both"/>
      </w:pPr>
    </w:p>
    <w:p w14:paraId="528ADA26" w14:textId="3C4B661A" w:rsidR="003E260B" w:rsidRDefault="003E260B" w:rsidP="003E260B">
      <w:pPr>
        <w:pStyle w:val="Heading3"/>
      </w:pPr>
      <w:bookmarkStart w:id="47" w:name="_Toc19180723"/>
      <w:r>
        <w:t>6</w:t>
      </w:r>
      <w:r w:rsidRPr="002459A9">
        <w:t>.</w:t>
      </w:r>
      <w:r>
        <w:t>2</w:t>
      </w:r>
      <w:r w:rsidRPr="002459A9">
        <w:tab/>
      </w:r>
      <w:r w:rsidR="00A51482">
        <w:t xml:space="preserve">Other </w:t>
      </w:r>
      <w:r>
        <w:t>Permit Conditions</w:t>
      </w:r>
      <w:bookmarkEnd w:id="47"/>
    </w:p>
    <w:p w14:paraId="031BADD7" w14:textId="57E8C794" w:rsidR="00677347" w:rsidRDefault="00677347" w:rsidP="008E4325">
      <w:pPr>
        <w:pStyle w:val="DDtext"/>
        <w:keepLines/>
        <w:jc w:val="both"/>
      </w:pPr>
    </w:p>
    <w:p w14:paraId="03E4897F" w14:textId="19F5989B" w:rsidR="00677347" w:rsidRDefault="005D0E77" w:rsidP="00677347">
      <w:pPr>
        <w:pStyle w:val="DDtext"/>
        <w:jc w:val="both"/>
      </w:pPr>
      <w:r>
        <w:t xml:space="preserve">For a </w:t>
      </w:r>
      <w:r w:rsidR="00677347">
        <w:t>Medium Combustion Plant, the facility must adhere to the followin</w:t>
      </w:r>
      <w:r>
        <w:t xml:space="preserve">g operating techniques for </w:t>
      </w:r>
      <w:r w:rsidR="00677347">
        <w:t>MCP</w:t>
      </w:r>
      <w:r>
        <w:t>:</w:t>
      </w:r>
    </w:p>
    <w:p w14:paraId="717B7AEA" w14:textId="77777777" w:rsidR="00677347" w:rsidRDefault="00677347" w:rsidP="00677347">
      <w:pPr>
        <w:pStyle w:val="DDtext"/>
        <w:jc w:val="both"/>
      </w:pPr>
    </w:p>
    <w:p w14:paraId="66FC019A" w14:textId="77777777" w:rsidR="00677347" w:rsidRPr="007D5F89" w:rsidRDefault="00677347" w:rsidP="00677347">
      <w:pPr>
        <w:pStyle w:val="DDtext"/>
        <w:numPr>
          <w:ilvl w:val="1"/>
          <w:numId w:val="29"/>
        </w:numPr>
      </w:pPr>
      <w:r w:rsidRPr="007D5F89">
        <w:t>Each MCP must be operated in accordance with the manufacturer’s instructions and records must be made and retained to demonstrate this.</w:t>
      </w:r>
    </w:p>
    <w:p w14:paraId="6CD656FF" w14:textId="77777777" w:rsidR="00677347" w:rsidRPr="007D5F89" w:rsidRDefault="00677347" w:rsidP="00677347">
      <w:pPr>
        <w:pStyle w:val="DDtext"/>
        <w:numPr>
          <w:ilvl w:val="1"/>
          <w:numId w:val="29"/>
        </w:numPr>
      </w:pPr>
      <w:r w:rsidRPr="007D5F89">
        <w:t>The operator must keep periods of start-up and shut-down of each MCP as short as possible.</w:t>
      </w:r>
    </w:p>
    <w:p w14:paraId="75D45D9C" w14:textId="6CF38F33" w:rsidR="00677347" w:rsidRDefault="00677347" w:rsidP="00677347">
      <w:pPr>
        <w:pStyle w:val="DDtext"/>
        <w:numPr>
          <w:ilvl w:val="1"/>
          <w:numId w:val="29"/>
        </w:numPr>
      </w:pPr>
      <w:r w:rsidRPr="007D5F89">
        <w:lastRenderedPageBreak/>
        <w:t>There must be no persistent emission of ‘dark smoke’ as defined in section 3(1) of the Clean Air Act 1993.</w:t>
      </w:r>
    </w:p>
    <w:p w14:paraId="56C99661" w14:textId="02A9E77D" w:rsidR="00F32569" w:rsidRPr="00F075E5" w:rsidRDefault="00F32569" w:rsidP="00F32569">
      <w:pPr>
        <w:pStyle w:val="DDtext"/>
        <w:numPr>
          <w:ilvl w:val="1"/>
          <w:numId w:val="29"/>
        </w:numPr>
      </w:pPr>
      <w:r w:rsidRPr="00F075E5">
        <w:t>The stack must be vertical and unimpeded by cowls or caps.</w:t>
      </w:r>
    </w:p>
    <w:p w14:paraId="6F1815F1" w14:textId="77777777" w:rsidR="00677347" w:rsidRDefault="00677347" w:rsidP="00677347">
      <w:pPr>
        <w:pStyle w:val="DDtext"/>
        <w:jc w:val="both"/>
      </w:pPr>
    </w:p>
    <w:p w14:paraId="36044D60" w14:textId="77777777" w:rsidR="003E260B" w:rsidRPr="0040702A" w:rsidRDefault="003E260B" w:rsidP="0040702A">
      <w:pPr>
        <w:rPr>
          <w:lang w:eastAsia="en-US"/>
        </w:rPr>
      </w:pPr>
    </w:p>
    <w:p w14:paraId="6D2EED1F" w14:textId="449A0ED3" w:rsidR="002D7156" w:rsidRDefault="002D7156" w:rsidP="002D7156">
      <w:pPr>
        <w:pStyle w:val="Heading3"/>
      </w:pPr>
      <w:bookmarkStart w:id="48" w:name="_Toc19180724"/>
      <w:bookmarkStart w:id="49" w:name="_Hlk2866578"/>
      <w:r>
        <w:t>6</w:t>
      </w:r>
      <w:r w:rsidRPr="002459A9">
        <w:t>.</w:t>
      </w:r>
      <w:r w:rsidR="003E260B">
        <w:t>3</w:t>
      </w:r>
      <w:r w:rsidRPr="002459A9">
        <w:tab/>
        <w:t>Reporting</w:t>
      </w:r>
      <w:bookmarkEnd w:id="46"/>
      <w:bookmarkEnd w:id="48"/>
    </w:p>
    <w:bookmarkEnd w:id="49"/>
    <w:p w14:paraId="6B13AE6B" w14:textId="77777777" w:rsidR="002D7156" w:rsidRDefault="002D7156" w:rsidP="002D7156">
      <w:pPr>
        <w:rPr>
          <w:lang w:eastAsia="en-US"/>
        </w:rPr>
      </w:pPr>
    </w:p>
    <w:p w14:paraId="140C3C5F" w14:textId="4342217E" w:rsidR="00A34039" w:rsidRDefault="0040702A" w:rsidP="004F17F2">
      <w:pPr>
        <w:pStyle w:val="DDtext"/>
        <w:keepLines/>
        <w:jc w:val="both"/>
      </w:pPr>
      <w:r w:rsidRPr="00360244">
        <w:t>We have specified the reporting requirements in Schedule 4 of the Permit to ensure data is reported to enable timely review by Natural Resources Wales to ensure co</w:t>
      </w:r>
      <w:r w:rsidR="00360244" w:rsidRPr="00360244">
        <w:t>mpliance with permit conditions.</w:t>
      </w:r>
      <w:bookmarkStart w:id="50" w:name="_Toc453078000"/>
    </w:p>
    <w:p w14:paraId="5EAEC58B" w14:textId="71DD6133" w:rsidR="00257F14" w:rsidRDefault="00257F14" w:rsidP="007A792D"/>
    <w:p w14:paraId="54E6DD75" w14:textId="77777777" w:rsidR="00257F14" w:rsidRPr="00CC49E4" w:rsidRDefault="00257F14" w:rsidP="007A792D"/>
    <w:p w14:paraId="68C17DD4" w14:textId="3C08FA31" w:rsidR="000A38DC" w:rsidRDefault="005C17C9" w:rsidP="000A38DC">
      <w:pPr>
        <w:pStyle w:val="Heading3"/>
      </w:pPr>
      <w:bookmarkStart w:id="51" w:name="_Toc19180725"/>
      <w:r>
        <w:t xml:space="preserve">7 </w:t>
      </w:r>
      <w:r w:rsidR="005D0E77">
        <w:t xml:space="preserve">MCPD </w:t>
      </w:r>
      <w:r w:rsidR="00F22562">
        <w:t>Charges and Subsistence Fees</w:t>
      </w:r>
      <w:bookmarkEnd w:id="51"/>
    </w:p>
    <w:p w14:paraId="4C7DC9A7" w14:textId="66CA8701" w:rsidR="000A38DC" w:rsidRDefault="000A38DC" w:rsidP="000A38DC">
      <w:pPr>
        <w:rPr>
          <w:lang w:eastAsia="en-US"/>
        </w:rPr>
      </w:pPr>
    </w:p>
    <w:p w14:paraId="7AB70831" w14:textId="5B0BC26D" w:rsidR="00E379F1" w:rsidRPr="00E379F1" w:rsidRDefault="00F22562" w:rsidP="007A792D">
      <w:pPr>
        <w:pStyle w:val="DDtext"/>
        <w:jc w:val="both"/>
        <w:rPr>
          <w:lang w:eastAsia="en-US"/>
        </w:rPr>
      </w:pPr>
      <w:r>
        <w:rPr>
          <w:lang w:eastAsia="en-US"/>
        </w:rPr>
        <w:t>The type of application regarding MCPD will have an associated</w:t>
      </w:r>
      <w:r w:rsidR="000A38DC">
        <w:rPr>
          <w:lang w:eastAsia="en-US"/>
        </w:rPr>
        <w:t xml:space="preserve"> </w:t>
      </w:r>
      <w:r w:rsidR="005D0E77">
        <w:rPr>
          <w:lang w:eastAsia="en-US"/>
        </w:rPr>
        <w:t>charge. The MCPD</w:t>
      </w:r>
      <w:r>
        <w:rPr>
          <w:lang w:eastAsia="en-US"/>
        </w:rPr>
        <w:t xml:space="preserve"> application type will also f</w:t>
      </w:r>
      <w:r w:rsidR="000A38DC">
        <w:rPr>
          <w:lang w:eastAsia="en-US"/>
        </w:rPr>
        <w:t>orm the b</w:t>
      </w:r>
      <w:r>
        <w:rPr>
          <w:lang w:eastAsia="en-US"/>
        </w:rPr>
        <w:t>asis for ongoing subsistence fee</w:t>
      </w:r>
      <w:r w:rsidR="000A38DC">
        <w:rPr>
          <w:lang w:eastAsia="en-US"/>
        </w:rPr>
        <w:t xml:space="preserve">’s. </w:t>
      </w:r>
      <w:r>
        <w:rPr>
          <w:lang w:eastAsia="en-US"/>
        </w:rPr>
        <w:t>More information on this can be found in our charging scheme on our website</w:t>
      </w:r>
      <w:r w:rsidR="00177344">
        <w:rPr>
          <w:lang w:eastAsia="en-US"/>
        </w:rPr>
        <w:t>.</w:t>
      </w:r>
      <w:bookmarkEnd w:id="50"/>
    </w:p>
    <w:sectPr w:rsidR="00E379F1" w:rsidRPr="00E379F1"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482E9" w14:textId="77777777" w:rsidR="00572DBF" w:rsidRDefault="00572DBF">
      <w:r>
        <w:separator/>
      </w:r>
    </w:p>
  </w:endnote>
  <w:endnote w:type="continuationSeparator" w:id="0">
    <w:p w14:paraId="595ED31C" w14:textId="77777777" w:rsidR="00572DBF" w:rsidRDefault="00572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CA5D05" w:rsidRDefault="00CA5D0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CA5D05" w:rsidRDefault="00CA5D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A5D05" w:rsidRPr="002B61AE" w14:paraId="0028F3A9" w14:textId="77777777" w:rsidTr="000E43B7">
      <w:trPr>
        <w:trHeight w:val="284"/>
      </w:trPr>
      <w:tc>
        <w:tcPr>
          <w:tcW w:w="3529" w:type="dxa"/>
        </w:tcPr>
        <w:p w14:paraId="0028F3A5" w14:textId="78744949" w:rsidR="00CA5D05" w:rsidRPr="000E43B7" w:rsidRDefault="00CA5D05"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CA5D05" w:rsidRPr="002B61AE" w:rsidRDefault="00CA5D05" w:rsidP="00BB2721">
          <w:pPr>
            <w:tabs>
              <w:tab w:val="left" w:pos="4335"/>
              <w:tab w:val="right" w:pos="10348"/>
            </w:tabs>
            <w:rPr>
              <w:rStyle w:val="PageNumber"/>
              <w:rFonts w:cs="Arial"/>
              <w:color w:val="808000"/>
              <w:sz w:val="20"/>
              <w:lang w:val="en-US"/>
            </w:rPr>
          </w:pPr>
        </w:p>
      </w:tc>
      <w:tc>
        <w:tcPr>
          <w:tcW w:w="2926" w:type="dxa"/>
        </w:tcPr>
        <w:p w14:paraId="0028F3A7" w14:textId="77777777" w:rsidR="00CA5D05" w:rsidRPr="006A23C4" w:rsidRDefault="00CA5D05" w:rsidP="00BB2721">
          <w:pPr>
            <w:tabs>
              <w:tab w:val="left" w:pos="4335"/>
              <w:tab w:val="right" w:pos="10348"/>
            </w:tabs>
            <w:rPr>
              <w:rStyle w:val="PageNumber"/>
              <w:rFonts w:cs="Arial"/>
              <w:color w:val="0091A5"/>
              <w:sz w:val="20"/>
              <w:lang w:val="en-US"/>
            </w:rPr>
          </w:pPr>
          <w:r w:rsidRPr="0028792A">
            <w:rPr>
              <w:rStyle w:val="PageNumber"/>
              <w:rFonts w:cs="Arial"/>
              <w:color w:val="0091A5"/>
              <w:sz w:val="20"/>
              <w:highlight w:val="yellow"/>
              <w:lang w:val="en-US"/>
            </w:rPr>
            <w:t>Issued 19 July 2011</w:t>
          </w:r>
        </w:p>
      </w:tc>
      <w:tc>
        <w:tcPr>
          <w:tcW w:w="2392" w:type="dxa"/>
        </w:tcPr>
        <w:p w14:paraId="0028F3A8" w14:textId="3637F55B" w:rsidR="00CA5D05" w:rsidRPr="006A23C4" w:rsidRDefault="00CA5D05"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CA5D05" w:rsidRPr="00B602B8" w:rsidRDefault="00CA5D05"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A5D05" w:rsidRPr="006A23C4" w14:paraId="5569A415" w14:textId="77777777" w:rsidTr="002D7156">
      <w:trPr>
        <w:trHeight w:val="284"/>
      </w:trPr>
      <w:tc>
        <w:tcPr>
          <w:tcW w:w="3529" w:type="dxa"/>
        </w:tcPr>
        <w:p w14:paraId="2B6D12A7" w14:textId="0E0FD1BC" w:rsidR="00CA5D05" w:rsidRPr="000E43B7" w:rsidRDefault="00CA5D05"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CA5D05" w:rsidRPr="00637B10" w:rsidRDefault="00CA5D05" w:rsidP="00A571D8">
          <w:pPr>
            <w:tabs>
              <w:tab w:val="left" w:pos="4335"/>
              <w:tab w:val="right" w:pos="10348"/>
            </w:tabs>
            <w:rPr>
              <w:rStyle w:val="PageNumber"/>
              <w:rFonts w:cs="Arial"/>
              <w:color w:val="808000"/>
              <w:sz w:val="20"/>
              <w:highlight w:val="yellow"/>
              <w:lang w:val="en-US"/>
            </w:rPr>
          </w:pPr>
        </w:p>
      </w:tc>
      <w:tc>
        <w:tcPr>
          <w:tcW w:w="2926" w:type="dxa"/>
        </w:tcPr>
        <w:p w14:paraId="1EF6C99D" w14:textId="21FCFEDD" w:rsidR="00CA5D05" w:rsidRPr="00637B10" w:rsidRDefault="00E27F40" w:rsidP="00A571D8">
          <w:pPr>
            <w:tabs>
              <w:tab w:val="left" w:pos="4335"/>
              <w:tab w:val="right" w:pos="10348"/>
            </w:tabs>
            <w:rPr>
              <w:rStyle w:val="PageNumber"/>
              <w:rFonts w:cs="Arial"/>
              <w:color w:val="0091A5"/>
              <w:sz w:val="20"/>
              <w:highlight w:val="yellow"/>
              <w:lang w:val="en-US"/>
            </w:rPr>
          </w:pPr>
          <w:r w:rsidRPr="00637B10">
            <w:rPr>
              <w:rStyle w:val="PageNumber"/>
              <w:rFonts w:cs="Arial"/>
              <w:sz w:val="20"/>
              <w:highlight w:val="yellow"/>
              <w:lang w:val="en-US"/>
            </w:rPr>
            <w:t>Issued 01/10/2019</w:t>
          </w:r>
        </w:p>
      </w:tc>
      <w:tc>
        <w:tcPr>
          <w:tcW w:w="2392" w:type="dxa"/>
        </w:tcPr>
        <w:p w14:paraId="7CA15C94" w14:textId="0C59B76C" w:rsidR="00CA5D05" w:rsidRPr="006A23C4" w:rsidRDefault="00CA5D05"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CA5D05" w:rsidRDefault="00CA5D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A5D05" w:rsidRPr="002B61AE" w14:paraId="7F23BD53" w14:textId="77777777" w:rsidTr="000E43B7">
      <w:trPr>
        <w:trHeight w:val="284"/>
      </w:trPr>
      <w:tc>
        <w:tcPr>
          <w:tcW w:w="3529" w:type="dxa"/>
        </w:tcPr>
        <w:p w14:paraId="61468296" w14:textId="77777777" w:rsidR="00CA5D05" w:rsidRPr="00EE51DF" w:rsidRDefault="00CA5D05" w:rsidP="00EE51DF">
          <w:pPr>
            <w:rPr>
              <w:color w:val="3C3C41"/>
              <w:sz w:val="16"/>
              <w:szCs w:val="16"/>
            </w:rPr>
          </w:pPr>
          <w:r w:rsidRPr="00EE51DF">
            <w:rPr>
              <w:color w:val="3C3C41"/>
              <w:sz w:val="16"/>
              <w:szCs w:val="16"/>
            </w:rPr>
            <w:t>Published by:</w:t>
          </w:r>
        </w:p>
        <w:p w14:paraId="690C9A9E" w14:textId="77777777" w:rsidR="00CA5D05" w:rsidRPr="00EE51DF" w:rsidRDefault="00CA5D05" w:rsidP="00EE51DF">
          <w:pPr>
            <w:rPr>
              <w:color w:val="3C3C41"/>
              <w:sz w:val="16"/>
              <w:szCs w:val="16"/>
            </w:rPr>
          </w:pPr>
          <w:r w:rsidRPr="00EE51DF">
            <w:rPr>
              <w:color w:val="3C3C41"/>
              <w:sz w:val="16"/>
              <w:szCs w:val="16"/>
            </w:rPr>
            <w:t>Natural Resources Wales</w:t>
          </w:r>
        </w:p>
        <w:p w14:paraId="23948F58" w14:textId="77777777" w:rsidR="00CA5D05" w:rsidRPr="00EE51DF" w:rsidRDefault="00CA5D05" w:rsidP="00EE51DF">
          <w:pPr>
            <w:rPr>
              <w:color w:val="3C3C41"/>
              <w:sz w:val="16"/>
              <w:szCs w:val="16"/>
            </w:rPr>
          </w:pPr>
          <w:r w:rsidRPr="00EE51DF">
            <w:rPr>
              <w:color w:val="3C3C41"/>
              <w:sz w:val="16"/>
              <w:szCs w:val="16"/>
            </w:rPr>
            <w:t>Cambria House</w:t>
          </w:r>
        </w:p>
        <w:p w14:paraId="154BE4AF" w14:textId="77777777" w:rsidR="00CA5D05" w:rsidRPr="00EE51DF" w:rsidRDefault="00CA5D05" w:rsidP="00EE51DF">
          <w:pPr>
            <w:rPr>
              <w:color w:val="3C3C41"/>
              <w:sz w:val="16"/>
              <w:szCs w:val="16"/>
            </w:rPr>
          </w:pPr>
          <w:r w:rsidRPr="00EE51DF">
            <w:rPr>
              <w:color w:val="3C3C41"/>
              <w:sz w:val="16"/>
              <w:szCs w:val="16"/>
            </w:rPr>
            <w:t>29 Newport Road</w:t>
          </w:r>
        </w:p>
        <w:p w14:paraId="1B90CC84" w14:textId="77777777" w:rsidR="00CA5D05" w:rsidRPr="00EE51DF" w:rsidRDefault="00CA5D05" w:rsidP="00EE51DF">
          <w:pPr>
            <w:rPr>
              <w:color w:val="3C3C41"/>
              <w:sz w:val="16"/>
              <w:szCs w:val="16"/>
            </w:rPr>
          </w:pPr>
          <w:r w:rsidRPr="00EE51DF">
            <w:rPr>
              <w:color w:val="3C3C41"/>
              <w:sz w:val="16"/>
              <w:szCs w:val="16"/>
            </w:rPr>
            <w:t>Cardiff</w:t>
          </w:r>
        </w:p>
        <w:p w14:paraId="1D02AD9C" w14:textId="77777777" w:rsidR="00CA5D05" w:rsidRPr="00EE51DF" w:rsidRDefault="00CA5D05" w:rsidP="00EE51DF">
          <w:pPr>
            <w:rPr>
              <w:color w:val="3C3C41"/>
              <w:sz w:val="16"/>
              <w:szCs w:val="16"/>
            </w:rPr>
          </w:pPr>
          <w:r w:rsidRPr="00EE51DF">
            <w:rPr>
              <w:color w:val="3C3C41"/>
              <w:sz w:val="16"/>
              <w:szCs w:val="16"/>
            </w:rPr>
            <w:t>CF24 0TP</w:t>
          </w:r>
        </w:p>
        <w:p w14:paraId="0ACB025B" w14:textId="77777777" w:rsidR="00CA5D05" w:rsidRPr="00EE51DF" w:rsidRDefault="00CA5D05" w:rsidP="00EE51DF">
          <w:pPr>
            <w:rPr>
              <w:color w:val="3C3C41"/>
              <w:sz w:val="16"/>
              <w:szCs w:val="16"/>
            </w:rPr>
          </w:pPr>
        </w:p>
        <w:p w14:paraId="292617E1" w14:textId="77777777" w:rsidR="00CA5D05" w:rsidRPr="00EE51DF" w:rsidRDefault="00CA5D05" w:rsidP="00EE51DF">
          <w:pPr>
            <w:rPr>
              <w:color w:val="3C3C41"/>
              <w:sz w:val="16"/>
              <w:szCs w:val="16"/>
            </w:rPr>
          </w:pPr>
          <w:r w:rsidRPr="00EE51DF">
            <w:rPr>
              <w:color w:val="3C3C41"/>
              <w:sz w:val="16"/>
              <w:szCs w:val="16"/>
            </w:rPr>
            <w:t>0300 065 3000 (Mon-Fri, 8am - 6pm)</w:t>
          </w:r>
        </w:p>
        <w:p w14:paraId="356EDCC5" w14:textId="77777777" w:rsidR="00CA5D05" w:rsidRPr="00EE51DF" w:rsidRDefault="00CA5D05" w:rsidP="00EE51DF">
          <w:pPr>
            <w:rPr>
              <w:color w:val="3C3C41"/>
              <w:sz w:val="16"/>
              <w:szCs w:val="16"/>
            </w:rPr>
          </w:pPr>
        </w:p>
        <w:p w14:paraId="791836B9" w14:textId="77777777" w:rsidR="00CA5D05" w:rsidRPr="00EE51DF" w:rsidRDefault="00CA5D05" w:rsidP="00EE51DF">
          <w:pPr>
            <w:rPr>
              <w:color w:val="0091A5"/>
              <w:sz w:val="16"/>
              <w:szCs w:val="16"/>
            </w:rPr>
          </w:pPr>
          <w:r w:rsidRPr="00EE51DF">
            <w:rPr>
              <w:color w:val="0091A5"/>
              <w:sz w:val="16"/>
              <w:szCs w:val="16"/>
            </w:rPr>
            <w:t>enquiries@naturalresourceswales.gov.uk</w:t>
          </w:r>
        </w:p>
        <w:p w14:paraId="30F84A26" w14:textId="77777777" w:rsidR="00CA5D05" w:rsidRPr="00EE51DF" w:rsidRDefault="00CA5D05" w:rsidP="00EE51DF">
          <w:pPr>
            <w:rPr>
              <w:color w:val="0091A5"/>
              <w:sz w:val="16"/>
              <w:szCs w:val="16"/>
            </w:rPr>
          </w:pPr>
          <w:r w:rsidRPr="00EE51DF">
            <w:rPr>
              <w:color w:val="0091A5"/>
              <w:sz w:val="16"/>
              <w:szCs w:val="16"/>
            </w:rPr>
            <w:t xml:space="preserve">www.naturalresourceswales.gov.uk </w:t>
          </w:r>
        </w:p>
        <w:p w14:paraId="40415FDB" w14:textId="77777777" w:rsidR="00CA5D05" w:rsidRPr="00EE51DF" w:rsidRDefault="00CA5D05" w:rsidP="00EE51DF">
          <w:pPr>
            <w:rPr>
              <w:color w:val="3C3C41"/>
              <w:sz w:val="16"/>
              <w:szCs w:val="16"/>
            </w:rPr>
          </w:pPr>
        </w:p>
        <w:p w14:paraId="27073C69" w14:textId="77777777" w:rsidR="00CA5D05" w:rsidRPr="00EE51DF" w:rsidRDefault="00CA5D05" w:rsidP="00EE51DF">
          <w:pPr>
            <w:rPr>
              <w:color w:val="3C3C41"/>
              <w:sz w:val="16"/>
              <w:szCs w:val="16"/>
            </w:rPr>
          </w:pPr>
          <w:r w:rsidRPr="00EE51DF">
            <w:rPr>
              <w:color w:val="3C3C41"/>
              <w:sz w:val="16"/>
              <w:szCs w:val="16"/>
            </w:rPr>
            <w:t>© Natural Resources Wales</w:t>
          </w:r>
        </w:p>
        <w:p w14:paraId="5BA5588B" w14:textId="77777777" w:rsidR="00CA5D05" w:rsidRPr="00EE51DF" w:rsidRDefault="00CA5D05" w:rsidP="00EE51DF">
          <w:pPr>
            <w:rPr>
              <w:color w:val="3C3C41"/>
              <w:sz w:val="16"/>
              <w:szCs w:val="16"/>
            </w:rPr>
          </w:pPr>
        </w:p>
        <w:p w14:paraId="7142A283" w14:textId="77777777" w:rsidR="00CA5D05" w:rsidRPr="00EE51DF" w:rsidRDefault="00CA5D05"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CA5D05" w:rsidRPr="00EE51DF" w:rsidRDefault="00CA5D05" w:rsidP="00EE51DF">
          <w:pPr>
            <w:rPr>
              <w:color w:val="3C3C41"/>
              <w:sz w:val="16"/>
              <w:szCs w:val="16"/>
            </w:rPr>
          </w:pPr>
          <w:r w:rsidRPr="00EE51DF">
            <w:rPr>
              <w:color w:val="3C3C41"/>
              <w:sz w:val="16"/>
              <w:szCs w:val="16"/>
            </w:rPr>
            <w:t>Natural Resources Wales</w:t>
          </w:r>
        </w:p>
        <w:p w14:paraId="72B81F08" w14:textId="72206EC5" w:rsidR="00CA5D05" w:rsidRPr="000E43B7" w:rsidRDefault="00CA5D05" w:rsidP="000E43B7">
          <w:pPr>
            <w:tabs>
              <w:tab w:val="left" w:pos="4335"/>
              <w:tab w:val="right" w:pos="10348"/>
            </w:tabs>
            <w:rPr>
              <w:rStyle w:val="PageNumber"/>
              <w:rFonts w:cs="Arial"/>
              <w:color w:val="0091A5"/>
              <w:sz w:val="20"/>
              <w:lang w:val="en-US"/>
            </w:rPr>
          </w:pPr>
        </w:p>
      </w:tc>
      <w:tc>
        <w:tcPr>
          <w:tcW w:w="1789" w:type="dxa"/>
        </w:tcPr>
        <w:p w14:paraId="1C8B6DB8" w14:textId="77777777" w:rsidR="00CA5D05" w:rsidRPr="002B61AE" w:rsidRDefault="00CA5D05" w:rsidP="00BB2721">
          <w:pPr>
            <w:tabs>
              <w:tab w:val="left" w:pos="4335"/>
              <w:tab w:val="right" w:pos="10348"/>
            </w:tabs>
            <w:rPr>
              <w:rStyle w:val="PageNumber"/>
              <w:rFonts w:cs="Arial"/>
              <w:color w:val="808000"/>
              <w:sz w:val="20"/>
              <w:lang w:val="en-US"/>
            </w:rPr>
          </w:pPr>
        </w:p>
      </w:tc>
      <w:tc>
        <w:tcPr>
          <w:tcW w:w="2926" w:type="dxa"/>
        </w:tcPr>
        <w:p w14:paraId="2BFCF068" w14:textId="77777777" w:rsidR="00CA5D05" w:rsidRPr="0028792A" w:rsidRDefault="00CA5D05" w:rsidP="00BB2721">
          <w:pPr>
            <w:tabs>
              <w:tab w:val="left" w:pos="4335"/>
              <w:tab w:val="right" w:pos="10348"/>
            </w:tabs>
            <w:rPr>
              <w:rStyle w:val="PageNumber"/>
              <w:rFonts w:cs="Arial"/>
              <w:color w:val="0091A5"/>
              <w:sz w:val="20"/>
              <w:highlight w:val="yellow"/>
              <w:lang w:val="en-US"/>
            </w:rPr>
          </w:pPr>
          <w:r w:rsidRPr="0028792A">
            <w:rPr>
              <w:rStyle w:val="PageNumber"/>
              <w:rFonts w:cs="Arial"/>
              <w:color w:val="0091A5"/>
              <w:sz w:val="20"/>
              <w:highlight w:val="yellow"/>
              <w:lang w:val="en-US"/>
            </w:rPr>
            <w:t>Issued 19 July 2011</w:t>
          </w:r>
        </w:p>
      </w:tc>
      <w:tc>
        <w:tcPr>
          <w:tcW w:w="2392" w:type="dxa"/>
        </w:tcPr>
        <w:p w14:paraId="219F80FA" w14:textId="776A1AA9" w:rsidR="00CA5D05" w:rsidRPr="006A23C4" w:rsidRDefault="00CA5D05"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CA5D05" w:rsidRPr="00B602B8" w:rsidRDefault="00CA5D05"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30F92" w14:textId="77777777" w:rsidR="00572DBF" w:rsidRDefault="00572DBF">
      <w:r>
        <w:separator/>
      </w:r>
    </w:p>
  </w:footnote>
  <w:footnote w:type="continuationSeparator" w:id="0">
    <w:p w14:paraId="16BBA64B" w14:textId="77777777" w:rsidR="00572DBF" w:rsidRDefault="00572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CA5D05" w:rsidRDefault="00CA5D05" w:rsidP="0065381E">
    <w:pPr>
      <w:pStyle w:val="Header"/>
      <w:jc w:val="cent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CA5D05" w:rsidRPr="003D4414" w:rsidRDefault="00CA5D05"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C0C57"/>
    <w:multiLevelType w:val="hybridMultilevel"/>
    <w:tmpl w:val="DD2A1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65C7623"/>
    <w:multiLevelType w:val="hybridMultilevel"/>
    <w:tmpl w:val="B9626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4D06FE"/>
    <w:multiLevelType w:val="hybridMultilevel"/>
    <w:tmpl w:val="96B4E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49179F"/>
    <w:multiLevelType w:val="hybridMultilevel"/>
    <w:tmpl w:val="F6829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C36E71"/>
    <w:multiLevelType w:val="hybridMultilevel"/>
    <w:tmpl w:val="51744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0"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1858CE"/>
    <w:multiLevelType w:val="hybridMultilevel"/>
    <w:tmpl w:val="6A386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30"/>
  </w:num>
  <w:num w:numId="3">
    <w:abstractNumId w:val="23"/>
  </w:num>
  <w:num w:numId="4">
    <w:abstractNumId w:val="5"/>
  </w:num>
  <w:num w:numId="5">
    <w:abstractNumId w:val="9"/>
  </w:num>
  <w:num w:numId="6">
    <w:abstractNumId w:val="7"/>
  </w:num>
  <w:num w:numId="7">
    <w:abstractNumId w:val="13"/>
  </w:num>
  <w:num w:numId="8">
    <w:abstractNumId w:val="27"/>
  </w:num>
  <w:num w:numId="9">
    <w:abstractNumId w:val="35"/>
  </w:num>
  <w:num w:numId="10">
    <w:abstractNumId w:val="17"/>
  </w:num>
  <w:num w:numId="11">
    <w:abstractNumId w:val="25"/>
  </w:num>
  <w:num w:numId="12">
    <w:abstractNumId w:val="33"/>
  </w:num>
  <w:num w:numId="13">
    <w:abstractNumId w:val="32"/>
  </w:num>
  <w:num w:numId="14">
    <w:abstractNumId w:val="15"/>
  </w:num>
  <w:num w:numId="15">
    <w:abstractNumId w:val="22"/>
  </w:num>
  <w:num w:numId="16">
    <w:abstractNumId w:val="11"/>
  </w:num>
  <w:num w:numId="17">
    <w:abstractNumId w:val="26"/>
  </w:num>
  <w:num w:numId="18">
    <w:abstractNumId w:val="1"/>
  </w:num>
  <w:num w:numId="19">
    <w:abstractNumId w:val="14"/>
  </w:num>
  <w:num w:numId="20">
    <w:abstractNumId w:val="6"/>
  </w:num>
  <w:num w:numId="21">
    <w:abstractNumId w:val="12"/>
  </w:num>
  <w:num w:numId="22">
    <w:abstractNumId w:val="2"/>
  </w:num>
  <w:num w:numId="23">
    <w:abstractNumId w:val="18"/>
  </w:num>
  <w:num w:numId="24">
    <w:abstractNumId w:val="29"/>
  </w:num>
  <w:num w:numId="25">
    <w:abstractNumId w:val="20"/>
  </w:num>
  <w:num w:numId="26">
    <w:abstractNumId w:val="21"/>
  </w:num>
  <w:num w:numId="27">
    <w:abstractNumId w:val="8"/>
  </w:num>
  <w:num w:numId="28">
    <w:abstractNumId w:val="34"/>
  </w:num>
  <w:num w:numId="29">
    <w:abstractNumId w:val="10"/>
  </w:num>
  <w:num w:numId="30">
    <w:abstractNumId w:val="28"/>
  </w:num>
  <w:num w:numId="31">
    <w:abstractNumId w:val="29"/>
  </w:num>
  <w:num w:numId="32">
    <w:abstractNumId w:val="24"/>
  </w:num>
  <w:num w:numId="33">
    <w:abstractNumId w:val="4"/>
  </w:num>
  <w:num w:numId="34">
    <w:abstractNumId w:val="19"/>
  </w:num>
  <w:num w:numId="35">
    <w:abstractNumId w:val="31"/>
  </w:num>
  <w:num w:numId="36">
    <w:abstractNumId w:val="0"/>
  </w:num>
  <w:num w:numId="37">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57C6"/>
    <w:rsid w:val="00007D1C"/>
    <w:rsid w:val="000211F4"/>
    <w:rsid w:val="000225DA"/>
    <w:rsid w:val="00024E0F"/>
    <w:rsid w:val="000436A8"/>
    <w:rsid w:val="00052697"/>
    <w:rsid w:val="0005636B"/>
    <w:rsid w:val="00057B0C"/>
    <w:rsid w:val="00064961"/>
    <w:rsid w:val="00067A5C"/>
    <w:rsid w:val="00074146"/>
    <w:rsid w:val="00077908"/>
    <w:rsid w:val="00081421"/>
    <w:rsid w:val="000842CB"/>
    <w:rsid w:val="00087AFD"/>
    <w:rsid w:val="00094448"/>
    <w:rsid w:val="000A2B15"/>
    <w:rsid w:val="000A38DC"/>
    <w:rsid w:val="000A6110"/>
    <w:rsid w:val="000B0C2A"/>
    <w:rsid w:val="000B3808"/>
    <w:rsid w:val="000B54B6"/>
    <w:rsid w:val="000B7009"/>
    <w:rsid w:val="000B7760"/>
    <w:rsid w:val="000C1141"/>
    <w:rsid w:val="000C3151"/>
    <w:rsid w:val="000D41D1"/>
    <w:rsid w:val="000D6B3C"/>
    <w:rsid w:val="000E2BCE"/>
    <w:rsid w:val="000E43B7"/>
    <w:rsid w:val="000E54AC"/>
    <w:rsid w:val="000E5DE3"/>
    <w:rsid w:val="000E628C"/>
    <w:rsid w:val="000F3D3D"/>
    <w:rsid w:val="0010103C"/>
    <w:rsid w:val="00107C27"/>
    <w:rsid w:val="00112F82"/>
    <w:rsid w:val="00114C94"/>
    <w:rsid w:val="00115C1B"/>
    <w:rsid w:val="00117169"/>
    <w:rsid w:val="00120FD3"/>
    <w:rsid w:val="00124B9A"/>
    <w:rsid w:val="00141DD3"/>
    <w:rsid w:val="00143C45"/>
    <w:rsid w:val="00147725"/>
    <w:rsid w:val="001500A3"/>
    <w:rsid w:val="00150D26"/>
    <w:rsid w:val="00152A9B"/>
    <w:rsid w:val="0016775A"/>
    <w:rsid w:val="0017110E"/>
    <w:rsid w:val="00173FA0"/>
    <w:rsid w:val="00175981"/>
    <w:rsid w:val="001767EC"/>
    <w:rsid w:val="00176DE6"/>
    <w:rsid w:val="00177344"/>
    <w:rsid w:val="001802F8"/>
    <w:rsid w:val="001853EC"/>
    <w:rsid w:val="0019078A"/>
    <w:rsid w:val="00191909"/>
    <w:rsid w:val="001A0B11"/>
    <w:rsid w:val="001A2522"/>
    <w:rsid w:val="001A47AE"/>
    <w:rsid w:val="001A79EC"/>
    <w:rsid w:val="001B35DB"/>
    <w:rsid w:val="001B38A9"/>
    <w:rsid w:val="001B5BD3"/>
    <w:rsid w:val="001B77CB"/>
    <w:rsid w:val="001C1C94"/>
    <w:rsid w:val="001C1F18"/>
    <w:rsid w:val="001C3462"/>
    <w:rsid w:val="001D2506"/>
    <w:rsid w:val="001E2C54"/>
    <w:rsid w:val="001F0E23"/>
    <w:rsid w:val="001F3AE9"/>
    <w:rsid w:val="00200EF6"/>
    <w:rsid w:val="002013C8"/>
    <w:rsid w:val="00202B65"/>
    <w:rsid w:val="00204D4B"/>
    <w:rsid w:val="0020502F"/>
    <w:rsid w:val="00205F87"/>
    <w:rsid w:val="00210407"/>
    <w:rsid w:val="002139AA"/>
    <w:rsid w:val="00216630"/>
    <w:rsid w:val="00223BAE"/>
    <w:rsid w:val="00225F14"/>
    <w:rsid w:val="00234D57"/>
    <w:rsid w:val="0023750B"/>
    <w:rsid w:val="00246434"/>
    <w:rsid w:val="00250C09"/>
    <w:rsid w:val="00253604"/>
    <w:rsid w:val="00255DE5"/>
    <w:rsid w:val="00257F14"/>
    <w:rsid w:val="0026391A"/>
    <w:rsid w:val="002661CF"/>
    <w:rsid w:val="00270698"/>
    <w:rsid w:val="00271DF9"/>
    <w:rsid w:val="0028175F"/>
    <w:rsid w:val="0028792A"/>
    <w:rsid w:val="00287FBF"/>
    <w:rsid w:val="00290CD2"/>
    <w:rsid w:val="002A2BB3"/>
    <w:rsid w:val="002A61BE"/>
    <w:rsid w:val="002A66F0"/>
    <w:rsid w:val="002B0D8B"/>
    <w:rsid w:val="002B2C72"/>
    <w:rsid w:val="002B3FAA"/>
    <w:rsid w:val="002C2D76"/>
    <w:rsid w:val="002C3E2E"/>
    <w:rsid w:val="002C41CA"/>
    <w:rsid w:val="002C5014"/>
    <w:rsid w:val="002C510E"/>
    <w:rsid w:val="002D0A0C"/>
    <w:rsid w:val="002D1DE7"/>
    <w:rsid w:val="002D25E2"/>
    <w:rsid w:val="002D7156"/>
    <w:rsid w:val="002D7C37"/>
    <w:rsid w:val="002E18DC"/>
    <w:rsid w:val="002E57A2"/>
    <w:rsid w:val="002F2897"/>
    <w:rsid w:val="002F2FAB"/>
    <w:rsid w:val="002F41D1"/>
    <w:rsid w:val="00317F5A"/>
    <w:rsid w:val="00320B38"/>
    <w:rsid w:val="0032360C"/>
    <w:rsid w:val="00332737"/>
    <w:rsid w:val="003329FF"/>
    <w:rsid w:val="00333362"/>
    <w:rsid w:val="003405D9"/>
    <w:rsid w:val="00340EEB"/>
    <w:rsid w:val="00344B83"/>
    <w:rsid w:val="00346CF0"/>
    <w:rsid w:val="00347F16"/>
    <w:rsid w:val="00351A0A"/>
    <w:rsid w:val="003546B3"/>
    <w:rsid w:val="00360244"/>
    <w:rsid w:val="0036239C"/>
    <w:rsid w:val="00365084"/>
    <w:rsid w:val="003718D2"/>
    <w:rsid w:val="003719AD"/>
    <w:rsid w:val="003749E7"/>
    <w:rsid w:val="0038174A"/>
    <w:rsid w:val="00382EC3"/>
    <w:rsid w:val="00382F62"/>
    <w:rsid w:val="003869DE"/>
    <w:rsid w:val="003931C0"/>
    <w:rsid w:val="00393524"/>
    <w:rsid w:val="003A2298"/>
    <w:rsid w:val="003A4AFE"/>
    <w:rsid w:val="003A4D3E"/>
    <w:rsid w:val="003A4F8D"/>
    <w:rsid w:val="003A543B"/>
    <w:rsid w:val="003A7D0B"/>
    <w:rsid w:val="003B4BCB"/>
    <w:rsid w:val="003C0DE9"/>
    <w:rsid w:val="003C2094"/>
    <w:rsid w:val="003C6618"/>
    <w:rsid w:val="003D1803"/>
    <w:rsid w:val="003D4414"/>
    <w:rsid w:val="003E260B"/>
    <w:rsid w:val="003E395A"/>
    <w:rsid w:val="003F3681"/>
    <w:rsid w:val="003F5895"/>
    <w:rsid w:val="003F691C"/>
    <w:rsid w:val="003F6EC0"/>
    <w:rsid w:val="00404B8A"/>
    <w:rsid w:val="00406AF4"/>
    <w:rsid w:val="0040702A"/>
    <w:rsid w:val="00412510"/>
    <w:rsid w:val="00415DF6"/>
    <w:rsid w:val="00416EA2"/>
    <w:rsid w:val="004243F4"/>
    <w:rsid w:val="00430B48"/>
    <w:rsid w:val="00432E37"/>
    <w:rsid w:val="0043338F"/>
    <w:rsid w:val="004334C5"/>
    <w:rsid w:val="004363D3"/>
    <w:rsid w:val="004373C9"/>
    <w:rsid w:val="0044196C"/>
    <w:rsid w:val="00442E71"/>
    <w:rsid w:val="0044444E"/>
    <w:rsid w:val="00444D3F"/>
    <w:rsid w:val="004450A6"/>
    <w:rsid w:val="004529F3"/>
    <w:rsid w:val="00455B87"/>
    <w:rsid w:val="00455E3C"/>
    <w:rsid w:val="0045735D"/>
    <w:rsid w:val="004717DF"/>
    <w:rsid w:val="00474C88"/>
    <w:rsid w:val="00475B36"/>
    <w:rsid w:val="00475DBA"/>
    <w:rsid w:val="00476B14"/>
    <w:rsid w:val="00481C68"/>
    <w:rsid w:val="0048448D"/>
    <w:rsid w:val="004844DC"/>
    <w:rsid w:val="00484CAF"/>
    <w:rsid w:val="00486C2B"/>
    <w:rsid w:val="004A02F0"/>
    <w:rsid w:val="004A23DA"/>
    <w:rsid w:val="004B2176"/>
    <w:rsid w:val="004B3156"/>
    <w:rsid w:val="004C16AD"/>
    <w:rsid w:val="004D0725"/>
    <w:rsid w:val="004D3128"/>
    <w:rsid w:val="004E4418"/>
    <w:rsid w:val="004E7719"/>
    <w:rsid w:val="004F17F2"/>
    <w:rsid w:val="004F525C"/>
    <w:rsid w:val="004F64CF"/>
    <w:rsid w:val="004F65E0"/>
    <w:rsid w:val="004F7332"/>
    <w:rsid w:val="00504564"/>
    <w:rsid w:val="00504E22"/>
    <w:rsid w:val="00505E11"/>
    <w:rsid w:val="005102DA"/>
    <w:rsid w:val="005121D7"/>
    <w:rsid w:val="005247FE"/>
    <w:rsid w:val="00531CF5"/>
    <w:rsid w:val="00531D21"/>
    <w:rsid w:val="0053399B"/>
    <w:rsid w:val="0053589C"/>
    <w:rsid w:val="00535DB7"/>
    <w:rsid w:val="00544C25"/>
    <w:rsid w:val="00544C49"/>
    <w:rsid w:val="0054629E"/>
    <w:rsid w:val="00546A50"/>
    <w:rsid w:val="005538B3"/>
    <w:rsid w:val="00563D41"/>
    <w:rsid w:val="00565A02"/>
    <w:rsid w:val="0056738F"/>
    <w:rsid w:val="00570A20"/>
    <w:rsid w:val="00571386"/>
    <w:rsid w:val="00572DBF"/>
    <w:rsid w:val="00574E12"/>
    <w:rsid w:val="005751F0"/>
    <w:rsid w:val="005761B2"/>
    <w:rsid w:val="00580342"/>
    <w:rsid w:val="00582062"/>
    <w:rsid w:val="0058558C"/>
    <w:rsid w:val="005910D1"/>
    <w:rsid w:val="00591E64"/>
    <w:rsid w:val="005A5C28"/>
    <w:rsid w:val="005B00F5"/>
    <w:rsid w:val="005B2BCC"/>
    <w:rsid w:val="005B36D9"/>
    <w:rsid w:val="005B6A95"/>
    <w:rsid w:val="005B736E"/>
    <w:rsid w:val="005C17C9"/>
    <w:rsid w:val="005C4993"/>
    <w:rsid w:val="005C5494"/>
    <w:rsid w:val="005D09D0"/>
    <w:rsid w:val="005D0E13"/>
    <w:rsid w:val="005D0E77"/>
    <w:rsid w:val="005D27D2"/>
    <w:rsid w:val="005E1031"/>
    <w:rsid w:val="005E28FA"/>
    <w:rsid w:val="005F089F"/>
    <w:rsid w:val="005F3BA5"/>
    <w:rsid w:val="0060457F"/>
    <w:rsid w:val="00605D6F"/>
    <w:rsid w:val="00607AB7"/>
    <w:rsid w:val="00612CFB"/>
    <w:rsid w:val="00614A77"/>
    <w:rsid w:val="00623A40"/>
    <w:rsid w:val="00623FA4"/>
    <w:rsid w:val="0062568E"/>
    <w:rsid w:val="00631CDF"/>
    <w:rsid w:val="00637B10"/>
    <w:rsid w:val="00641913"/>
    <w:rsid w:val="00642B90"/>
    <w:rsid w:val="00646A91"/>
    <w:rsid w:val="00646BEE"/>
    <w:rsid w:val="00646DEF"/>
    <w:rsid w:val="0064768F"/>
    <w:rsid w:val="0065381E"/>
    <w:rsid w:val="00653B2E"/>
    <w:rsid w:val="00654FF9"/>
    <w:rsid w:val="00657C61"/>
    <w:rsid w:val="00661AB2"/>
    <w:rsid w:val="006738BF"/>
    <w:rsid w:val="00673F3D"/>
    <w:rsid w:val="0067478B"/>
    <w:rsid w:val="006765AE"/>
    <w:rsid w:val="0067678C"/>
    <w:rsid w:val="00677347"/>
    <w:rsid w:val="00680A19"/>
    <w:rsid w:val="006817A9"/>
    <w:rsid w:val="00681CCF"/>
    <w:rsid w:val="00682EA1"/>
    <w:rsid w:val="00685F82"/>
    <w:rsid w:val="006926EA"/>
    <w:rsid w:val="006933D4"/>
    <w:rsid w:val="00695D92"/>
    <w:rsid w:val="006A23C4"/>
    <w:rsid w:val="006A56A2"/>
    <w:rsid w:val="006A6E52"/>
    <w:rsid w:val="006A6F22"/>
    <w:rsid w:val="006B1FC3"/>
    <w:rsid w:val="006B4555"/>
    <w:rsid w:val="006B5264"/>
    <w:rsid w:val="006C1578"/>
    <w:rsid w:val="006C1F2E"/>
    <w:rsid w:val="006C249B"/>
    <w:rsid w:val="006E36FC"/>
    <w:rsid w:val="006E51FE"/>
    <w:rsid w:val="006F4CBC"/>
    <w:rsid w:val="006F601A"/>
    <w:rsid w:val="0070320F"/>
    <w:rsid w:val="00705149"/>
    <w:rsid w:val="00705F68"/>
    <w:rsid w:val="00711CD7"/>
    <w:rsid w:val="00712437"/>
    <w:rsid w:val="00715F81"/>
    <w:rsid w:val="007213C9"/>
    <w:rsid w:val="00721963"/>
    <w:rsid w:val="0072381C"/>
    <w:rsid w:val="00727FFC"/>
    <w:rsid w:val="00730BCA"/>
    <w:rsid w:val="00732D63"/>
    <w:rsid w:val="0073347A"/>
    <w:rsid w:val="007335DF"/>
    <w:rsid w:val="00747432"/>
    <w:rsid w:val="007516DC"/>
    <w:rsid w:val="00756D79"/>
    <w:rsid w:val="00761898"/>
    <w:rsid w:val="00762D58"/>
    <w:rsid w:val="007655D5"/>
    <w:rsid w:val="0077014C"/>
    <w:rsid w:val="00771574"/>
    <w:rsid w:val="00773847"/>
    <w:rsid w:val="0077458B"/>
    <w:rsid w:val="0077476C"/>
    <w:rsid w:val="007755AF"/>
    <w:rsid w:val="00780888"/>
    <w:rsid w:val="00784CAD"/>
    <w:rsid w:val="00792990"/>
    <w:rsid w:val="00792CEE"/>
    <w:rsid w:val="00793456"/>
    <w:rsid w:val="0079474E"/>
    <w:rsid w:val="007A1244"/>
    <w:rsid w:val="007A4FE0"/>
    <w:rsid w:val="007A5A19"/>
    <w:rsid w:val="007A792D"/>
    <w:rsid w:val="007B4377"/>
    <w:rsid w:val="007B4F4A"/>
    <w:rsid w:val="007B79A7"/>
    <w:rsid w:val="007C0A71"/>
    <w:rsid w:val="007C0D90"/>
    <w:rsid w:val="007C0DCA"/>
    <w:rsid w:val="007C6956"/>
    <w:rsid w:val="007C73E4"/>
    <w:rsid w:val="007D145A"/>
    <w:rsid w:val="007D2A88"/>
    <w:rsid w:val="007D2C10"/>
    <w:rsid w:val="007D5F89"/>
    <w:rsid w:val="007D5FFC"/>
    <w:rsid w:val="007D65FF"/>
    <w:rsid w:val="007E1C67"/>
    <w:rsid w:val="007E3284"/>
    <w:rsid w:val="007E5AD7"/>
    <w:rsid w:val="007F1354"/>
    <w:rsid w:val="007F641F"/>
    <w:rsid w:val="007F7A32"/>
    <w:rsid w:val="00806A84"/>
    <w:rsid w:val="008146E9"/>
    <w:rsid w:val="00817AF6"/>
    <w:rsid w:val="00832269"/>
    <w:rsid w:val="00836D26"/>
    <w:rsid w:val="00837B37"/>
    <w:rsid w:val="0084155C"/>
    <w:rsid w:val="00845513"/>
    <w:rsid w:val="00846A72"/>
    <w:rsid w:val="0085082A"/>
    <w:rsid w:val="008564C0"/>
    <w:rsid w:val="00857E69"/>
    <w:rsid w:val="00862631"/>
    <w:rsid w:val="0086315A"/>
    <w:rsid w:val="008642DA"/>
    <w:rsid w:val="00867EA8"/>
    <w:rsid w:val="008743F4"/>
    <w:rsid w:val="00880901"/>
    <w:rsid w:val="00882814"/>
    <w:rsid w:val="008828A9"/>
    <w:rsid w:val="008831BE"/>
    <w:rsid w:val="00885742"/>
    <w:rsid w:val="00887285"/>
    <w:rsid w:val="00891473"/>
    <w:rsid w:val="0089163D"/>
    <w:rsid w:val="0089254B"/>
    <w:rsid w:val="008935EF"/>
    <w:rsid w:val="008A3DB1"/>
    <w:rsid w:val="008A57D0"/>
    <w:rsid w:val="008A5C1D"/>
    <w:rsid w:val="008D0A1D"/>
    <w:rsid w:val="008D1489"/>
    <w:rsid w:val="008D4796"/>
    <w:rsid w:val="008D63C4"/>
    <w:rsid w:val="008E02D7"/>
    <w:rsid w:val="008E0382"/>
    <w:rsid w:val="008E03A3"/>
    <w:rsid w:val="008E3ADF"/>
    <w:rsid w:val="008E3D7C"/>
    <w:rsid w:val="008E4325"/>
    <w:rsid w:val="008F31BF"/>
    <w:rsid w:val="008F5198"/>
    <w:rsid w:val="009027F9"/>
    <w:rsid w:val="009047F4"/>
    <w:rsid w:val="009070E1"/>
    <w:rsid w:val="0090761F"/>
    <w:rsid w:val="00912734"/>
    <w:rsid w:val="00925040"/>
    <w:rsid w:val="00930ABE"/>
    <w:rsid w:val="009344C0"/>
    <w:rsid w:val="0093480F"/>
    <w:rsid w:val="00942507"/>
    <w:rsid w:val="0094355C"/>
    <w:rsid w:val="00945712"/>
    <w:rsid w:val="0094736F"/>
    <w:rsid w:val="009627D0"/>
    <w:rsid w:val="0096635C"/>
    <w:rsid w:val="00971B25"/>
    <w:rsid w:val="00977364"/>
    <w:rsid w:val="009802DC"/>
    <w:rsid w:val="00983115"/>
    <w:rsid w:val="009837ED"/>
    <w:rsid w:val="009864F9"/>
    <w:rsid w:val="00992AD4"/>
    <w:rsid w:val="00995381"/>
    <w:rsid w:val="009A01B9"/>
    <w:rsid w:val="009A51D3"/>
    <w:rsid w:val="009B0C2B"/>
    <w:rsid w:val="009B0DC3"/>
    <w:rsid w:val="009B1C88"/>
    <w:rsid w:val="009B26D0"/>
    <w:rsid w:val="009B4CE8"/>
    <w:rsid w:val="009B7411"/>
    <w:rsid w:val="009C3F40"/>
    <w:rsid w:val="009C5B6D"/>
    <w:rsid w:val="009C6125"/>
    <w:rsid w:val="009C6433"/>
    <w:rsid w:val="009D4D88"/>
    <w:rsid w:val="009D79EA"/>
    <w:rsid w:val="009E4BDC"/>
    <w:rsid w:val="009F17AD"/>
    <w:rsid w:val="009F3C04"/>
    <w:rsid w:val="00A03487"/>
    <w:rsid w:val="00A06754"/>
    <w:rsid w:val="00A07A63"/>
    <w:rsid w:val="00A17653"/>
    <w:rsid w:val="00A21684"/>
    <w:rsid w:val="00A228B5"/>
    <w:rsid w:val="00A269F8"/>
    <w:rsid w:val="00A316E3"/>
    <w:rsid w:val="00A33020"/>
    <w:rsid w:val="00A33081"/>
    <w:rsid w:val="00A33F0B"/>
    <w:rsid w:val="00A34039"/>
    <w:rsid w:val="00A343C7"/>
    <w:rsid w:val="00A41F7B"/>
    <w:rsid w:val="00A436B6"/>
    <w:rsid w:val="00A4770D"/>
    <w:rsid w:val="00A50874"/>
    <w:rsid w:val="00A51482"/>
    <w:rsid w:val="00A51AD6"/>
    <w:rsid w:val="00A5574B"/>
    <w:rsid w:val="00A569FF"/>
    <w:rsid w:val="00A571D8"/>
    <w:rsid w:val="00A60F17"/>
    <w:rsid w:val="00A632D8"/>
    <w:rsid w:val="00A65608"/>
    <w:rsid w:val="00A656E7"/>
    <w:rsid w:val="00A669A4"/>
    <w:rsid w:val="00A7208F"/>
    <w:rsid w:val="00A7697D"/>
    <w:rsid w:val="00A770BF"/>
    <w:rsid w:val="00A77D4D"/>
    <w:rsid w:val="00A82160"/>
    <w:rsid w:val="00A92437"/>
    <w:rsid w:val="00AA106E"/>
    <w:rsid w:val="00AA4DA1"/>
    <w:rsid w:val="00AA7322"/>
    <w:rsid w:val="00AB3976"/>
    <w:rsid w:val="00AB6ED2"/>
    <w:rsid w:val="00AC113C"/>
    <w:rsid w:val="00AC34F0"/>
    <w:rsid w:val="00AC3CEC"/>
    <w:rsid w:val="00AC5DE6"/>
    <w:rsid w:val="00AC6174"/>
    <w:rsid w:val="00AC66F9"/>
    <w:rsid w:val="00AD1BE6"/>
    <w:rsid w:val="00AD2646"/>
    <w:rsid w:val="00AD3527"/>
    <w:rsid w:val="00AD4B61"/>
    <w:rsid w:val="00AD4DCA"/>
    <w:rsid w:val="00AD731D"/>
    <w:rsid w:val="00AE0EB9"/>
    <w:rsid w:val="00AE320B"/>
    <w:rsid w:val="00AE6B54"/>
    <w:rsid w:val="00AE70BF"/>
    <w:rsid w:val="00AF517E"/>
    <w:rsid w:val="00AF6C55"/>
    <w:rsid w:val="00AF6D3A"/>
    <w:rsid w:val="00B00F7A"/>
    <w:rsid w:val="00B10601"/>
    <w:rsid w:val="00B14CBC"/>
    <w:rsid w:val="00B15CF1"/>
    <w:rsid w:val="00B17235"/>
    <w:rsid w:val="00B219F4"/>
    <w:rsid w:val="00B244C4"/>
    <w:rsid w:val="00B31FCB"/>
    <w:rsid w:val="00B32BEA"/>
    <w:rsid w:val="00B34AF3"/>
    <w:rsid w:val="00B36EE5"/>
    <w:rsid w:val="00B4116F"/>
    <w:rsid w:val="00B46B14"/>
    <w:rsid w:val="00B50503"/>
    <w:rsid w:val="00B51E0E"/>
    <w:rsid w:val="00B54C15"/>
    <w:rsid w:val="00B602B8"/>
    <w:rsid w:val="00B62C2D"/>
    <w:rsid w:val="00B73ECB"/>
    <w:rsid w:val="00B756D3"/>
    <w:rsid w:val="00B80119"/>
    <w:rsid w:val="00B81C09"/>
    <w:rsid w:val="00B82F37"/>
    <w:rsid w:val="00B837E8"/>
    <w:rsid w:val="00B971C9"/>
    <w:rsid w:val="00B978FE"/>
    <w:rsid w:val="00BB1620"/>
    <w:rsid w:val="00BB2721"/>
    <w:rsid w:val="00BB3155"/>
    <w:rsid w:val="00BB408D"/>
    <w:rsid w:val="00BB4528"/>
    <w:rsid w:val="00BD325B"/>
    <w:rsid w:val="00BD57C0"/>
    <w:rsid w:val="00BE370B"/>
    <w:rsid w:val="00BE7000"/>
    <w:rsid w:val="00BE7950"/>
    <w:rsid w:val="00BF24F6"/>
    <w:rsid w:val="00BF2BD4"/>
    <w:rsid w:val="00BF379C"/>
    <w:rsid w:val="00BF76FA"/>
    <w:rsid w:val="00BF7D6D"/>
    <w:rsid w:val="00C01F21"/>
    <w:rsid w:val="00C05011"/>
    <w:rsid w:val="00C07952"/>
    <w:rsid w:val="00C10FC7"/>
    <w:rsid w:val="00C17CF9"/>
    <w:rsid w:val="00C22131"/>
    <w:rsid w:val="00C24149"/>
    <w:rsid w:val="00C35E86"/>
    <w:rsid w:val="00C36735"/>
    <w:rsid w:val="00C43A22"/>
    <w:rsid w:val="00C448B9"/>
    <w:rsid w:val="00C44B7E"/>
    <w:rsid w:val="00C47AA5"/>
    <w:rsid w:val="00C57967"/>
    <w:rsid w:val="00C57F82"/>
    <w:rsid w:val="00C61D9C"/>
    <w:rsid w:val="00C632B1"/>
    <w:rsid w:val="00C67573"/>
    <w:rsid w:val="00C77886"/>
    <w:rsid w:val="00C77D26"/>
    <w:rsid w:val="00C8353B"/>
    <w:rsid w:val="00C85FD5"/>
    <w:rsid w:val="00C902F4"/>
    <w:rsid w:val="00C91798"/>
    <w:rsid w:val="00C92FD1"/>
    <w:rsid w:val="00C936E4"/>
    <w:rsid w:val="00C93F6F"/>
    <w:rsid w:val="00CA24E1"/>
    <w:rsid w:val="00CA3369"/>
    <w:rsid w:val="00CA4446"/>
    <w:rsid w:val="00CA4E7D"/>
    <w:rsid w:val="00CA5D05"/>
    <w:rsid w:val="00CA62D3"/>
    <w:rsid w:val="00CB2307"/>
    <w:rsid w:val="00CC49E4"/>
    <w:rsid w:val="00CE11A0"/>
    <w:rsid w:val="00CE161F"/>
    <w:rsid w:val="00CF0436"/>
    <w:rsid w:val="00CF713B"/>
    <w:rsid w:val="00CF77A9"/>
    <w:rsid w:val="00CF79FA"/>
    <w:rsid w:val="00D04424"/>
    <w:rsid w:val="00D07410"/>
    <w:rsid w:val="00D24CB0"/>
    <w:rsid w:val="00D26B49"/>
    <w:rsid w:val="00D27E1C"/>
    <w:rsid w:val="00D3022B"/>
    <w:rsid w:val="00D33D23"/>
    <w:rsid w:val="00D37A87"/>
    <w:rsid w:val="00D45747"/>
    <w:rsid w:val="00D45B8A"/>
    <w:rsid w:val="00D4673F"/>
    <w:rsid w:val="00D540FD"/>
    <w:rsid w:val="00D5690F"/>
    <w:rsid w:val="00D57A4B"/>
    <w:rsid w:val="00D61AB7"/>
    <w:rsid w:val="00D63230"/>
    <w:rsid w:val="00D6379B"/>
    <w:rsid w:val="00D63D8B"/>
    <w:rsid w:val="00D67669"/>
    <w:rsid w:val="00D67FCA"/>
    <w:rsid w:val="00D70033"/>
    <w:rsid w:val="00D7711B"/>
    <w:rsid w:val="00D7760F"/>
    <w:rsid w:val="00D8193B"/>
    <w:rsid w:val="00D825C3"/>
    <w:rsid w:val="00D855E6"/>
    <w:rsid w:val="00D86C5B"/>
    <w:rsid w:val="00D93A53"/>
    <w:rsid w:val="00D96438"/>
    <w:rsid w:val="00DA335E"/>
    <w:rsid w:val="00DA3AD8"/>
    <w:rsid w:val="00DA70FE"/>
    <w:rsid w:val="00DA72C7"/>
    <w:rsid w:val="00DA7802"/>
    <w:rsid w:val="00DB00B6"/>
    <w:rsid w:val="00DB74B1"/>
    <w:rsid w:val="00DC159F"/>
    <w:rsid w:val="00DC16D7"/>
    <w:rsid w:val="00DC28B8"/>
    <w:rsid w:val="00DC3714"/>
    <w:rsid w:val="00DD5600"/>
    <w:rsid w:val="00DE09DD"/>
    <w:rsid w:val="00DE15AA"/>
    <w:rsid w:val="00DE364A"/>
    <w:rsid w:val="00DE4728"/>
    <w:rsid w:val="00DE522D"/>
    <w:rsid w:val="00DE5DBD"/>
    <w:rsid w:val="00DE632F"/>
    <w:rsid w:val="00DE7034"/>
    <w:rsid w:val="00DF13FA"/>
    <w:rsid w:val="00DF561D"/>
    <w:rsid w:val="00DF6110"/>
    <w:rsid w:val="00E07879"/>
    <w:rsid w:val="00E134B4"/>
    <w:rsid w:val="00E134B5"/>
    <w:rsid w:val="00E15085"/>
    <w:rsid w:val="00E16AC9"/>
    <w:rsid w:val="00E227D5"/>
    <w:rsid w:val="00E22C8C"/>
    <w:rsid w:val="00E244F7"/>
    <w:rsid w:val="00E25A5B"/>
    <w:rsid w:val="00E27F40"/>
    <w:rsid w:val="00E32301"/>
    <w:rsid w:val="00E35B96"/>
    <w:rsid w:val="00E35F5D"/>
    <w:rsid w:val="00E379F1"/>
    <w:rsid w:val="00E450D5"/>
    <w:rsid w:val="00E47437"/>
    <w:rsid w:val="00E47ED3"/>
    <w:rsid w:val="00E512D9"/>
    <w:rsid w:val="00E512FF"/>
    <w:rsid w:val="00E515E5"/>
    <w:rsid w:val="00E618F8"/>
    <w:rsid w:val="00E64CB7"/>
    <w:rsid w:val="00E6621A"/>
    <w:rsid w:val="00E716B7"/>
    <w:rsid w:val="00E71881"/>
    <w:rsid w:val="00E723B6"/>
    <w:rsid w:val="00E76ABB"/>
    <w:rsid w:val="00E80DBE"/>
    <w:rsid w:val="00E8467D"/>
    <w:rsid w:val="00E915D8"/>
    <w:rsid w:val="00E94EC4"/>
    <w:rsid w:val="00E95E94"/>
    <w:rsid w:val="00E9664E"/>
    <w:rsid w:val="00EA3AB8"/>
    <w:rsid w:val="00EA4DEE"/>
    <w:rsid w:val="00EB010F"/>
    <w:rsid w:val="00EB072F"/>
    <w:rsid w:val="00EB242F"/>
    <w:rsid w:val="00EB26B4"/>
    <w:rsid w:val="00EC0440"/>
    <w:rsid w:val="00EC07DD"/>
    <w:rsid w:val="00EC463C"/>
    <w:rsid w:val="00EC58A9"/>
    <w:rsid w:val="00EC690E"/>
    <w:rsid w:val="00ED02F0"/>
    <w:rsid w:val="00ED1D92"/>
    <w:rsid w:val="00ED206C"/>
    <w:rsid w:val="00ED50CB"/>
    <w:rsid w:val="00ED7979"/>
    <w:rsid w:val="00EE0632"/>
    <w:rsid w:val="00EE2125"/>
    <w:rsid w:val="00EE51DF"/>
    <w:rsid w:val="00EE5639"/>
    <w:rsid w:val="00EF499E"/>
    <w:rsid w:val="00F0619C"/>
    <w:rsid w:val="00F06B8E"/>
    <w:rsid w:val="00F075E5"/>
    <w:rsid w:val="00F10E2F"/>
    <w:rsid w:val="00F12806"/>
    <w:rsid w:val="00F21FE3"/>
    <w:rsid w:val="00F22562"/>
    <w:rsid w:val="00F22A07"/>
    <w:rsid w:val="00F2779C"/>
    <w:rsid w:val="00F32569"/>
    <w:rsid w:val="00F34921"/>
    <w:rsid w:val="00F37C15"/>
    <w:rsid w:val="00F4001E"/>
    <w:rsid w:val="00F42026"/>
    <w:rsid w:val="00F44625"/>
    <w:rsid w:val="00F55270"/>
    <w:rsid w:val="00F55C97"/>
    <w:rsid w:val="00F65963"/>
    <w:rsid w:val="00F75315"/>
    <w:rsid w:val="00F75702"/>
    <w:rsid w:val="00F8058D"/>
    <w:rsid w:val="00F84220"/>
    <w:rsid w:val="00F852AC"/>
    <w:rsid w:val="00F87A6E"/>
    <w:rsid w:val="00F97A77"/>
    <w:rsid w:val="00FB02D6"/>
    <w:rsid w:val="00FB10D0"/>
    <w:rsid w:val="00FB1C26"/>
    <w:rsid w:val="00FB385B"/>
    <w:rsid w:val="00FB3A29"/>
    <w:rsid w:val="00FC29AE"/>
    <w:rsid w:val="00FC47D8"/>
    <w:rsid w:val="00FC754F"/>
    <w:rsid w:val="00FD00A1"/>
    <w:rsid w:val="00FD235E"/>
    <w:rsid w:val="00FD55E6"/>
    <w:rsid w:val="00FD759F"/>
    <w:rsid w:val="00FE1C38"/>
    <w:rsid w:val="00FF27F9"/>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28792A"/>
    <w:pPr>
      <w:tabs>
        <w:tab w:val="left" w:pos="1100"/>
        <w:tab w:val="right" w:leader="dot" w:pos="9016"/>
      </w:tabs>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 w:type="paragraph" w:customStyle="1" w:styleId="Draftingnote">
    <w:name w:val="Drafting note"/>
    <w:basedOn w:val="Heading4"/>
    <w:link w:val="DraftingnoteChar"/>
    <w:rsid w:val="00270698"/>
    <w:pPr>
      <w:keepLines/>
      <w:widowControl w:val="0"/>
      <w:tabs>
        <w:tab w:val="left" w:pos="284"/>
      </w:tabs>
      <w:spacing w:before="60" w:line="270" w:lineRule="exact"/>
      <w:ind w:firstLine="0"/>
    </w:pPr>
    <w:rPr>
      <w:i/>
      <w:color w:val="FF00FF"/>
      <w:sz w:val="18"/>
    </w:rPr>
  </w:style>
  <w:style w:type="character" w:customStyle="1" w:styleId="DraftingnoteChar">
    <w:name w:val="Drafting note Char"/>
    <w:link w:val="Draftingnote"/>
    <w:rsid w:val="00270698"/>
    <w:rPr>
      <w:rFonts w:ascii="Arial" w:hAnsi="Arial"/>
      <w:i/>
      <w:color w:val="FF00FF"/>
      <w:sz w:val="18"/>
      <w:lang w:eastAsia="en-US"/>
    </w:rPr>
  </w:style>
  <w:style w:type="paragraph" w:customStyle="1" w:styleId="Style3">
    <w:name w:val="Style3"/>
    <w:basedOn w:val="Normal"/>
    <w:rsid w:val="00574E12"/>
    <w:pPr>
      <w:spacing w:before="60" w:after="60"/>
      <w:contextualSpacing/>
    </w:pPr>
    <w:rPr>
      <w:sz w:val="20"/>
      <w:lang w:eastAsia="en-US"/>
    </w:rPr>
  </w:style>
  <w:style w:type="paragraph" w:styleId="Revision">
    <w:name w:val="Revision"/>
    <w:hidden/>
    <w:uiPriority w:val="99"/>
    <w:semiHidden/>
    <w:rsid w:val="0028792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214584214">
      <w:bodyDiv w:val="1"/>
      <w:marLeft w:val="0"/>
      <w:marRight w:val="0"/>
      <w:marTop w:val="0"/>
      <w:marBottom w:val="0"/>
      <w:divBdr>
        <w:top w:val="none" w:sz="0" w:space="0" w:color="auto"/>
        <w:left w:val="none" w:sz="0" w:space="0" w:color="auto"/>
        <w:bottom w:val="none" w:sz="0" w:space="0" w:color="auto"/>
        <w:right w:val="none" w:sz="0" w:space="0" w:color="auto"/>
      </w:divBdr>
    </w:div>
    <w:div w:id="1386445829">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6604bb810313b0c117df334a546ee0dc">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3fc5033f524d61f40424f3441d059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REGU-408-2747381</_dlc_DocId>
    <_dlc_DocIdUrl xmlns="9be56660-2c31-41ef-bc00-23e72f632f2a">
      <Url>https://cyfoethnaturiolcymru.sharepoint.com/teams/Regulatory/Permitting/_layouts/15/DocIdRedir.aspx?ID=REGU-408-2747381</Url>
      <Description>REGU-408-2747381</Description>
    </_dlc_DocIdUrl>
    <Welsh_x0020_Local_x0020_Authority xmlns="859f7ad6-93f6-4205-b62b-a17f28acbbac">Wrexham CBC</Welsh_x0020_Local_x0020_Authority>
    <Document_x0020_Date xmlns="859f7ad6-93f6-4205-b62b-a17f28acbbac">2020-04-06T23:00:00+00:00</Document_x0020_Date>
    <Site_x0020_Name xmlns="859f7ad6-93f6-4205-b62b-a17f28acbbac">Mondelez UK Confectionery Production Limited</Site_x0020_Name>
    <Post_x0020_code xmlns="859f7ad6-93f6-4205-b62b-a17f28acbbac">LL14 5LT</Post_x0020_code>
    <Addressee xmlns="859f7ad6-93f6-4205-b62b-a17f28acbbac">PO Box 12, Bournville Lane, Bournville, Birmingham, B30 2LU</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Mondelez UK Confectionery Production Limited</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Station Avenue, Chirk, Wrexham</Facility_x0020_Address>
    <Internal_x002f_External xmlns="859f7ad6-93f6-4205-b62b-a17f28acbbac">Internal document</Internal_x002f_External>
    <Document_x0020_Type xmlns="859f7ad6-93f6-4205-b62b-a17f28acbbac">Form/Proforma</Document_x0020_Type>
    <Process_x0020_Type xmlns="859f7ad6-93f6-4205-b62b-a17f28acbbac">Application</Process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E80EF-26B3-4B5E-87E0-83BF00B7E8C9}"/>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2A7BE98F-185F-436B-8C88-963F6781289D}"/>
</file>

<file path=customXml/itemProps4.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5.xml><?xml version="1.0" encoding="utf-8"?>
<ds:datastoreItem xmlns:ds="http://schemas.openxmlformats.org/officeDocument/2006/customXml" ds:itemID="{B254510B-D4D7-4402-BE0D-411464BC6D6B}">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BEDA79EE-E8E2-4F20-9BB0-2D30E98CF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20</Pages>
  <Words>3427</Words>
  <Characters>20282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23662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Ashcroft, Kevin</dc:creator>
  <cp:keywords/>
  <dc:description/>
  <cp:lastModifiedBy>Collins, Andy</cp:lastModifiedBy>
  <cp:revision>16</cp:revision>
  <cp:lastPrinted>2019-10-21T09:29:00Z</cp:lastPrinted>
  <dcterms:created xsi:type="dcterms:W3CDTF">2020-03-04T15:33:00Z</dcterms:created>
  <dcterms:modified xsi:type="dcterms:W3CDTF">2020-03-31T15:43:00Z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0x01010067EB80C5FE939D4A9B3D8BA62129B7F50102008103382B54324B4D9E2A330338A8DF0F</vt:lpwstr>
  </property>
  <property fmtid="{D5CDD505-2E9C-101B-9397-08002B2CF9AE}" pid="4" name="_dlc_DocIdItemGuid">
    <vt:lpwstr>6e5ab713-1fd2-46af-be04-dbe5362f261c</vt:lpwstr>
  </property>
  <property fmtid="{D5CDD505-2E9C-101B-9397-08002B2CF9AE}" pid="5" name="AuthorIds_UIVersion_512">
    <vt:lpwstr>427</vt:lpwstr>
  </property>
  <property fmtid="{D5CDD505-2E9C-101B-9397-08002B2CF9AE}" pid="6" name="AuthorIds_UIVersion_3072">
    <vt:lpwstr>2234</vt:lpwstr>
  </property>
  <property fmtid="{D5CDD505-2E9C-101B-9397-08002B2CF9AE}" pid="7" name="AuthorIds_UIVersion_3584">
    <vt:lpwstr>2234</vt:lpwstr>
  </property>
  <property fmtid="{D5CDD505-2E9C-101B-9397-08002B2CF9AE}" pid="8" name="AuthorIds_UIVersion_2048">
    <vt:lpwstr>427</vt:lpwstr>
  </property>
  <property fmtid="{D5CDD505-2E9C-101B-9397-08002B2CF9AE}" pid="9" name="Welsh Local Authority">
    <vt:lpwstr>Wrexham CBC</vt:lpwstr>
  </property>
  <property fmtid="{D5CDD505-2E9C-101B-9397-08002B2CF9AE}" pid="10" name="Site Name">
    <vt:lpwstr>Mondelez UK Confectionery Production Limited</vt:lpwstr>
  </property>
  <property fmtid="{D5CDD505-2E9C-101B-9397-08002B2CF9AE}" pid="11" name="Addressee">
    <vt:lpwstr>PO Box 12, Bournville Lane, Bournville, Birmingham, B30 2LU</vt:lpwstr>
  </property>
  <property fmtid="{D5CDD505-2E9C-101B-9397-08002B2CF9AE}" pid="12" name="Post code">
    <vt:lpwstr>LL14 5LT</vt:lpwstr>
  </property>
  <property fmtid="{D5CDD505-2E9C-101B-9397-08002B2CF9AE}" pid="13" name="Customer Name">
    <vt:lpwstr>Mondelez UK Confectionery Production Limited</vt:lpwstr>
  </property>
  <property fmtid="{D5CDD505-2E9C-101B-9397-08002B2CF9AE}" pid="14" name="Facility Address">
    <vt:lpwstr>Station Avenue, Chirk, Wrexham</vt:lpwstr>
  </property>
  <property fmtid="{D5CDD505-2E9C-101B-9397-08002B2CF9AE}" pid="15" name="License/Activity Type">
    <vt:lpwstr>3. EPR Regulated Industry</vt:lpwstr>
  </property>
  <property fmtid="{D5CDD505-2E9C-101B-9397-08002B2CF9AE}" pid="16" name="MediaServiceImageTags">
    <vt:lpwstr/>
  </property>
</Properties>
</file>