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F22868" w:rsidRDefault="003719AD" w:rsidP="003719AD">
      <w:pPr>
        <w:pStyle w:val="Heading1"/>
        <w:spacing w:before="0" w:after="0"/>
        <w:jc w:val="left"/>
        <w:rPr>
          <w:bCs/>
          <w:color w:val="auto"/>
          <w:sz w:val="24"/>
          <w:szCs w:val="24"/>
        </w:rPr>
      </w:pPr>
    </w:p>
    <w:p w14:paraId="0FF15249" w14:textId="67574D6E" w:rsidR="00D04424" w:rsidRPr="00F22868" w:rsidRDefault="0014332B" w:rsidP="003719AD">
      <w:pPr>
        <w:pStyle w:val="Heading1"/>
        <w:spacing w:before="0" w:after="0"/>
        <w:jc w:val="left"/>
        <w:rPr>
          <w:bCs/>
          <w:color w:val="auto"/>
          <w:sz w:val="32"/>
        </w:rPr>
      </w:pPr>
      <w:r w:rsidRPr="00F22868">
        <w:rPr>
          <w:bCs/>
          <w:color w:val="auto"/>
          <w:sz w:val="32"/>
        </w:rPr>
        <w:t>Bespoke p</w:t>
      </w:r>
      <w:r w:rsidR="00D04424" w:rsidRPr="00F22868">
        <w:rPr>
          <w:bCs/>
          <w:color w:val="auto"/>
          <w:sz w:val="32"/>
        </w:rPr>
        <w:t>ermit</w:t>
      </w:r>
      <w:r w:rsidR="00B73ECB" w:rsidRPr="00F22868">
        <w:rPr>
          <w:bCs/>
          <w:color w:val="auto"/>
          <w:sz w:val="32"/>
        </w:rPr>
        <w:t xml:space="preserve"> </w:t>
      </w:r>
    </w:p>
    <w:p w14:paraId="0FF1524F" w14:textId="77777777" w:rsidR="007820C3" w:rsidRPr="006C0F73" w:rsidRDefault="007820C3" w:rsidP="00D04424">
      <w:pPr>
        <w:rPr>
          <w:rFonts w:ascii="Arial" w:hAnsi="Arial" w:cs="Arial"/>
          <w:szCs w:val="24"/>
        </w:rPr>
      </w:pPr>
    </w:p>
    <w:p w14:paraId="0FF15250" w14:textId="2A3D834D" w:rsidR="00D04424" w:rsidRPr="006C0F73" w:rsidRDefault="0060457F" w:rsidP="006B0BFB">
      <w:pPr>
        <w:spacing w:after="120"/>
        <w:rPr>
          <w:rFonts w:ascii="Arial" w:hAnsi="Arial" w:cs="Arial"/>
          <w:szCs w:val="24"/>
        </w:rPr>
      </w:pPr>
      <w:r w:rsidRPr="006C0F73">
        <w:rPr>
          <w:rFonts w:ascii="Arial" w:hAnsi="Arial" w:cs="Arial"/>
          <w:szCs w:val="24"/>
        </w:rPr>
        <w:t xml:space="preserve">We have decided to </w:t>
      </w:r>
      <w:r w:rsidR="00D2020E" w:rsidRPr="006C0F73">
        <w:rPr>
          <w:rFonts w:ascii="Arial" w:hAnsi="Arial" w:cs="Arial"/>
          <w:szCs w:val="24"/>
        </w:rPr>
        <w:t xml:space="preserve">grant </w:t>
      </w:r>
      <w:r w:rsidRPr="006C0F73">
        <w:rPr>
          <w:rFonts w:ascii="Arial" w:hAnsi="Arial" w:cs="Arial"/>
          <w:szCs w:val="24"/>
        </w:rPr>
        <w:t xml:space="preserve">the permit for </w:t>
      </w:r>
      <w:r w:rsidR="007F2C0F" w:rsidRPr="006C0F73">
        <w:rPr>
          <w:rFonts w:ascii="Arial" w:hAnsi="Arial" w:cs="Arial"/>
          <w:szCs w:val="24"/>
        </w:rPr>
        <w:t xml:space="preserve">Pen-y-Bryn </w:t>
      </w:r>
      <w:proofErr w:type="spellStart"/>
      <w:r w:rsidR="007F2C0F" w:rsidRPr="006C0F73">
        <w:rPr>
          <w:rFonts w:ascii="Arial" w:hAnsi="Arial" w:cs="Arial"/>
          <w:szCs w:val="24"/>
        </w:rPr>
        <w:t>Uchaf</w:t>
      </w:r>
      <w:proofErr w:type="spellEnd"/>
      <w:r w:rsidR="007F2C0F" w:rsidRPr="006C0F73">
        <w:rPr>
          <w:rFonts w:ascii="Arial" w:hAnsi="Arial" w:cs="Arial"/>
          <w:szCs w:val="24"/>
        </w:rPr>
        <w:t xml:space="preserve"> </w:t>
      </w:r>
      <w:r w:rsidRPr="006C0F73">
        <w:rPr>
          <w:rFonts w:ascii="Arial" w:hAnsi="Arial" w:cs="Arial"/>
          <w:szCs w:val="24"/>
        </w:rPr>
        <w:t xml:space="preserve">operated by </w:t>
      </w:r>
      <w:r w:rsidR="006C0F73" w:rsidRPr="006C0F73">
        <w:rPr>
          <w:rFonts w:ascii="Arial" w:hAnsi="Arial" w:cs="Arial"/>
          <w:szCs w:val="24"/>
        </w:rPr>
        <w:t>Mr Francis Jones.</w:t>
      </w:r>
    </w:p>
    <w:p w14:paraId="178F17B4" w14:textId="7C5E1CF6"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0115D6">
        <w:rPr>
          <w:rFonts w:ascii="Arial" w:hAnsi="Arial"/>
          <w:kern w:val="28"/>
          <w:szCs w:val="24"/>
        </w:rPr>
        <w:t xml:space="preserve">number is </w:t>
      </w:r>
      <w:r w:rsidR="000115D6" w:rsidRPr="000115D6">
        <w:rPr>
          <w:rFonts w:ascii="Arial" w:hAnsi="Arial"/>
          <w:szCs w:val="24"/>
        </w:rPr>
        <w:t>PAN-018026</w:t>
      </w:r>
    </w:p>
    <w:p w14:paraId="73ADA68F" w14:textId="46D559FD" w:rsidR="00762023"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7A1BC4">
        <w:rPr>
          <w:rFonts w:ascii="Arial" w:hAnsi="Arial"/>
          <w:szCs w:val="24"/>
        </w:rPr>
        <w:t xml:space="preserve">number is </w:t>
      </w:r>
      <w:r w:rsidR="007A1BC4" w:rsidRPr="007A1BC4">
        <w:rPr>
          <w:rFonts w:ascii="Arial" w:hAnsi="Arial"/>
          <w:szCs w:val="24"/>
        </w:rPr>
        <w:t>EPR/CB3696HR</w:t>
      </w:r>
    </w:p>
    <w:bookmarkEnd w:id="0"/>
    <w:bookmarkEnd w:id="1"/>
    <w:p w14:paraId="2F06821A" w14:textId="77777777" w:rsidR="00762023" w:rsidRDefault="00762023" w:rsidP="006B0BFB">
      <w:pPr>
        <w:spacing w:after="120"/>
        <w:rPr>
          <w:rFonts w:ascii="Arial" w:hAnsi="Arial"/>
          <w:color w:val="000000"/>
        </w:rPr>
      </w:pPr>
      <w:r w:rsidRPr="00762023">
        <w:rPr>
          <w:rFonts w:ascii="Arial" w:hAnsi="Arial"/>
          <w:color w:val="000000"/>
        </w:rPr>
        <w:t xml:space="preserve">The permit regulates a new domestic discharge to surface water. The discharge is comprised of sewage effluent from a single residential property which has been treated in a British Standard package treatment plant. A maximum volume of 1.5 m3/day will be discharged to an unnamed tributary of the </w:t>
      </w:r>
      <w:proofErr w:type="spellStart"/>
      <w:r w:rsidRPr="00762023">
        <w:rPr>
          <w:rFonts w:ascii="Arial" w:hAnsi="Arial"/>
          <w:color w:val="000000"/>
        </w:rPr>
        <w:t>Afon</w:t>
      </w:r>
      <w:proofErr w:type="spellEnd"/>
      <w:r w:rsidRPr="00762023">
        <w:rPr>
          <w:rFonts w:ascii="Arial" w:hAnsi="Arial"/>
          <w:color w:val="000000"/>
        </w:rPr>
        <w:t xml:space="preserve"> </w:t>
      </w:r>
      <w:proofErr w:type="spellStart"/>
      <w:r w:rsidRPr="00762023">
        <w:rPr>
          <w:rFonts w:ascii="Arial" w:hAnsi="Arial"/>
          <w:color w:val="000000"/>
        </w:rPr>
        <w:t>Dwyryd</w:t>
      </w:r>
      <w:proofErr w:type="spellEnd"/>
      <w:r w:rsidRPr="00762023">
        <w:rPr>
          <w:rFonts w:ascii="Arial" w:hAnsi="Arial"/>
          <w:color w:val="000000"/>
        </w:rPr>
        <w:t>. The discharge is proposed to commence in January 2023.</w:t>
      </w:r>
    </w:p>
    <w:p w14:paraId="5CF21F4E" w14:textId="77777777" w:rsidR="00762023" w:rsidRDefault="00762023" w:rsidP="006B0BFB">
      <w:pPr>
        <w:spacing w:after="120"/>
        <w:rPr>
          <w:rFonts w:ascii="Arial" w:hAnsi="Arial"/>
          <w:color w:val="000000"/>
        </w:rPr>
      </w:pPr>
    </w:p>
    <w:p w14:paraId="0FF15253" w14:textId="34F2AD61"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7D7D4E89" w:rsidR="007820C3" w:rsidRPr="00752D09" w:rsidRDefault="007820C3" w:rsidP="007820C3">
            <w:pPr>
              <w:pStyle w:val="Heading3"/>
              <w:spacing w:before="60"/>
              <w:rPr>
                <w:rFonts w:ascii="Arial" w:hAnsi="Arial" w:cs="Arial"/>
                <w:b w:val="0"/>
                <w:szCs w:val="24"/>
                <w:highlight w:val="red"/>
              </w:rPr>
            </w:pPr>
            <w:r w:rsidRPr="00752D09">
              <w:rPr>
                <w:rFonts w:ascii="Arial" w:hAnsi="Arial" w:cs="Arial"/>
                <w:b w:val="0"/>
                <w:szCs w:val="24"/>
              </w:rPr>
              <w:t>Responses to consultation</w:t>
            </w:r>
            <w:r w:rsidR="00752D09" w:rsidRPr="00752D09">
              <w:rPr>
                <w:rFonts w:ascii="Arial" w:hAnsi="Arial" w:cs="Arial"/>
                <w:b w:val="0"/>
                <w:szCs w:val="24"/>
              </w:rPr>
              <w:t xml:space="preserve"> and </w:t>
            </w:r>
            <w:r w:rsidRPr="00752D09">
              <w:rPr>
                <w:rFonts w:ascii="Arial" w:hAnsi="Arial" w:cs="Arial"/>
                <w:b w:val="0"/>
                <w:szCs w:val="24"/>
              </w:rPr>
              <w:t xml:space="preserve">web publicising </w:t>
            </w:r>
          </w:p>
        </w:tc>
        <w:tc>
          <w:tcPr>
            <w:tcW w:w="6266" w:type="dxa"/>
            <w:tcBorders>
              <w:bottom w:val="single" w:sz="4" w:space="0" w:color="auto"/>
            </w:tcBorders>
          </w:tcPr>
          <w:p w14:paraId="0FF1529A" w14:textId="73A1C9B6" w:rsidR="007820C3" w:rsidRPr="00752D09" w:rsidRDefault="007820C3" w:rsidP="007820C3">
            <w:pPr>
              <w:spacing w:before="60"/>
              <w:rPr>
                <w:rFonts w:ascii="Arial" w:hAnsi="Arial" w:cs="Arial"/>
                <w:szCs w:val="24"/>
              </w:rPr>
            </w:pPr>
            <w:r w:rsidRPr="00752D09">
              <w:rPr>
                <w:rFonts w:ascii="Arial" w:hAnsi="Arial" w:cs="Arial"/>
                <w:szCs w:val="24"/>
              </w:rPr>
              <w:t>The web publicising</w:t>
            </w:r>
            <w:r w:rsidR="00752D09" w:rsidRPr="00752D09">
              <w:rPr>
                <w:rFonts w:ascii="Arial" w:hAnsi="Arial" w:cs="Arial"/>
                <w:szCs w:val="24"/>
              </w:rPr>
              <w:t xml:space="preserve"> and</w:t>
            </w:r>
            <w:r w:rsidRPr="00752D09">
              <w:rPr>
                <w:rFonts w:ascii="Arial" w:hAnsi="Arial" w:cs="Arial"/>
                <w:szCs w:val="24"/>
              </w:rPr>
              <w:t xml:space="preserve"> consultation responses were taken into account in the decision.  </w:t>
            </w:r>
          </w:p>
          <w:p w14:paraId="0FF1529B" w14:textId="20C44F85" w:rsidR="007820C3" w:rsidRPr="00752D09" w:rsidRDefault="007820C3" w:rsidP="007820C3">
            <w:pPr>
              <w:spacing w:before="60"/>
              <w:rPr>
                <w:rFonts w:ascii="Arial" w:hAnsi="Arial" w:cs="Arial"/>
                <w:szCs w:val="24"/>
              </w:rPr>
            </w:pPr>
          </w:p>
          <w:p w14:paraId="262B534C" w14:textId="796EF97C" w:rsidR="00752D09" w:rsidRPr="00752D09" w:rsidRDefault="00752D09" w:rsidP="007820C3">
            <w:pPr>
              <w:spacing w:before="60"/>
              <w:rPr>
                <w:rFonts w:ascii="Arial" w:hAnsi="Arial" w:cs="Arial"/>
                <w:szCs w:val="24"/>
              </w:rPr>
            </w:pPr>
            <w:r w:rsidRPr="00752D09">
              <w:rPr>
                <w:rFonts w:ascii="Arial" w:hAnsi="Arial" w:cs="Arial"/>
                <w:szCs w:val="24"/>
              </w:rPr>
              <w:t>No responses were received.</w:t>
            </w:r>
          </w:p>
          <w:p w14:paraId="6868B972" w14:textId="77777777" w:rsidR="00752D09" w:rsidRPr="00752D09" w:rsidRDefault="00752D09" w:rsidP="007820C3">
            <w:pPr>
              <w:spacing w:before="60"/>
              <w:rPr>
                <w:rFonts w:ascii="Arial" w:hAnsi="Arial" w:cs="Arial"/>
                <w:szCs w:val="24"/>
              </w:rPr>
            </w:pPr>
          </w:p>
          <w:p w14:paraId="0FF1529C" w14:textId="77777777" w:rsidR="007820C3" w:rsidRPr="00752D09" w:rsidRDefault="007820C3" w:rsidP="007820C3">
            <w:pPr>
              <w:spacing w:before="60"/>
              <w:rPr>
                <w:rFonts w:ascii="Arial" w:hAnsi="Arial" w:cs="Arial"/>
                <w:szCs w:val="24"/>
              </w:rPr>
            </w:pPr>
            <w:r w:rsidRPr="00752D09">
              <w:rPr>
                <w:rFonts w:ascii="Arial" w:hAnsi="Arial" w:cs="Arial"/>
                <w:szCs w:val="24"/>
              </w:rPr>
              <w:t xml:space="preserve">The decision was taken in accordance with our guidance. </w:t>
            </w:r>
          </w:p>
          <w:p w14:paraId="0FF1529D" w14:textId="77777777" w:rsidR="007820C3" w:rsidRPr="00752D09"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618157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7" w14:textId="57280170" w:rsidR="007820C3" w:rsidRPr="00DA70FE" w:rsidRDefault="007820C3" w:rsidP="007820C3">
            <w:pPr>
              <w:spacing w:before="60"/>
              <w:rPr>
                <w:rFonts w:ascii="Arial" w:hAnsi="Arial" w:cs="Arial"/>
                <w:color w:val="FF00FF"/>
                <w:szCs w:val="24"/>
              </w:rPr>
            </w:pP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781E94">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8" w14:textId="133EA93E" w:rsidR="007820C3" w:rsidRPr="00757987" w:rsidRDefault="007820C3" w:rsidP="00EF499E">
            <w:pPr>
              <w:rPr>
                <w:rFonts w:ascii="Arial" w:hAnsi="Arial" w:cs="Arial"/>
                <w:szCs w:val="24"/>
              </w:rPr>
            </w:pPr>
            <w:r w:rsidRPr="00757987">
              <w:rPr>
                <w:rFonts w:ascii="Arial" w:hAnsi="Arial" w:cs="Arial"/>
                <w:szCs w:val="24"/>
              </w:rPr>
              <w:t>A full assessment of the application and its potential to affect the sites has been carried out as part of the permitting process. We consider that the application will not affect the features of the site</w:t>
            </w:r>
            <w:r w:rsidR="0077179F" w:rsidRPr="00757987">
              <w:rPr>
                <w:rFonts w:ascii="Arial" w:hAnsi="Arial" w:cs="Arial"/>
                <w:szCs w:val="24"/>
              </w:rPr>
              <w:t>s.</w:t>
            </w:r>
          </w:p>
          <w:p w14:paraId="0FF152CB" w14:textId="77777777" w:rsidR="007820C3" w:rsidRPr="00757987" w:rsidRDefault="007820C3" w:rsidP="00EF499E">
            <w:pPr>
              <w:rPr>
                <w:rFonts w:ascii="Arial" w:hAnsi="Arial" w:cs="Arial"/>
                <w:szCs w:val="24"/>
              </w:rPr>
            </w:pPr>
          </w:p>
          <w:p w14:paraId="0FF152CF" w14:textId="153C9ADD" w:rsidR="00FB30B4" w:rsidRPr="007820C3" w:rsidRDefault="007820C3" w:rsidP="00757987">
            <w:pPr>
              <w:rPr>
                <w:rFonts w:ascii="Arial" w:hAnsi="Arial" w:cs="Arial"/>
                <w:color w:val="FF00FF"/>
                <w:szCs w:val="24"/>
              </w:rPr>
            </w:pPr>
            <w:r w:rsidRPr="00757987">
              <w:rPr>
                <w:rFonts w:ascii="Arial" w:hAnsi="Arial" w:cs="Arial"/>
                <w:szCs w:val="24"/>
              </w:rPr>
              <w:t xml:space="preserve">Formal consultation has been carried out with </w:t>
            </w:r>
            <w:r w:rsidR="0077179F" w:rsidRPr="00757987">
              <w:rPr>
                <w:rFonts w:ascii="Arial" w:hAnsi="Arial" w:cs="Arial"/>
                <w:szCs w:val="24"/>
              </w:rPr>
              <w:t xml:space="preserve">Snowdonia National Park Authority and </w:t>
            </w:r>
            <w:r w:rsidR="00757987" w:rsidRPr="00757987">
              <w:rPr>
                <w:rFonts w:ascii="Arial" w:hAnsi="Arial" w:cs="Arial"/>
                <w:szCs w:val="24"/>
              </w:rPr>
              <w:t>Gwynedd Local Authority County Ecologist. No responses were received during formal consultation</w:t>
            </w:r>
            <w:r w:rsidR="00757987" w:rsidRPr="00CF2E6B">
              <w:rPr>
                <w:rFonts w:ascii="Arial" w:hAnsi="Arial" w:cs="Arial"/>
                <w:szCs w:val="24"/>
              </w:rPr>
              <w:t>.</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757987" w:rsidRDefault="00136717" w:rsidP="00136717">
            <w:pPr>
              <w:spacing w:before="60"/>
              <w:rPr>
                <w:rFonts w:ascii="Arial" w:hAnsi="Arial" w:cs="Arial"/>
                <w:szCs w:val="24"/>
              </w:rPr>
            </w:pPr>
            <w:r w:rsidRPr="00757987">
              <w:rPr>
                <w:rFonts w:ascii="Arial" w:hAnsi="Arial" w:cs="Arial"/>
                <w:szCs w:val="24"/>
              </w:rPr>
              <w:t>Assessment of Likely Significant Effect:</w:t>
            </w:r>
          </w:p>
          <w:p w14:paraId="49C04981" w14:textId="77777777" w:rsidR="00136717" w:rsidRPr="00757987" w:rsidRDefault="00136717" w:rsidP="00136717">
            <w:pPr>
              <w:spacing w:before="60"/>
              <w:rPr>
                <w:rFonts w:ascii="Arial" w:hAnsi="Arial" w:cs="Arial"/>
                <w:szCs w:val="24"/>
              </w:rPr>
            </w:pPr>
          </w:p>
          <w:p w14:paraId="70D0AA2F" w14:textId="77777777" w:rsidR="00136717" w:rsidRPr="00757987" w:rsidRDefault="00136717" w:rsidP="00136717">
            <w:pPr>
              <w:spacing w:before="60"/>
              <w:rPr>
                <w:rFonts w:ascii="Arial" w:hAnsi="Arial" w:cs="Arial"/>
                <w:szCs w:val="24"/>
              </w:rPr>
            </w:pPr>
            <w:r w:rsidRPr="00757987">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67AFC2B0" w14:textId="29373736" w:rsidR="00136717" w:rsidRPr="007820C3" w:rsidRDefault="00136717" w:rsidP="00757987">
            <w:pPr>
              <w:spacing w:before="60"/>
              <w:rPr>
                <w:rFonts w:ascii="Arial" w:hAnsi="Arial" w:cs="Arial"/>
                <w:color w:val="000000"/>
                <w:szCs w:val="24"/>
              </w:rPr>
            </w:pPr>
          </w:p>
        </w:tc>
        <w:tc>
          <w:tcPr>
            <w:tcW w:w="1072" w:type="dxa"/>
          </w:tcPr>
          <w:p w14:paraId="5CCCC72E" w14:textId="2BD8F901" w:rsidR="00136717" w:rsidRPr="00FB30B4" w:rsidRDefault="00757987"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C054697"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757987" w:rsidRDefault="007820C3" w:rsidP="00A60F17">
            <w:pPr>
              <w:rPr>
                <w:rFonts w:ascii="Arial" w:hAnsi="Arial" w:cs="Arial"/>
                <w:szCs w:val="24"/>
              </w:rPr>
            </w:pPr>
            <w:r w:rsidRPr="00757987">
              <w:rPr>
                <w:rFonts w:ascii="Arial" w:hAnsi="Arial" w:cs="Arial"/>
                <w:szCs w:val="24"/>
              </w:rPr>
              <w:t xml:space="preserve">The operator considers this risk assessment is satisfactory. </w:t>
            </w:r>
          </w:p>
          <w:p w14:paraId="0FF152E7" w14:textId="77777777" w:rsidR="007820C3" w:rsidRPr="00757987" w:rsidRDefault="007820C3" w:rsidP="00A60F17">
            <w:pPr>
              <w:rPr>
                <w:rFonts w:ascii="Arial" w:hAnsi="Arial" w:cs="Arial"/>
                <w:szCs w:val="24"/>
              </w:rPr>
            </w:pPr>
          </w:p>
          <w:p w14:paraId="0FF152E8" w14:textId="6A95EB53" w:rsidR="007820C3" w:rsidRPr="00757987" w:rsidRDefault="007820C3" w:rsidP="00A60F17">
            <w:pPr>
              <w:pStyle w:val="BodyText"/>
              <w:rPr>
                <w:rFonts w:ascii="Arial" w:hAnsi="Arial" w:cs="Arial"/>
                <w:color w:val="auto"/>
                <w:szCs w:val="24"/>
              </w:rPr>
            </w:pPr>
            <w:r w:rsidRPr="0075798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5C3CAE7B" w:rsidR="007820C3" w:rsidRPr="00FB30B4" w:rsidRDefault="00757987"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1F2D0F3D" w:rsidR="007820C3" w:rsidRPr="007820C3" w:rsidRDefault="007820C3" w:rsidP="00792CEE">
            <w:pPr>
              <w:pStyle w:val="BodyText"/>
              <w:rPr>
                <w:rFonts w:ascii="Arial" w:hAnsi="Arial" w:cs="Arial"/>
                <w:color w:val="FF00FF"/>
                <w:szCs w:val="24"/>
              </w:rPr>
            </w:pPr>
          </w:p>
          <w:p w14:paraId="0FF152EF" w14:textId="232C9EE6" w:rsidR="007820C3" w:rsidRPr="00757987" w:rsidRDefault="007820C3" w:rsidP="00792CEE">
            <w:pPr>
              <w:pStyle w:val="BodyText"/>
              <w:rPr>
                <w:rFonts w:ascii="Arial" w:hAnsi="Arial" w:cs="Arial"/>
                <w:color w:val="auto"/>
                <w:szCs w:val="24"/>
              </w:rPr>
            </w:pPr>
            <w:r w:rsidRPr="00757987">
              <w:rPr>
                <w:rFonts w:ascii="Arial" w:hAnsi="Arial" w:cs="Arial"/>
                <w:color w:val="auto"/>
                <w:szCs w:val="24"/>
              </w:rPr>
              <w:t xml:space="preserve">The proposed techniques / emission levels for priorities for control are in line with the benchmark levels contained in the TGN </w:t>
            </w:r>
            <w:r w:rsidR="00757987" w:rsidRPr="00757987">
              <w:rPr>
                <w:rFonts w:ascii="Arial" w:hAnsi="Arial" w:cs="Arial"/>
                <w:color w:val="auto"/>
                <w:szCs w:val="24"/>
              </w:rPr>
              <w:t xml:space="preserve">(EPR 7.01) </w:t>
            </w:r>
            <w:r w:rsidRPr="00757987">
              <w:rPr>
                <w:rFonts w:ascii="Arial" w:hAnsi="Arial" w:cs="Arial"/>
                <w:color w:val="auto"/>
                <w:szCs w:val="24"/>
              </w:rPr>
              <w:t xml:space="preserve">and we consider them to represent appropriate techniques for the facility. </w:t>
            </w:r>
          </w:p>
          <w:p w14:paraId="0FF152F4" w14:textId="77777777" w:rsidR="00FB30B4" w:rsidRPr="007820C3" w:rsidRDefault="00FB30B4" w:rsidP="00757987">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3B1F58C2" w:rsidR="00E96702" w:rsidRPr="00757987"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DB09246"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a </w:t>
            </w:r>
            <w:proofErr w:type="spellStart"/>
            <w:r w:rsidRPr="00757987">
              <w:rPr>
                <w:rFonts w:ascii="Arial" w:eastAsia="Arial" w:hAnsi="Arial" w:cs="Arial"/>
              </w:rPr>
              <w:t>stand alone</w:t>
            </w:r>
            <w:proofErr w:type="spellEnd"/>
            <w:r w:rsidRPr="00757987">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5435240C" w:rsidR="00C44B7E" w:rsidRDefault="00C44B7E" w:rsidP="008E6CAE">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5D6"/>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0F73"/>
    <w:rsid w:val="006C735F"/>
    <w:rsid w:val="006F3A65"/>
    <w:rsid w:val="006F4CBC"/>
    <w:rsid w:val="0070056C"/>
    <w:rsid w:val="00711CD7"/>
    <w:rsid w:val="00712437"/>
    <w:rsid w:val="00713293"/>
    <w:rsid w:val="0072381C"/>
    <w:rsid w:val="007257E9"/>
    <w:rsid w:val="007335DF"/>
    <w:rsid w:val="00752D09"/>
    <w:rsid w:val="00757987"/>
    <w:rsid w:val="00762023"/>
    <w:rsid w:val="00771574"/>
    <w:rsid w:val="0077179F"/>
    <w:rsid w:val="00773847"/>
    <w:rsid w:val="00775165"/>
    <w:rsid w:val="007755AF"/>
    <w:rsid w:val="00781E94"/>
    <w:rsid w:val="007820C3"/>
    <w:rsid w:val="00792990"/>
    <w:rsid w:val="00792CEE"/>
    <w:rsid w:val="007A055E"/>
    <w:rsid w:val="007A1244"/>
    <w:rsid w:val="007A1BC4"/>
    <w:rsid w:val="007B4377"/>
    <w:rsid w:val="007C0D90"/>
    <w:rsid w:val="007C391D"/>
    <w:rsid w:val="007D1C17"/>
    <w:rsid w:val="007D2A88"/>
    <w:rsid w:val="007D2C10"/>
    <w:rsid w:val="007E1C67"/>
    <w:rsid w:val="007E3284"/>
    <w:rsid w:val="007E5AD7"/>
    <w:rsid w:val="007F1354"/>
    <w:rsid w:val="007F2C0F"/>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8E6CAE"/>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939"/>
    <w:rsid w:val="00B36EE5"/>
    <w:rsid w:val="00B62C2D"/>
    <w:rsid w:val="00B73ECB"/>
    <w:rsid w:val="00B82F37"/>
    <w:rsid w:val="00B837E8"/>
    <w:rsid w:val="00BB1620"/>
    <w:rsid w:val="00BB408D"/>
    <w:rsid w:val="00BB4528"/>
    <w:rsid w:val="00BC077A"/>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2E6B"/>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B0FD7"/>
    <w:rsid w:val="00EC07DD"/>
    <w:rsid w:val="00ED1D92"/>
    <w:rsid w:val="00ED50CB"/>
    <w:rsid w:val="00EE5639"/>
    <w:rsid w:val="00EF499E"/>
    <w:rsid w:val="00F0619C"/>
    <w:rsid w:val="00F22868"/>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e6f27fbe36e3f578b7a30c6794838da4">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dfa2a19e60551b7232ef7113fea7cc7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REGU-369-2745841</_dlc_DocId>
    <_dlc_DocIdUrl xmlns="9be56660-2c31-41ef-bc00-23e72f632f2a">
      <Url>https://cyfoethnaturiolcymru.sharepoint.com/teams/Regulatory/Permitting/_layouts/15/DocIdRedir.aspx?ID=REGU-369-2745841</Url>
      <Description>REGU-369-2745841</Description>
    </_dlc_DocIdUrl>
    <License_x002f_Activity_x0020_Type xmlns="859f7ad6-93f6-4205-b62b-a17f28acbbac">4. EPR Water Discharge</License_x002f_Activity_x0020_Type>
    <Site_x0020_Name xmlns="859f7ad6-93f6-4205-b62b-a17f28acbbac">Pen-Y-Bryn Uchaf</Site_x0020_Name>
    <Internal_x002f_External xmlns="859f7ad6-93f6-4205-b62b-a17f28acbbac">Outgoing document</Internal_x002f_External>
    <Post_x0020_code xmlns="859f7ad6-93f6-4205-b62b-a17f28acbbac">LL41 3AQ</Post_x0020_code>
    <TaxCatchAll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17 North Terrace, Cambridge, CB5 8DJ</Addressee>
    <Process_x0020_Type xmlns="859f7ad6-93f6-4205-b62b-a17f28acbbac">Application</Process_x0020_Type>
    <lcf76f155ced4ddcb4097134ff3c332f xmlns="cd6faf52-b12f-444c-a3fc-1f0e7a71d996">
      <Terms xmlns="http://schemas.microsoft.com/office/infopath/2007/PartnerControls"/>
    </lcf76f155ced4ddcb4097134ff3c332f>
    <Surrendered_x002f_Expired xmlns="859f7ad6-93f6-4205-b62b-a17f28acbbac" xsi:nil="true"/>
    <Document_x0020_Date xmlns="859f7ad6-93f6-4205-b62b-a17f28acbbac">2022-09-14T23:00:00+00:00</Document_x0020_Date>
    <Facility_x0020_Address xmlns="859f7ad6-93f6-4205-b62b-a17f28acbbac">Tan-Y-Bwlch, Blaenau Ffestiniog</Facility_x0020_Address>
    <Environment_x0020_Sub_x0020_Folder xmlns="859f7ad6-93f6-4205-b62b-a17f28acbbac">Licences applications</Environment_x0020_Sub_x0020_Folder>
    <Customer_x0020_Name xmlns="859f7ad6-93f6-4205-b62b-a17f28acbbac">Francis Jones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AC0F4893-C516-4BD2-9FB6-67E29592BD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cd6faf52-b12f-444c-a3fc-1f0e7a71d996"/>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887</Words>
  <Characters>4938</Characters>
  <Application>Microsoft Office Word</Application>
  <DocSecurity>0</DocSecurity>
  <Lines>41</Lines>
  <Paragraphs>11</Paragraphs>
  <ScaleCrop>false</ScaleCrop>
  <Company>Environment Agency</Company>
  <LinksUpToDate>false</LinksUpToDate>
  <CharactersWithSpaces>5814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16</cp:revision>
  <cp:lastPrinted>2008-01-30T13:54:00Z</cp:lastPrinted>
  <dcterms:created xsi:type="dcterms:W3CDTF">2022-08-12T08:10:00Z</dcterms:created>
  <dcterms:modified xsi:type="dcterms:W3CDTF">2022-09-15T07:54:00Z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513e608e-3ac7-4f75-a6d2-68de6bdcfc9e</vt:lpwstr>
  </property>
  <property fmtid="{D5CDD505-2E9C-101B-9397-08002B2CF9AE}" pid="11" name="SharedWithUsers">
    <vt:lpwstr/>
  </property>
  <property fmtid="{D5CDD505-2E9C-101B-9397-08002B2CF9AE}" pid="12" name="MediaServiceImageTags">
    <vt:lpwstr/>
  </property>
</Properties>
</file>