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789E7298" w:rsidR="008A1FB1" w:rsidRPr="00803069" w:rsidRDefault="00803069" w:rsidP="006D061C">
      <w:pPr>
        <w:pStyle w:val="Heading1"/>
        <w:spacing w:before="0" w:after="0"/>
        <w:jc w:val="left"/>
        <w:rPr>
          <w:rFonts w:cs="Arial"/>
          <w:b w:val="0"/>
          <w:color w:val="auto"/>
          <w:kern w:val="0"/>
          <w:sz w:val="24"/>
        </w:rPr>
      </w:pPr>
      <w:r>
        <w:rPr>
          <w:bCs/>
          <w:color w:val="auto"/>
          <w:sz w:val="32"/>
        </w:rPr>
        <w:t xml:space="preserve">Full </w:t>
      </w:r>
      <w:r w:rsidR="00D94C21" w:rsidRPr="00803069">
        <w:rPr>
          <w:bCs/>
          <w:color w:val="auto"/>
          <w:sz w:val="32"/>
        </w:rPr>
        <w:t>Transfer</w:t>
      </w:r>
    </w:p>
    <w:p w14:paraId="454B4F92" w14:textId="77777777" w:rsidR="00D94C21" w:rsidRPr="00803069" w:rsidRDefault="00D94C21" w:rsidP="007B0A5C">
      <w:pPr>
        <w:spacing w:after="60"/>
        <w:rPr>
          <w:rFonts w:ascii="Arial" w:hAnsi="Arial" w:cs="Arial"/>
          <w:szCs w:val="24"/>
        </w:rPr>
      </w:pPr>
    </w:p>
    <w:p w14:paraId="6C268B6A" w14:textId="53D46A0E" w:rsidR="008A1FB1" w:rsidRPr="00803069" w:rsidRDefault="00E450D5" w:rsidP="007B0A5C">
      <w:pPr>
        <w:spacing w:after="60"/>
        <w:rPr>
          <w:rFonts w:ascii="Arial" w:hAnsi="Arial" w:cs="Arial"/>
          <w:szCs w:val="24"/>
        </w:rPr>
      </w:pPr>
      <w:r w:rsidRPr="00803069">
        <w:rPr>
          <w:rFonts w:ascii="Arial" w:hAnsi="Arial" w:cs="Arial"/>
          <w:szCs w:val="24"/>
        </w:rPr>
        <w:t xml:space="preserve">We have decided to </w:t>
      </w:r>
      <w:r w:rsidR="008A1FB1" w:rsidRPr="00803069">
        <w:rPr>
          <w:rFonts w:ascii="Arial" w:hAnsi="Arial" w:cs="Arial"/>
          <w:szCs w:val="24"/>
        </w:rPr>
        <w:t>grant</w:t>
      </w:r>
      <w:r w:rsidR="00B5035F" w:rsidRPr="00803069">
        <w:rPr>
          <w:rFonts w:ascii="Arial" w:hAnsi="Arial" w:cs="Arial"/>
          <w:szCs w:val="24"/>
        </w:rPr>
        <w:t xml:space="preserve"> </w:t>
      </w:r>
      <w:r w:rsidRPr="00803069">
        <w:rPr>
          <w:rFonts w:ascii="Arial" w:hAnsi="Arial" w:cs="Arial"/>
          <w:szCs w:val="24"/>
        </w:rPr>
        <w:t xml:space="preserve">the </w:t>
      </w:r>
      <w:r w:rsidR="00FD2974" w:rsidRPr="00803069">
        <w:rPr>
          <w:rFonts w:ascii="Arial" w:hAnsi="Arial" w:cs="Arial"/>
          <w:szCs w:val="24"/>
        </w:rPr>
        <w:t xml:space="preserve">transfer </w:t>
      </w:r>
      <w:r w:rsidRPr="00803069">
        <w:rPr>
          <w:rFonts w:ascii="Arial" w:hAnsi="Arial" w:cs="Arial"/>
          <w:szCs w:val="24"/>
        </w:rPr>
        <w:t xml:space="preserve">for </w:t>
      </w:r>
      <w:r w:rsidR="009C77B5" w:rsidRPr="009C77B5">
        <w:rPr>
          <w:rFonts w:ascii="Arial" w:hAnsi="Arial" w:cs="Arial"/>
          <w:szCs w:val="24"/>
        </w:rPr>
        <w:t>Glamorgan Recycling Limited</w:t>
      </w:r>
      <w:r w:rsidR="009C77B5">
        <w:rPr>
          <w:rFonts w:ascii="Arial" w:hAnsi="Arial" w:cs="Arial"/>
          <w:szCs w:val="24"/>
        </w:rPr>
        <w:t xml:space="preserve"> </w:t>
      </w:r>
      <w:r w:rsidR="006D061C" w:rsidRPr="00803069">
        <w:rPr>
          <w:rFonts w:ascii="Arial" w:hAnsi="Arial" w:cs="Arial"/>
          <w:szCs w:val="24"/>
        </w:rPr>
        <w:t xml:space="preserve">from </w:t>
      </w:r>
      <w:r w:rsidR="00803069" w:rsidRPr="00803069">
        <w:rPr>
          <w:rFonts w:ascii="Arial" w:hAnsi="Arial" w:cs="Arial"/>
          <w:szCs w:val="24"/>
        </w:rPr>
        <w:t>J M Envirofuels (Barry) Limited</w:t>
      </w:r>
      <w:r w:rsidR="006D061C" w:rsidRPr="00803069">
        <w:rPr>
          <w:rFonts w:ascii="Arial" w:hAnsi="Arial" w:cs="Arial"/>
          <w:szCs w:val="24"/>
        </w:rPr>
        <w:t xml:space="preserve"> </w:t>
      </w:r>
      <w:r w:rsidR="00FD2974" w:rsidRPr="00803069">
        <w:rPr>
          <w:rFonts w:ascii="Arial" w:hAnsi="Arial" w:cs="Arial"/>
          <w:szCs w:val="24"/>
        </w:rPr>
        <w:t>to</w:t>
      </w:r>
      <w:r w:rsidR="00276111" w:rsidRPr="00803069">
        <w:rPr>
          <w:rFonts w:ascii="Arial" w:hAnsi="Arial" w:cs="Arial"/>
          <w:szCs w:val="24"/>
        </w:rPr>
        <w:t xml:space="preserve"> </w:t>
      </w:r>
      <w:bookmarkStart w:id="0" w:name="_Hlk113266255"/>
      <w:r w:rsidR="00D94C21" w:rsidRPr="00803069">
        <w:rPr>
          <w:rFonts w:ascii="Arial" w:hAnsi="Arial" w:cs="Arial"/>
          <w:lang w:eastAsia="en-US"/>
        </w:rPr>
        <w:t>Glamorgan Recycling Limited</w:t>
      </w:r>
      <w:bookmarkEnd w:id="0"/>
      <w:r w:rsidR="008A1FB1" w:rsidRPr="00803069">
        <w:rPr>
          <w:rFonts w:ascii="Arial" w:hAnsi="Arial" w:cs="Arial"/>
          <w:szCs w:val="24"/>
        </w:rPr>
        <w:t>.</w:t>
      </w:r>
      <w:r w:rsidR="00351A0A" w:rsidRPr="00803069">
        <w:rPr>
          <w:rFonts w:ascii="Arial" w:hAnsi="Arial" w:cs="Arial"/>
          <w:szCs w:val="24"/>
        </w:rPr>
        <w:t xml:space="preserve"> </w:t>
      </w:r>
    </w:p>
    <w:p w14:paraId="6A1D9FAE" w14:textId="77777777" w:rsidR="00803069" w:rsidRPr="00803069" w:rsidRDefault="00803069" w:rsidP="007B0A5C">
      <w:pPr>
        <w:tabs>
          <w:tab w:val="left" w:pos="4253"/>
          <w:tab w:val="left" w:pos="6804"/>
        </w:tabs>
        <w:spacing w:after="60"/>
        <w:rPr>
          <w:rFonts w:ascii="Arial" w:hAnsi="Arial"/>
          <w:kern w:val="28"/>
          <w:szCs w:val="24"/>
        </w:rPr>
      </w:pPr>
    </w:p>
    <w:p w14:paraId="6C268B6B" w14:textId="38AD1F6A" w:rsidR="00C44B7E" w:rsidRPr="00803069" w:rsidRDefault="00E450D5" w:rsidP="007B0A5C">
      <w:pPr>
        <w:tabs>
          <w:tab w:val="left" w:pos="4253"/>
          <w:tab w:val="left" w:pos="6804"/>
        </w:tabs>
        <w:spacing w:after="60"/>
        <w:rPr>
          <w:rFonts w:ascii="Arial" w:hAnsi="Arial"/>
          <w:szCs w:val="24"/>
        </w:rPr>
      </w:pPr>
      <w:r w:rsidRPr="00803069">
        <w:rPr>
          <w:rFonts w:ascii="Arial" w:hAnsi="Arial"/>
          <w:kern w:val="28"/>
          <w:szCs w:val="24"/>
        </w:rPr>
        <w:t>The</w:t>
      </w:r>
      <w:r w:rsidRPr="00803069">
        <w:rPr>
          <w:rFonts w:ascii="Arial" w:hAnsi="Arial"/>
          <w:b/>
          <w:kern w:val="28"/>
          <w:szCs w:val="24"/>
        </w:rPr>
        <w:t xml:space="preserve"> </w:t>
      </w:r>
      <w:r w:rsidRPr="00803069">
        <w:rPr>
          <w:rFonts w:ascii="Arial" w:hAnsi="Arial"/>
          <w:szCs w:val="24"/>
        </w:rPr>
        <w:t>p</w:t>
      </w:r>
      <w:r w:rsidR="00C44B7E" w:rsidRPr="00803069">
        <w:rPr>
          <w:rFonts w:ascii="Arial" w:hAnsi="Arial"/>
          <w:szCs w:val="24"/>
        </w:rPr>
        <w:t xml:space="preserve">ermit number </w:t>
      </w:r>
      <w:r w:rsidRPr="00803069">
        <w:rPr>
          <w:rFonts w:ascii="Arial" w:hAnsi="Arial"/>
          <w:szCs w:val="24"/>
        </w:rPr>
        <w:t xml:space="preserve">is </w:t>
      </w:r>
      <w:r w:rsidR="00803069" w:rsidRPr="00803069">
        <w:rPr>
          <w:rFonts w:ascii="Arial" w:hAnsi="Arial"/>
          <w:szCs w:val="24"/>
        </w:rPr>
        <w:t>EPR/AB3690CP</w:t>
      </w:r>
      <w:r w:rsidR="005A1812">
        <w:rPr>
          <w:rFonts w:ascii="Arial" w:hAnsi="Arial"/>
          <w:szCs w:val="24"/>
        </w:rPr>
        <w:t>/T002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4A1BE73F"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2BEA075C" w:rsidR="00DE632F" w:rsidRPr="009C77B5" w:rsidRDefault="00DE632F" w:rsidP="00053DA9">
      <w:pPr>
        <w:rPr>
          <w:rFonts w:ascii="Arial" w:hAnsi="Arial" w:cs="Arial"/>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0226A58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803069">
              <w:rPr>
                <w:rFonts w:ascii="Arial" w:hAnsi="Arial" w:cs="Arial"/>
              </w:rPr>
              <w:t>.</w:t>
            </w:r>
            <w:r>
              <w:rPr>
                <w:rFonts w:ascii="Arial" w:hAnsi="Arial" w:cs="Arial"/>
              </w:rPr>
              <w:t>”</w:t>
            </w:r>
          </w:p>
          <w:p w14:paraId="2A7A8567" w14:textId="77777777" w:rsidR="008B73B1" w:rsidRPr="00130031" w:rsidRDefault="008B73B1" w:rsidP="00803069">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1B5FEE1B"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9C77B5" w:rsidRDefault="00C13334" w:rsidP="00053DA9">
            <w:pPr>
              <w:rPr>
                <w:rFonts w:ascii="Arial" w:hAnsi="Arial" w:cs="Arial"/>
                <w:szCs w:val="24"/>
              </w:rPr>
            </w:pPr>
            <w:r w:rsidRPr="009C77B5">
              <w:rPr>
                <w:rFonts w:ascii="Arial" w:hAnsi="Arial" w:cs="Arial"/>
                <w:szCs w:val="24"/>
              </w:rPr>
              <w:t>Environment Management System</w:t>
            </w:r>
          </w:p>
          <w:p w14:paraId="6C268BDD" w14:textId="77777777" w:rsidR="00C13334" w:rsidRPr="009C77B5" w:rsidRDefault="00C13334" w:rsidP="00053DA9">
            <w:pPr>
              <w:rPr>
                <w:rFonts w:ascii="Arial" w:hAnsi="Arial" w:cs="Arial"/>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3" w14:textId="555A6CA1" w:rsidR="00C13334" w:rsidRPr="009C77B5" w:rsidRDefault="00C13334" w:rsidP="00053DA9">
            <w:pPr>
              <w:rPr>
                <w:rFonts w:ascii="Arial" w:hAnsi="Arial" w:cs="Arial"/>
                <w:szCs w:val="24"/>
              </w:rPr>
            </w:pPr>
            <w:r w:rsidRPr="009C77B5">
              <w:rPr>
                <w:rFonts w:ascii="Arial" w:hAnsi="Arial" w:cs="Arial"/>
                <w:szCs w:val="24"/>
              </w:rPr>
              <w:t>Technical competence</w:t>
            </w:r>
          </w:p>
        </w:tc>
        <w:tc>
          <w:tcPr>
            <w:tcW w:w="5954" w:type="dxa"/>
          </w:tcPr>
          <w:p w14:paraId="6C268BE4" w14:textId="77777777" w:rsidR="00C13334" w:rsidRPr="00E630D1" w:rsidRDefault="00C13334" w:rsidP="00FD2974">
            <w:pPr>
              <w:pStyle w:val="BodyText"/>
              <w:rPr>
                <w:rFonts w:ascii="Arial" w:hAnsi="Arial" w:cs="Arial"/>
                <w:color w:val="auto"/>
                <w:szCs w:val="24"/>
              </w:rPr>
            </w:pPr>
            <w:r w:rsidRPr="00E630D1">
              <w:rPr>
                <w:rFonts w:ascii="Arial" w:hAnsi="Arial" w:cs="Arial"/>
                <w:color w:val="auto"/>
                <w:szCs w:val="24"/>
              </w:rPr>
              <w:t>Technical competency is required based on the regulated facility types in the permit.</w:t>
            </w:r>
          </w:p>
          <w:p w14:paraId="6C268BE6" w14:textId="77777777" w:rsidR="00C13334" w:rsidRPr="00E630D1" w:rsidRDefault="00C13334" w:rsidP="00FD2974">
            <w:pPr>
              <w:pStyle w:val="BodyText"/>
              <w:rPr>
                <w:rFonts w:ascii="Arial" w:hAnsi="Arial" w:cs="Arial"/>
                <w:color w:val="auto"/>
                <w:szCs w:val="24"/>
              </w:rPr>
            </w:pPr>
            <w:r w:rsidRPr="00E630D1">
              <w:rPr>
                <w:rFonts w:ascii="Arial" w:hAnsi="Arial" w:cs="Arial"/>
                <w:color w:val="auto"/>
                <w:szCs w:val="24"/>
              </w:rPr>
              <w:t xml:space="preserve">The operator </w:t>
            </w:r>
            <w:r w:rsidR="00EA142C" w:rsidRPr="00E630D1">
              <w:rPr>
                <w:rFonts w:ascii="Arial" w:hAnsi="Arial" w:cs="Arial"/>
                <w:color w:val="auto"/>
                <w:szCs w:val="24"/>
              </w:rPr>
              <w:t>is a member</w:t>
            </w:r>
            <w:r w:rsidRPr="00E630D1">
              <w:rPr>
                <w:rFonts w:ascii="Arial" w:hAnsi="Arial" w:cs="Arial"/>
                <w:color w:val="auto"/>
                <w:szCs w:val="24"/>
              </w:rPr>
              <w:t xml:space="preserve"> of an agreed scheme. </w:t>
            </w:r>
          </w:p>
          <w:p w14:paraId="7A1D7BDE" w14:textId="53967EBD" w:rsidR="00F954EA" w:rsidRPr="00E630D1" w:rsidRDefault="00F954EA" w:rsidP="00FD2974">
            <w:pPr>
              <w:rPr>
                <w:rFonts w:ascii="Arial" w:hAnsi="Arial" w:cs="Arial"/>
                <w:szCs w:val="24"/>
              </w:rPr>
            </w:pPr>
            <w:r w:rsidRPr="00E630D1">
              <w:rPr>
                <w:rFonts w:ascii="Arial" w:hAnsi="Arial" w:cs="Arial"/>
                <w:szCs w:val="24"/>
              </w:rPr>
              <w:t>Mr Robert Moody holds a Level 4 in Waste Management Operations- Managing Treatment Non-Hazardous Waste (4TMNH) awarded 03/04/2006</w:t>
            </w:r>
            <w:r w:rsidR="00895EFB" w:rsidRPr="00E630D1">
              <w:rPr>
                <w:rFonts w:ascii="Arial" w:hAnsi="Arial" w:cs="Arial"/>
                <w:szCs w:val="24"/>
              </w:rPr>
              <w:t>.</w:t>
            </w:r>
          </w:p>
          <w:p w14:paraId="71B50CE2" w14:textId="55CFB38B" w:rsidR="00895EFB" w:rsidRPr="00E630D1" w:rsidRDefault="00895EFB" w:rsidP="00FD2974">
            <w:pPr>
              <w:rPr>
                <w:rFonts w:ascii="Arial" w:hAnsi="Arial" w:cs="Arial"/>
                <w:szCs w:val="24"/>
              </w:rPr>
            </w:pPr>
            <w:r w:rsidRPr="00E630D1">
              <w:rPr>
                <w:rFonts w:ascii="Arial" w:hAnsi="Arial" w:cs="Arial"/>
                <w:szCs w:val="24"/>
              </w:rPr>
              <w:t>Mr Robert Moody holds the following Continuing Competence Certificates awarded 21/06/2021:</w:t>
            </w:r>
          </w:p>
          <w:p w14:paraId="5D198CC2" w14:textId="4221C418" w:rsidR="00895EFB" w:rsidRPr="00E630D1" w:rsidRDefault="00895EFB" w:rsidP="00895EFB">
            <w:pPr>
              <w:pStyle w:val="ListParagraph"/>
              <w:numPr>
                <w:ilvl w:val="0"/>
                <w:numId w:val="18"/>
              </w:numPr>
              <w:rPr>
                <w:rFonts w:ascii="Arial" w:hAnsi="Arial" w:cs="Arial"/>
                <w:szCs w:val="24"/>
              </w:rPr>
            </w:pPr>
            <w:r w:rsidRPr="00E630D1">
              <w:rPr>
                <w:rFonts w:ascii="Arial" w:hAnsi="Arial" w:cs="Arial"/>
                <w:szCs w:val="24"/>
              </w:rPr>
              <w:t>LIN Landfill- Inert Waste</w:t>
            </w:r>
          </w:p>
          <w:p w14:paraId="246C9ADF" w14:textId="6EE08309" w:rsidR="00895EFB" w:rsidRPr="00E630D1" w:rsidRDefault="00895EFB" w:rsidP="00895EFB">
            <w:pPr>
              <w:pStyle w:val="ListParagraph"/>
              <w:numPr>
                <w:ilvl w:val="0"/>
                <w:numId w:val="18"/>
              </w:numPr>
              <w:rPr>
                <w:rFonts w:ascii="Arial" w:hAnsi="Arial" w:cs="Arial"/>
                <w:szCs w:val="24"/>
              </w:rPr>
            </w:pPr>
            <w:r w:rsidRPr="00E630D1">
              <w:rPr>
                <w:rFonts w:ascii="Arial" w:hAnsi="Arial" w:cs="Arial"/>
                <w:szCs w:val="24"/>
              </w:rPr>
              <w:t>TMNH Treatment- Non Hazardous Waste</w:t>
            </w:r>
          </w:p>
          <w:p w14:paraId="5792772C" w14:textId="6E5F30DB" w:rsidR="00895EFB" w:rsidRPr="00E630D1" w:rsidRDefault="00895EFB" w:rsidP="004E5C7C">
            <w:pPr>
              <w:pStyle w:val="ListParagraph"/>
              <w:numPr>
                <w:ilvl w:val="0"/>
                <w:numId w:val="18"/>
              </w:numPr>
              <w:rPr>
                <w:rFonts w:ascii="Arial" w:hAnsi="Arial" w:cs="Arial"/>
                <w:szCs w:val="24"/>
              </w:rPr>
            </w:pPr>
            <w:r w:rsidRPr="00E630D1">
              <w:rPr>
                <w:rFonts w:ascii="Arial" w:hAnsi="Arial" w:cs="Arial"/>
                <w:szCs w:val="24"/>
              </w:rPr>
              <w:t>AC Aerobic Composting</w:t>
            </w:r>
          </w:p>
          <w:p w14:paraId="6C268BEA" w14:textId="77777777" w:rsidR="00C13334" w:rsidRPr="00E630D1" w:rsidRDefault="00C13334" w:rsidP="00FD2974">
            <w:pPr>
              <w:rPr>
                <w:rFonts w:ascii="Arial" w:hAnsi="Arial" w:cs="Arial"/>
                <w:szCs w:val="24"/>
              </w:rPr>
            </w:pPr>
            <w:r w:rsidRPr="00E630D1">
              <w:rPr>
                <w:rFonts w:ascii="Arial" w:hAnsi="Arial" w:cs="Arial"/>
                <w:szCs w:val="24"/>
              </w:rPr>
              <w:t>The operator satisfies the criteria in RGN 5 on Operator Competence.</w:t>
            </w:r>
          </w:p>
          <w:p w14:paraId="6C268BEB" w14:textId="77777777" w:rsidR="00C13334" w:rsidRPr="00E630D1" w:rsidRDefault="00C13334" w:rsidP="00FD2974">
            <w:pPr>
              <w:rPr>
                <w:rFonts w:ascii="Arial" w:hAnsi="Arial" w:cs="Arial"/>
                <w:szCs w:val="24"/>
              </w:rPr>
            </w:pPr>
          </w:p>
        </w:tc>
        <w:tc>
          <w:tcPr>
            <w:tcW w:w="1134" w:type="dxa"/>
          </w:tcPr>
          <w:p w14:paraId="6C268BEC" w14:textId="77777777" w:rsidR="00C13334" w:rsidRPr="00E630D1" w:rsidRDefault="00C13334" w:rsidP="00053DA9">
            <w:pPr>
              <w:rPr>
                <w:rFonts w:ascii="Arial" w:hAnsi="Arial" w:cs="Arial"/>
                <w:szCs w:val="24"/>
              </w:rPr>
            </w:pPr>
            <w:r w:rsidRPr="00E630D1">
              <w:rPr>
                <w:rFonts w:ascii="Arial" w:hAnsi="Arial" w:cs="Arial"/>
                <w:szCs w:val="24"/>
              </w:rPr>
              <w:sym w:font="Wingdings" w:char="F0FC"/>
            </w:r>
          </w:p>
        </w:tc>
      </w:tr>
      <w:tr w:rsidR="00C13334" w:rsidRPr="00CF487C" w14:paraId="6C268BF9" w14:textId="77777777" w:rsidTr="008B73B1">
        <w:tc>
          <w:tcPr>
            <w:tcW w:w="1951" w:type="dxa"/>
          </w:tcPr>
          <w:p w14:paraId="6C268BEF" w14:textId="09063668" w:rsidR="00C13334" w:rsidRPr="00667211" w:rsidRDefault="00C13334" w:rsidP="00803069">
            <w:pPr>
              <w:rPr>
                <w:rFonts w:ascii="Arial" w:hAnsi="Arial" w:cs="Arial"/>
                <w:szCs w:val="24"/>
              </w:rPr>
            </w:pPr>
            <w:r w:rsidRPr="00667211">
              <w:rPr>
                <w:rFonts w:ascii="Arial" w:hAnsi="Arial" w:cs="Arial"/>
                <w:szCs w:val="24"/>
              </w:rPr>
              <w:t xml:space="preserve">Relevant </w:t>
            </w:r>
            <w:r w:rsidR="00874B1A" w:rsidRPr="00667211">
              <w:rPr>
                <w:rFonts w:ascii="Arial" w:hAnsi="Arial" w:cs="Arial"/>
                <w:szCs w:val="24"/>
              </w:rPr>
              <w:t>c</w:t>
            </w:r>
            <w:r w:rsidRPr="00667211">
              <w:rPr>
                <w:rFonts w:ascii="Arial" w:hAnsi="Arial" w:cs="Arial"/>
                <w:szCs w:val="24"/>
              </w:rPr>
              <w:t>onvictions</w:t>
            </w:r>
          </w:p>
        </w:tc>
        <w:tc>
          <w:tcPr>
            <w:tcW w:w="5954" w:type="dxa"/>
          </w:tcPr>
          <w:p w14:paraId="6C268BF0" w14:textId="284FD788" w:rsidR="00C13334" w:rsidRPr="00667211" w:rsidRDefault="00085AF5" w:rsidP="00053DA9">
            <w:pPr>
              <w:rPr>
                <w:rFonts w:ascii="Arial" w:hAnsi="Arial" w:cs="Arial"/>
                <w:szCs w:val="24"/>
              </w:rPr>
            </w:pPr>
            <w:r w:rsidRPr="00667211">
              <w:rPr>
                <w:rFonts w:ascii="Arial" w:hAnsi="Arial" w:cs="Arial"/>
                <w:szCs w:val="24"/>
              </w:rPr>
              <w:t xml:space="preserve">Our Enforcement Database </w:t>
            </w:r>
            <w:r w:rsidR="00C13334" w:rsidRPr="00667211">
              <w:rPr>
                <w:rFonts w:ascii="Arial" w:hAnsi="Arial" w:cs="Arial"/>
                <w:szCs w:val="24"/>
              </w:rPr>
              <w:t xml:space="preserve">has been checked to ensure that all relevant convictions have been declared.  </w:t>
            </w:r>
          </w:p>
          <w:p w14:paraId="6C268BF5" w14:textId="6955CD88" w:rsidR="00C13334" w:rsidRPr="00667211" w:rsidRDefault="00C13334" w:rsidP="00053DA9">
            <w:pPr>
              <w:rPr>
                <w:rFonts w:ascii="Arial" w:hAnsi="Arial" w:cs="Arial"/>
                <w:szCs w:val="24"/>
              </w:rPr>
            </w:pPr>
            <w:r w:rsidRPr="00667211">
              <w:rPr>
                <w:rFonts w:ascii="Arial" w:hAnsi="Arial" w:cs="Arial"/>
                <w:szCs w:val="24"/>
              </w:rPr>
              <w:t xml:space="preserve">No relevant convictions were found. </w:t>
            </w:r>
          </w:p>
          <w:p w14:paraId="6C268BF6" w14:textId="77777777" w:rsidR="00C13334" w:rsidRPr="00667211" w:rsidRDefault="00C13334" w:rsidP="00053DA9">
            <w:pPr>
              <w:rPr>
                <w:rFonts w:ascii="Arial" w:hAnsi="Arial" w:cs="Arial"/>
                <w:szCs w:val="24"/>
              </w:rPr>
            </w:pPr>
            <w:r w:rsidRPr="00667211">
              <w:rPr>
                <w:rFonts w:ascii="Arial" w:hAnsi="Arial" w:cs="Arial"/>
                <w:szCs w:val="24"/>
              </w:rPr>
              <w:lastRenderedPageBreak/>
              <w:t>The operator satisfies the criteria in RGN 5 on Operator Competence.</w:t>
            </w:r>
          </w:p>
          <w:p w14:paraId="6C268BF7" w14:textId="77777777" w:rsidR="00CF487C" w:rsidRPr="00667211" w:rsidRDefault="00CF487C" w:rsidP="00053DA9">
            <w:pPr>
              <w:rPr>
                <w:rFonts w:ascii="Arial" w:hAnsi="Arial" w:cs="Arial"/>
                <w:szCs w:val="24"/>
              </w:rPr>
            </w:pPr>
          </w:p>
        </w:tc>
        <w:tc>
          <w:tcPr>
            <w:tcW w:w="1134" w:type="dxa"/>
          </w:tcPr>
          <w:p w14:paraId="6C268BF8" w14:textId="77777777" w:rsidR="00C13334" w:rsidRPr="00667211" w:rsidRDefault="00C13334" w:rsidP="00053DA9">
            <w:pPr>
              <w:rPr>
                <w:rFonts w:ascii="Arial" w:hAnsi="Arial" w:cs="Arial"/>
                <w:szCs w:val="24"/>
              </w:rPr>
            </w:pPr>
            <w:r w:rsidRPr="00667211">
              <w:rPr>
                <w:rFonts w:ascii="Arial" w:hAnsi="Arial" w:cs="Arial"/>
                <w:szCs w:val="24"/>
              </w:rPr>
              <w:lastRenderedPageBreak/>
              <w:sym w:font="Wingdings" w:char="F0FC"/>
            </w:r>
          </w:p>
        </w:tc>
      </w:tr>
      <w:tr w:rsidR="00C13334" w:rsidRPr="00CF487C" w14:paraId="6C268C02" w14:textId="77777777" w:rsidTr="008B73B1">
        <w:tc>
          <w:tcPr>
            <w:tcW w:w="1951" w:type="dxa"/>
          </w:tcPr>
          <w:p w14:paraId="6C268BFB" w14:textId="3DA5BB75" w:rsidR="00C13334" w:rsidRPr="009C77B5" w:rsidRDefault="00C13334" w:rsidP="00803069">
            <w:pPr>
              <w:pStyle w:val="Heading3"/>
              <w:rPr>
                <w:rFonts w:ascii="Arial" w:hAnsi="Arial" w:cs="Arial"/>
                <w:szCs w:val="24"/>
              </w:rPr>
            </w:pPr>
            <w:r w:rsidRPr="009C77B5">
              <w:rPr>
                <w:rFonts w:ascii="Arial" w:hAnsi="Arial" w:cs="Arial"/>
                <w:b w:val="0"/>
                <w:szCs w:val="24"/>
              </w:rPr>
              <w:t xml:space="preserve">Financial </w:t>
            </w:r>
            <w:r w:rsidR="00085AF5" w:rsidRPr="009C77B5">
              <w:rPr>
                <w:rFonts w:ascii="Arial" w:hAnsi="Arial" w:cs="Arial"/>
                <w:b w:val="0"/>
                <w:szCs w:val="24"/>
              </w:rPr>
              <w:t>competence</w:t>
            </w:r>
          </w:p>
        </w:tc>
        <w:tc>
          <w:tcPr>
            <w:tcW w:w="5954" w:type="dxa"/>
          </w:tcPr>
          <w:p w14:paraId="3549B682" w14:textId="77777777" w:rsidR="00667211" w:rsidRPr="009C77B5" w:rsidRDefault="00C13334" w:rsidP="00053DA9">
            <w:pPr>
              <w:rPr>
                <w:rFonts w:ascii="Arial" w:hAnsi="Arial" w:cs="Arial"/>
                <w:szCs w:val="24"/>
              </w:rPr>
            </w:pPr>
            <w:r w:rsidRPr="009C77B5">
              <w:rPr>
                <w:rFonts w:ascii="Arial" w:hAnsi="Arial" w:cs="Arial"/>
                <w:szCs w:val="24"/>
              </w:rPr>
              <w:t xml:space="preserve">There is no known reason to consider that the operator will not be financially able to comply with the permit conditions.  </w:t>
            </w:r>
          </w:p>
          <w:p w14:paraId="6C268BFC" w14:textId="2B92AED4" w:rsidR="00C13334" w:rsidRPr="009C77B5" w:rsidRDefault="00C13334" w:rsidP="00053DA9">
            <w:pPr>
              <w:rPr>
                <w:rFonts w:ascii="Arial" w:hAnsi="Arial" w:cs="Arial"/>
                <w:szCs w:val="24"/>
              </w:rPr>
            </w:pPr>
            <w:r w:rsidRPr="009C77B5">
              <w:rPr>
                <w:rFonts w:ascii="Arial" w:hAnsi="Arial" w:cs="Arial"/>
                <w:szCs w:val="24"/>
              </w:rPr>
              <w:t>The decision was taken in accordance with RGN 5 on Operator Competence.</w:t>
            </w:r>
          </w:p>
          <w:p w14:paraId="6C268C00" w14:textId="1CC3A2B8" w:rsidR="00C13334" w:rsidRPr="009C77B5" w:rsidRDefault="00C13334" w:rsidP="00803069">
            <w:pPr>
              <w:pStyle w:val="BodyText"/>
              <w:rPr>
                <w:rFonts w:ascii="Arial" w:hAnsi="Arial" w:cs="Arial"/>
                <w:color w:val="auto"/>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9C77B5" w:rsidRDefault="00C44B7E" w:rsidP="00A9508A">
      <w:pPr>
        <w:rPr>
          <w:rFonts w:ascii="Arial" w:hAnsi="Arial" w:cs="Arial"/>
          <w:szCs w:val="24"/>
        </w:rPr>
      </w:pPr>
    </w:p>
    <w:sectPr w:rsidR="00C44B7E" w:rsidRPr="009C77B5"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803069" w:rsidRPr="00803069" w14:paraId="6C268C0E" w14:textId="77777777" w:rsidTr="00803069">
      <w:trPr>
        <w:trHeight w:val="142"/>
      </w:trPr>
      <w:tc>
        <w:tcPr>
          <w:tcW w:w="2659" w:type="dxa"/>
        </w:tcPr>
        <w:p w14:paraId="6C268C0A" w14:textId="513E6F39" w:rsidR="00A9508A" w:rsidRPr="00803069" w:rsidRDefault="00A9508A" w:rsidP="00F75FE8">
          <w:pPr>
            <w:tabs>
              <w:tab w:val="left" w:pos="4335"/>
              <w:tab w:val="right" w:pos="10348"/>
            </w:tabs>
            <w:rPr>
              <w:rStyle w:val="PageNumber"/>
              <w:rFonts w:ascii="Arial" w:hAnsi="Arial" w:cs="Arial"/>
              <w:sz w:val="20"/>
              <w:lang w:val="en-US"/>
            </w:rPr>
          </w:pPr>
        </w:p>
      </w:tc>
      <w:tc>
        <w:tcPr>
          <w:tcW w:w="2659" w:type="dxa"/>
        </w:tcPr>
        <w:p w14:paraId="6C268C0B" w14:textId="5595071B" w:rsidR="00A9508A" w:rsidRPr="00803069" w:rsidRDefault="00A9508A" w:rsidP="00F75FE8">
          <w:pPr>
            <w:tabs>
              <w:tab w:val="left" w:pos="4335"/>
              <w:tab w:val="right" w:pos="10348"/>
            </w:tabs>
            <w:rPr>
              <w:rStyle w:val="PageNumber"/>
              <w:rFonts w:ascii="Arial" w:hAnsi="Arial" w:cs="Arial"/>
              <w:sz w:val="20"/>
              <w:lang w:val="en-US"/>
            </w:rPr>
          </w:pPr>
        </w:p>
      </w:tc>
      <w:tc>
        <w:tcPr>
          <w:tcW w:w="2926" w:type="dxa"/>
        </w:tcPr>
        <w:p w14:paraId="6C268C0C" w14:textId="44E9BA18" w:rsidR="00A9508A" w:rsidRPr="00803069" w:rsidRDefault="00A9508A" w:rsidP="00F75FE8">
          <w:pPr>
            <w:tabs>
              <w:tab w:val="left" w:pos="4335"/>
              <w:tab w:val="right" w:pos="10348"/>
            </w:tabs>
            <w:rPr>
              <w:rStyle w:val="PageNumber"/>
              <w:rFonts w:ascii="Arial" w:hAnsi="Arial" w:cs="Arial"/>
              <w:sz w:val="20"/>
              <w:lang w:val="en-US"/>
            </w:rPr>
          </w:pPr>
        </w:p>
      </w:tc>
      <w:tc>
        <w:tcPr>
          <w:tcW w:w="2392" w:type="dxa"/>
        </w:tcPr>
        <w:p w14:paraId="6C268C0D" w14:textId="6B9DDAC9" w:rsidR="00A9508A" w:rsidRPr="00803069" w:rsidRDefault="00A9508A" w:rsidP="00F75FE8">
          <w:pPr>
            <w:tabs>
              <w:tab w:val="left" w:pos="4335"/>
              <w:tab w:val="right" w:pos="10348"/>
            </w:tabs>
            <w:jc w:val="right"/>
            <w:rPr>
              <w:rStyle w:val="PageNumber"/>
              <w:rFonts w:ascii="Arial" w:hAnsi="Arial" w:cs="Arial"/>
              <w:sz w:val="20"/>
              <w:lang w:val="en-US"/>
            </w:rPr>
          </w:pPr>
          <w:r w:rsidRPr="00803069">
            <w:rPr>
              <w:rStyle w:val="PageNumber"/>
              <w:rFonts w:ascii="Arial" w:hAnsi="Arial" w:cs="Arial"/>
              <w:sz w:val="20"/>
              <w:lang w:val="en-US"/>
            </w:rPr>
            <w:t xml:space="preserve">Page </w:t>
          </w:r>
          <w:r w:rsidRPr="00803069">
            <w:rPr>
              <w:rStyle w:val="PageNumber"/>
              <w:rFonts w:ascii="Arial" w:hAnsi="Arial" w:cs="Arial"/>
              <w:sz w:val="20"/>
              <w:lang w:val="en-US"/>
            </w:rPr>
            <w:fldChar w:fldCharType="begin"/>
          </w:r>
          <w:r w:rsidRPr="00803069">
            <w:rPr>
              <w:rStyle w:val="PageNumber"/>
              <w:rFonts w:ascii="Arial" w:hAnsi="Arial" w:cs="Arial"/>
              <w:sz w:val="20"/>
              <w:lang w:val="en-US"/>
            </w:rPr>
            <w:instrText xml:space="preserve"> PAGE </w:instrText>
          </w:r>
          <w:r w:rsidRPr="00803069">
            <w:rPr>
              <w:rStyle w:val="PageNumber"/>
              <w:rFonts w:ascii="Arial" w:hAnsi="Arial" w:cs="Arial"/>
              <w:sz w:val="20"/>
              <w:lang w:val="en-US"/>
            </w:rPr>
            <w:fldChar w:fldCharType="separate"/>
          </w:r>
          <w:r w:rsidR="008B73B1" w:rsidRPr="00803069">
            <w:rPr>
              <w:rStyle w:val="PageNumber"/>
              <w:rFonts w:ascii="Arial" w:hAnsi="Arial" w:cs="Arial"/>
              <w:noProof/>
              <w:sz w:val="20"/>
              <w:lang w:val="en-US"/>
            </w:rPr>
            <w:t>3</w:t>
          </w:r>
          <w:r w:rsidRPr="00803069">
            <w:rPr>
              <w:rStyle w:val="PageNumber"/>
              <w:rFonts w:ascii="Arial" w:hAnsi="Arial" w:cs="Arial"/>
              <w:sz w:val="20"/>
              <w:lang w:val="en-US"/>
            </w:rPr>
            <w:fldChar w:fldCharType="end"/>
          </w:r>
          <w:r w:rsidRPr="00803069">
            <w:rPr>
              <w:rStyle w:val="PageNumber"/>
              <w:rFonts w:ascii="Arial" w:hAnsi="Arial" w:cs="Arial"/>
              <w:sz w:val="20"/>
              <w:lang w:val="en-US"/>
            </w:rPr>
            <w:t xml:space="preserve"> of </w:t>
          </w:r>
          <w:r w:rsidRPr="00803069">
            <w:rPr>
              <w:rStyle w:val="PageNumber"/>
              <w:rFonts w:ascii="Arial" w:hAnsi="Arial" w:cs="Arial"/>
              <w:sz w:val="20"/>
              <w:lang w:val="en-US"/>
            </w:rPr>
            <w:fldChar w:fldCharType="begin"/>
          </w:r>
          <w:r w:rsidRPr="00803069">
            <w:rPr>
              <w:rStyle w:val="PageNumber"/>
              <w:rFonts w:ascii="Arial" w:hAnsi="Arial" w:cs="Arial"/>
              <w:sz w:val="20"/>
              <w:lang w:val="en-US"/>
            </w:rPr>
            <w:instrText xml:space="preserve"> NUMPAGES </w:instrText>
          </w:r>
          <w:r w:rsidRPr="00803069">
            <w:rPr>
              <w:rStyle w:val="PageNumber"/>
              <w:rFonts w:ascii="Arial" w:hAnsi="Arial" w:cs="Arial"/>
              <w:sz w:val="20"/>
              <w:lang w:val="en-US"/>
            </w:rPr>
            <w:fldChar w:fldCharType="separate"/>
          </w:r>
          <w:r w:rsidR="008B73B1" w:rsidRPr="00803069">
            <w:rPr>
              <w:rStyle w:val="PageNumber"/>
              <w:rFonts w:ascii="Arial" w:hAnsi="Arial" w:cs="Arial"/>
              <w:noProof/>
              <w:sz w:val="20"/>
              <w:lang w:val="en-US"/>
            </w:rPr>
            <w:t>6</w:t>
          </w:r>
          <w:r w:rsidRPr="00803069">
            <w:rPr>
              <w:rStyle w:val="PageNumber"/>
              <w:rFonts w:ascii="Arial" w:hAnsi="Arial" w:cs="Arial"/>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9FC7385"/>
    <w:multiLevelType w:val="hybridMultilevel"/>
    <w:tmpl w:val="783639AA"/>
    <w:lvl w:ilvl="0" w:tplc="CD4A38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4"/>
  </w:num>
  <w:num w:numId="3">
    <w:abstractNumId w:val="11"/>
  </w:num>
  <w:num w:numId="4">
    <w:abstractNumId w:val="2"/>
  </w:num>
  <w:num w:numId="5">
    <w:abstractNumId w:val="4"/>
  </w:num>
  <w:num w:numId="6">
    <w:abstractNumId w:val="3"/>
  </w:num>
  <w:num w:numId="7">
    <w:abstractNumId w:val="7"/>
  </w:num>
  <w:num w:numId="8">
    <w:abstractNumId w:val="13"/>
  </w:num>
  <w:num w:numId="9">
    <w:abstractNumId w:val="17"/>
  </w:num>
  <w:num w:numId="10">
    <w:abstractNumId w:val="10"/>
  </w:num>
  <w:num w:numId="11">
    <w:abstractNumId w:val="12"/>
  </w:num>
  <w:num w:numId="12">
    <w:abstractNumId w:val="16"/>
  </w:num>
  <w:num w:numId="13">
    <w:abstractNumId w:val="15"/>
  </w:num>
  <w:num w:numId="14">
    <w:abstractNumId w:val="9"/>
  </w:num>
  <w:num w:numId="15">
    <w:abstractNumId w:val="5"/>
  </w:num>
  <w:num w:numId="16">
    <w:abstractNumId w:val="8"/>
  </w:num>
  <w:num w:numId="17">
    <w:abstractNumId w:val="0"/>
  </w:num>
  <w:num w:numId="18">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A1812"/>
    <w:rsid w:val="005B7BB1"/>
    <w:rsid w:val="005D0E13"/>
    <w:rsid w:val="005E5147"/>
    <w:rsid w:val="005E642F"/>
    <w:rsid w:val="005E696C"/>
    <w:rsid w:val="005F1284"/>
    <w:rsid w:val="005F517F"/>
    <w:rsid w:val="005F7111"/>
    <w:rsid w:val="005F7363"/>
    <w:rsid w:val="00614A77"/>
    <w:rsid w:val="00631BD7"/>
    <w:rsid w:val="00631CDF"/>
    <w:rsid w:val="00640584"/>
    <w:rsid w:val="00641913"/>
    <w:rsid w:val="00646BEE"/>
    <w:rsid w:val="00652CCB"/>
    <w:rsid w:val="00667211"/>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069"/>
    <w:rsid w:val="00803A57"/>
    <w:rsid w:val="008250A0"/>
    <w:rsid w:val="008402B8"/>
    <w:rsid w:val="00842D84"/>
    <w:rsid w:val="00850CDB"/>
    <w:rsid w:val="008642DA"/>
    <w:rsid w:val="008743AA"/>
    <w:rsid w:val="008743F4"/>
    <w:rsid w:val="00874B1A"/>
    <w:rsid w:val="00882814"/>
    <w:rsid w:val="008828A9"/>
    <w:rsid w:val="00887285"/>
    <w:rsid w:val="00891B84"/>
    <w:rsid w:val="00895EFB"/>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9C77B5"/>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94C21"/>
    <w:rsid w:val="00DA2016"/>
    <w:rsid w:val="00DB74B1"/>
    <w:rsid w:val="00DC16D7"/>
    <w:rsid w:val="00DC28B8"/>
    <w:rsid w:val="00DE09DD"/>
    <w:rsid w:val="00DE57FB"/>
    <w:rsid w:val="00DE632F"/>
    <w:rsid w:val="00E234E1"/>
    <w:rsid w:val="00E450D5"/>
    <w:rsid w:val="00E46E7F"/>
    <w:rsid w:val="00E512FF"/>
    <w:rsid w:val="00E630D1"/>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54EA"/>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paragraph" w:styleId="ListParagraph">
    <w:name w:val="List Paragraph"/>
    <w:basedOn w:val="Normal"/>
    <w:uiPriority w:val="34"/>
    <w:qFormat/>
    <w:rsid w:val="00895E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 w:id="1935288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3</Pages>
  <Words>452</Words>
  <Characters>2580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14</cp:revision>
  <cp:lastPrinted>2010-03-19T12:06:00Z</cp:lastPrinted>
  <dcterms:created xsi:type="dcterms:W3CDTF">2013-03-28T11:20:00Z</dcterms:created>
  <dcterms:modified xsi:type="dcterms:W3CDTF">2022-09-16T12:01:00Z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