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5B1346" w:rsidRDefault="008761F4">
      <w:pPr>
        <w:pStyle w:val="Heading1"/>
        <w:jc w:val="left"/>
        <w:rPr>
          <w:color w:val="auto"/>
          <w:sz w:val="32"/>
          <w:szCs w:val="32"/>
        </w:rPr>
      </w:pPr>
      <w:r>
        <w:rPr>
          <w:sz w:val="32"/>
          <w:szCs w:val="32"/>
        </w:rPr>
        <w:t xml:space="preserve">Natural </w:t>
      </w:r>
      <w:r w:rsidRPr="005B1346">
        <w:rPr>
          <w:color w:val="auto"/>
          <w:sz w:val="32"/>
          <w:szCs w:val="32"/>
        </w:rPr>
        <w:t>Resources Wales</w:t>
      </w:r>
      <w:r w:rsidR="00011DD3" w:rsidRPr="005B1346">
        <w:rPr>
          <w:color w:val="auto"/>
          <w:sz w:val="32"/>
          <w:szCs w:val="32"/>
        </w:rPr>
        <w:t xml:space="preserve"> p</w:t>
      </w:r>
      <w:r w:rsidR="00E33C7B" w:rsidRPr="005B1346">
        <w:rPr>
          <w:color w:val="auto"/>
          <w:sz w:val="32"/>
          <w:szCs w:val="32"/>
        </w:rPr>
        <w:t>ermitting d</w:t>
      </w:r>
      <w:r w:rsidR="00E450D5" w:rsidRPr="005B1346">
        <w:rPr>
          <w:color w:val="auto"/>
          <w:sz w:val="32"/>
          <w:szCs w:val="32"/>
        </w:rPr>
        <w:t>ecisions</w:t>
      </w:r>
    </w:p>
    <w:p w14:paraId="27663163" w14:textId="77777777" w:rsidR="001A15CF" w:rsidRPr="005B1346" w:rsidRDefault="001A15CF" w:rsidP="001A15CF">
      <w:pPr>
        <w:pStyle w:val="Heading1"/>
        <w:spacing w:before="0" w:after="0"/>
        <w:jc w:val="left"/>
        <w:rPr>
          <w:bCs/>
          <w:color w:val="auto"/>
          <w:sz w:val="24"/>
          <w:szCs w:val="24"/>
        </w:rPr>
      </w:pPr>
    </w:p>
    <w:p w14:paraId="27663164" w14:textId="417EB0E7" w:rsidR="00D7535C" w:rsidRPr="005B1346" w:rsidRDefault="00D7535C" w:rsidP="001A15CF">
      <w:pPr>
        <w:pStyle w:val="Heading1"/>
        <w:spacing w:before="0" w:after="0"/>
        <w:jc w:val="left"/>
        <w:rPr>
          <w:bCs/>
          <w:color w:val="auto"/>
          <w:sz w:val="32"/>
        </w:rPr>
      </w:pPr>
      <w:r w:rsidRPr="005B1346">
        <w:rPr>
          <w:bCs/>
          <w:color w:val="auto"/>
          <w:sz w:val="32"/>
        </w:rPr>
        <w:t xml:space="preserve">Surrender </w:t>
      </w:r>
    </w:p>
    <w:p w14:paraId="2766316A" w14:textId="77777777" w:rsidR="00011DD3" w:rsidRPr="005B1346" w:rsidRDefault="00011DD3" w:rsidP="00BF4D0B">
      <w:pPr>
        <w:rPr>
          <w:rFonts w:ascii="Arial" w:hAnsi="Arial"/>
        </w:rPr>
      </w:pPr>
    </w:p>
    <w:p w14:paraId="2766316B" w14:textId="5417B49A" w:rsidR="00E450D5" w:rsidRPr="005B1346" w:rsidRDefault="00E450D5" w:rsidP="006F331E">
      <w:pPr>
        <w:spacing w:after="120"/>
        <w:rPr>
          <w:rFonts w:ascii="Arial" w:hAnsi="Arial"/>
          <w:b/>
          <w:kern w:val="28"/>
          <w:szCs w:val="24"/>
        </w:rPr>
      </w:pPr>
      <w:r w:rsidRPr="005B1346">
        <w:rPr>
          <w:rFonts w:ascii="Arial" w:hAnsi="Arial" w:cs="Arial"/>
          <w:szCs w:val="24"/>
        </w:rPr>
        <w:t xml:space="preserve">We have decided to </w:t>
      </w:r>
      <w:r w:rsidR="007E01FD" w:rsidRPr="005B1346">
        <w:rPr>
          <w:rFonts w:ascii="Arial" w:hAnsi="Arial" w:cs="Arial"/>
          <w:szCs w:val="24"/>
        </w:rPr>
        <w:t>accept the surrender</w:t>
      </w:r>
      <w:r w:rsidRPr="005B1346">
        <w:rPr>
          <w:rFonts w:ascii="Arial" w:hAnsi="Arial" w:cs="Arial"/>
          <w:szCs w:val="24"/>
        </w:rPr>
        <w:t xml:space="preserve"> </w:t>
      </w:r>
      <w:r w:rsidR="007E01FD" w:rsidRPr="005B1346">
        <w:rPr>
          <w:rFonts w:ascii="Arial" w:hAnsi="Arial" w:cs="Arial"/>
          <w:szCs w:val="24"/>
        </w:rPr>
        <w:t>of the permit</w:t>
      </w:r>
      <w:r w:rsidRPr="005B1346">
        <w:rPr>
          <w:rFonts w:ascii="Arial" w:hAnsi="Arial" w:cs="Arial"/>
          <w:szCs w:val="24"/>
        </w:rPr>
        <w:t xml:space="preserve"> for </w:t>
      </w:r>
      <w:r w:rsidR="000277F1" w:rsidRPr="005B1346">
        <w:rPr>
          <w:rFonts w:ascii="Arial" w:hAnsi="Arial" w:cs="Arial"/>
          <w:lang w:eastAsia="en-US"/>
        </w:rPr>
        <w:t>Meritor Heavy Vehicle Braking Systems (UK) Ltd</w:t>
      </w:r>
      <w:r w:rsidR="00D7535C" w:rsidRPr="005B1346">
        <w:rPr>
          <w:rFonts w:ascii="Arial" w:hAnsi="Arial" w:cs="Arial"/>
          <w:szCs w:val="24"/>
        </w:rPr>
        <w:t xml:space="preserve"> operated by </w:t>
      </w:r>
      <w:r w:rsidR="000277F1" w:rsidRPr="005B1346">
        <w:rPr>
          <w:rFonts w:ascii="Arial" w:hAnsi="Arial" w:cs="Arial"/>
          <w:lang w:eastAsia="en-US"/>
        </w:rPr>
        <w:t xml:space="preserve">Arcadis (UK) </w:t>
      </w:r>
      <w:r w:rsidR="005B4FCD" w:rsidRPr="005B1346">
        <w:rPr>
          <w:rFonts w:ascii="Arial" w:hAnsi="Arial" w:cs="Arial"/>
          <w:lang w:eastAsia="en-US"/>
        </w:rPr>
        <w:t>Limited</w:t>
      </w:r>
      <w:r w:rsidR="00864744" w:rsidRPr="005B1346">
        <w:rPr>
          <w:rFonts w:ascii="Arial" w:hAnsi="Arial" w:cs="Arial"/>
          <w:szCs w:val="24"/>
        </w:rPr>
        <w:t>.</w:t>
      </w:r>
    </w:p>
    <w:p w14:paraId="2766316C" w14:textId="6E077770" w:rsidR="00C44B7E" w:rsidRPr="005B1346" w:rsidRDefault="00E450D5" w:rsidP="006F331E">
      <w:pPr>
        <w:tabs>
          <w:tab w:val="left" w:pos="4253"/>
          <w:tab w:val="left" w:pos="6804"/>
        </w:tabs>
        <w:spacing w:after="120"/>
        <w:rPr>
          <w:rFonts w:ascii="Arial" w:hAnsi="Arial"/>
        </w:rPr>
      </w:pPr>
      <w:r w:rsidRPr="005B1346">
        <w:rPr>
          <w:rFonts w:ascii="Arial" w:hAnsi="Arial"/>
          <w:kern w:val="28"/>
          <w:szCs w:val="24"/>
        </w:rPr>
        <w:t>The</w:t>
      </w:r>
      <w:r w:rsidRPr="005B1346">
        <w:rPr>
          <w:rFonts w:ascii="Arial" w:hAnsi="Arial"/>
          <w:b/>
          <w:kern w:val="28"/>
          <w:sz w:val="28"/>
        </w:rPr>
        <w:t xml:space="preserve"> </w:t>
      </w:r>
      <w:r w:rsidRPr="005B1346">
        <w:rPr>
          <w:rFonts w:ascii="Arial" w:hAnsi="Arial"/>
        </w:rPr>
        <w:t>p</w:t>
      </w:r>
      <w:r w:rsidR="00C44B7E" w:rsidRPr="005B1346">
        <w:rPr>
          <w:rFonts w:ascii="Arial" w:hAnsi="Arial"/>
        </w:rPr>
        <w:t xml:space="preserve">ermit number </w:t>
      </w:r>
      <w:r w:rsidRPr="005B1346">
        <w:rPr>
          <w:rFonts w:ascii="Arial" w:hAnsi="Arial"/>
        </w:rPr>
        <w:t xml:space="preserve">is </w:t>
      </w:r>
      <w:r w:rsidR="000277F1" w:rsidRPr="005B1346">
        <w:rPr>
          <w:rFonts w:ascii="Arial" w:hAnsi="Arial" w:cs="Arial"/>
          <w:lang w:eastAsia="en-US"/>
        </w:rPr>
        <w:t>EPR/MB3333RY/S003</w:t>
      </w:r>
    </w:p>
    <w:p w14:paraId="2766316D" w14:textId="77777777" w:rsidR="00B267CC" w:rsidRPr="005B1346" w:rsidRDefault="00B267CC" w:rsidP="006F331E">
      <w:pPr>
        <w:spacing w:after="120"/>
        <w:rPr>
          <w:rFonts w:ascii="Arial" w:hAnsi="Arial"/>
        </w:rPr>
      </w:pPr>
      <w:r w:rsidRPr="005B1346">
        <w:rPr>
          <w:rFonts w:ascii="Arial" w:hAnsi="Arial"/>
        </w:rPr>
        <w:t>We are satisfied that the necessary measures have been taken to avoid any pollution risk and to return the site to a satisfactory state.</w:t>
      </w:r>
    </w:p>
    <w:p w14:paraId="2766316E" w14:textId="77777777" w:rsidR="00D7535C" w:rsidRPr="005B1346" w:rsidRDefault="00D7535C" w:rsidP="006F331E">
      <w:pPr>
        <w:spacing w:after="120"/>
        <w:rPr>
          <w:rFonts w:ascii="Arial" w:hAnsi="Arial"/>
        </w:rPr>
      </w:pPr>
      <w:r w:rsidRPr="005B1346">
        <w:rPr>
          <w:rFonts w:ascii="Arial" w:hAnsi="Arial"/>
        </w:rPr>
        <w:t xml:space="preserve">We consider in reaching that decision we have taken into account all relevant considerations and legal requirements. </w:t>
      </w:r>
    </w:p>
    <w:p w14:paraId="2766316F" w14:textId="77777777" w:rsidR="00D7535C" w:rsidRPr="005B1346" w:rsidRDefault="00D7535C" w:rsidP="00FD759F">
      <w:pPr>
        <w:rPr>
          <w:rFonts w:ascii="Arial" w:hAnsi="Arial" w:cs="Arial"/>
          <w:b/>
          <w:szCs w:val="24"/>
        </w:rPr>
      </w:pPr>
    </w:p>
    <w:p w14:paraId="27663170" w14:textId="77777777" w:rsidR="00D7535C" w:rsidRPr="005B1346" w:rsidRDefault="00D7535C" w:rsidP="00FD759F">
      <w:pPr>
        <w:rPr>
          <w:rFonts w:ascii="Arial" w:hAnsi="Arial" w:cs="Arial"/>
          <w:b/>
          <w:szCs w:val="24"/>
        </w:rPr>
      </w:pPr>
    </w:p>
    <w:p w14:paraId="27663171" w14:textId="77777777" w:rsidR="00C44B7E" w:rsidRPr="005B1346" w:rsidRDefault="00C44B7E" w:rsidP="00FD759F">
      <w:pPr>
        <w:rPr>
          <w:rFonts w:ascii="Arial" w:hAnsi="Arial" w:cs="Arial"/>
          <w:b/>
          <w:sz w:val="28"/>
          <w:szCs w:val="28"/>
        </w:rPr>
      </w:pPr>
      <w:r w:rsidRPr="005B1346">
        <w:rPr>
          <w:rFonts w:ascii="Arial" w:hAnsi="Arial" w:cs="Arial"/>
          <w:b/>
          <w:sz w:val="28"/>
          <w:szCs w:val="28"/>
        </w:rPr>
        <w:t>Purpose of this document</w:t>
      </w:r>
    </w:p>
    <w:p w14:paraId="27663172" w14:textId="77777777" w:rsidR="00C44B7E" w:rsidRPr="005B1346" w:rsidRDefault="00C44B7E">
      <w:pPr>
        <w:rPr>
          <w:rFonts w:ascii="Arial" w:hAnsi="Arial"/>
          <w:b/>
          <w:sz w:val="20"/>
        </w:rPr>
      </w:pPr>
    </w:p>
    <w:p w14:paraId="27663173" w14:textId="77777777" w:rsidR="00945712" w:rsidRPr="005B1346" w:rsidRDefault="00945712">
      <w:pPr>
        <w:rPr>
          <w:rFonts w:ascii="Arial" w:hAnsi="Arial"/>
        </w:rPr>
      </w:pPr>
      <w:r w:rsidRPr="005B1346">
        <w:rPr>
          <w:rFonts w:ascii="Arial" w:hAnsi="Arial"/>
        </w:rPr>
        <w:t>This</w:t>
      </w:r>
      <w:r w:rsidR="00C44B7E" w:rsidRPr="005B1346">
        <w:rPr>
          <w:rFonts w:ascii="Arial" w:hAnsi="Arial"/>
        </w:rPr>
        <w:t xml:space="preserve"> decision document</w:t>
      </w:r>
      <w:r w:rsidRPr="005B1346">
        <w:rPr>
          <w:rFonts w:ascii="Arial" w:hAnsi="Arial"/>
        </w:rPr>
        <w:t>:</w:t>
      </w:r>
    </w:p>
    <w:p w14:paraId="27663174" w14:textId="77777777" w:rsidR="00945712" w:rsidRPr="005B1346" w:rsidRDefault="00C44B7E" w:rsidP="00972749">
      <w:pPr>
        <w:numPr>
          <w:ilvl w:val="0"/>
          <w:numId w:val="15"/>
        </w:numPr>
        <w:tabs>
          <w:tab w:val="clear" w:pos="1866"/>
          <w:tab w:val="num" w:pos="1134"/>
        </w:tabs>
        <w:spacing w:after="60"/>
        <w:ind w:left="1134" w:hanging="567"/>
        <w:rPr>
          <w:rFonts w:ascii="Arial" w:hAnsi="Arial"/>
        </w:rPr>
      </w:pPr>
      <w:r w:rsidRPr="005B1346">
        <w:rPr>
          <w:rFonts w:ascii="Arial" w:hAnsi="Arial"/>
        </w:rPr>
        <w:t xml:space="preserve">explains how the </w:t>
      </w:r>
      <w:r w:rsidR="00724050" w:rsidRPr="005B1346">
        <w:rPr>
          <w:rFonts w:ascii="Arial" w:hAnsi="Arial"/>
        </w:rPr>
        <w:t>operator</w:t>
      </w:r>
      <w:r w:rsidRPr="005B1346">
        <w:rPr>
          <w:rFonts w:ascii="Arial" w:hAnsi="Arial"/>
        </w:rPr>
        <w:t>’s application has been determined</w:t>
      </w:r>
    </w:p>
    <w:p w14:paraId="27663175" w14:textId="77777777" w:rsidR="00945712" w:rsidRPr="005B1346" w:rsidRDefault="00945712" w:rsidP="00972749">
      <w:pPr>
        <w:numPr>
          <w:ilvl w:val="0"/>
          <w:numId w:val="15"/>
        </w:numPr>
        <w:tabs>
          <w:tab w:val="clear" w:pos="1866"/>
          <w:tab w:val="num" w:pos="1134"/>
        </w:tabs>
        <w:spacing w:after="60"/>
        <w:ind w:left="1134" w:hanging="567"/>
        <w:rPr>
          <w:rFonts w:ascii="Arial" w:hAnsi="Arial"/>
        </w:rPr>
      </w:pPr>
      <w:r w:rsidRPr="005B1346">
        <w:rPr>
          <w:rFonts w:ascii="Arial" w:hAnsi="Arial"/>
        </w:rPr>
        <w:t>provides a record</w:t>
      </w:r>
      <w:r w:rsidR="00864744" w:rsidRPr="005B1346">
        <w:rPr>
          <w:rFonts w:ascii="Arial" w:hAnsi="Arial"/>
        </w:rPr>
        <w:t xml:space="preserve"> of the decision-making process</w:t>
      </w:r>
    </w:p>
    <w:p w14:paraId="27663176" w14:textId="77777777" w:rsidR="00C44B7E" w:rsidRPr="005B1346" w:rsidRDefault="00945712" w:rsidP="00972749">
      <w:pPr>
        <w:numPr>
          <w:ilvl w:val="0"/>
          <w:numId w:val="15"/>
        </w:numPr>
        <w:tabs>
          <w:tab w:val="clear" w:pos="1866"/>
          <w:tab w:val="num" w:pos="1134"/>
        </w:tabs>
        <w:spacing w:after="60"/>
        <w:ind w:left="1134" w:hanging="567"/>
        <w:rPr>
          <w:rFonts w:ascii="Arial" w:hAnsi="Arial"/>
        </w:rPr>
      </w:pPr>
      <w:r w:rsidRPr="005B1346">
        <w:rPr>
          <w:rFonts w:ascii="Arial" w:hAnsi="Arial"/>
        </w:rPr>
        <w:t>shows how all relevant factors have been tak</w:t>
      </w:r>
      <w:r w:rsidR="00864744" w:rsidRPr="005B1346">
        <w:rPr>
          <w:rFonts w:ascii="Arial" w:hAnsi="Arial"/>
        </w:rPr>
        <w:t>en into account</w:t>
      </w:r>
    </w:p>
    <w:p w14:paraId="27663178" w14:textId="77777777" w:rsidR="00C44B7E" w:rsidRPr="005B1346" w:rsidRDefault="00C44B7E">
      <w:pPr>
        <w:rPr>
          <w:rFonts w:ascii="Arial" w:hAnsi="Arial"/>
        </w:rPr>
      </w:pPr>
    </w:p>
    <w:p w14:paraId="27663179" w14:textId="77777777" w:rsidR="00476B14" w:rsidRPr="005B1346" w:rsidRDefault="00476B14">
      <w:pPr>
        <w:rPr>
          <w:rFonts w:ascii="Arial" w:hAnsi="Arial"/>
        </w:rPr>
      </w:pPr>
    </w:p>
    <w:p w14:paraId="2766317A" w14:textId="77777777" w:rsidR="00476B14" w:rsidRPr="005B1346" w:rsidRDefault="00476B14">
      <w:pPr>
        <w:rPr>
          <w:rFonts w:ascii="Arial" w:hAnsi="Arial"/>
          <w:b/>
          <w:caps/>
          <w:sz w:val="28"/>
          <w:szCs w:val="28"/>
        </w:rPr>
      </w:pPr>
      <w:r w:rsidRPr="005B1346">
        <w:rPr>
          <w:rFonts w:ascii="Arial" w:hAnsi="Arial"/>
          <w:b/>
          <w:sz w:val="28"/>
          <w:szCs w:val="28"/>
        </w:rPr>
        <w:t>Structure of this document</w:t>
      </w:r>
    </w:p>
    <w:p w14:paraId="2766317C" w14:textId="77777777" w:rsidR="00384396" w:rsidRPr="005B1346" w:rsidRDefault="00384396" w:rsidP="00384396">
      <w:pPr>
        <w:numPr>
          <w:ilvl w:val="0"/>
          <w:numId w:val="13"/>
        </w:numPr>
        <w:tabs>
          <w:tab w:val="clear" w:pos="1440"/>
          <w:tab w:val="num" w:pos="1134"/>
        </w:tabs>
        <w:spacing w:after="60"/>
        <w:ind w:left="1134" w:hanging="567"/>
        <w:rPr>
          <w:rFonts w:ascii="Arial" w:hAnsi="Arial"/>
        </w:rPr>
      </w:pPr>
      <w:r w:rsidRPr="005B1346">
        <w:rPr>
          <w:rFonts w:ascii="Arial" w:hAnsi="Arial"/>
          <w:szCs w:val="24"/>
        </w:rPr>
        <w:t>Annex 1 the decision checklist</w:t>
      </w:r>
    </w:p>
    <w:p w14:paraId="27663181" w14:textId="77777777" w:rsidR="00622014" w:rsidRPr="005B1346" w:rsidRDefault="00622014" w:rsidP="00622014">
      <w:pPr>
        <w:spacing w:after="120"/>
        <w:rPr>
          <w:rFonts w:ascii="Arial" w:hAnsi="Arial"/>
        </w:rPr>
      </w:pPr>
    </w:p>
    <w:p w14:paraId="04DC898E" w14:textId="77777777" w:rsidR="003A3744" w:rsidRPr="005B1346" w:rsidRDefault="003A3744">
      <w:pPr>
        <w:rPr>
          <w:rFonts w:ascii="Arial" w:hAnsi="Arial"/>
          <w:b/>
          <w:kern w:val="28"/>
          <w:sz w:val="28"/>
          <w:szCs w:val="28"/>
        </w:rPr>
      </w:pPr>
      <w:r w:rsidRPr="005B1346">
        <w:rPr>
          <w:szCs w:val="28"/>
        </w:rPr>
        <w:br w:type="page"/>
      </w:r>
    </w:p>
    <w:p w14:paraId="27663191" w14:textId="7FCEA143"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062B9166" w14:textId="0B632972" w:rsidR="00995517" w:rsidRPr="008303D9" w:rsidRDefault="00995517" w:rsidP="00351015">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5B1346" w:rsidRPr="005B1346" w14:paraId="276631DD" w14:textId="77777777" w:rsidTr="00995517">
        <w:tc>
          <w:tcPr>
            <w:tcW w:w="1951" w:type="dxa"/>
          </w:tcPr>
          <w:p w14:paraId="276631D9" w14:textId="77777777" w:rsidR="00BF4D0B" w:rsidRPr="005B1346" w:rsidRDefault="00BF4D0B" w:rsidP="00F22A07">
            <w:pPr>
              <w:rPr>
                <w:rFonts w:ascii="Arial" w:hAnsi="Arial" w:cs="Arial"/>
                <w:szCs w:val="24"/>
              </w:rPr>
            </w:pPr>
            <w:r w:rsidRPr="005B1346">
              <w:rPr>
                <w:rFonts w:ascii="Arial" w:hAnsi="Arial" w:cs="Arial"/>
                <w:szCs w:val="24"/>
              </w:rPr>
              <w:t>Pollution risk</w:t>
            </w:r>
          </w:p>
        </w:tc>
        <w:tc>
          <w:tcPr>
            <w:tcW w:w="6095" w:type="dxa"/>
          </w:tcPr>
          <w:p w14:paraId="276631DA" w14:textId="77777777" w:rsidR="00BF4D0B" w:rsidRPr="005B1346" w:rsidRDefault="00BF4D0B" w:rsidP="00F22A07">
            <w:pPr>
              <w:pStyle w:val="BodyText"/>
              <w:rPr>
                <w:rFonts w:ascii="Arial" w:hAnsi="Arial" w:cs="Arial"/>
                <w:color w:val="auto"/>
                <w:szCs w:val="24"/>
              </w:rPr>
            </w:pPr>
            <w:r w:rsidRPr="005B1346">
              <w:rPr>
                <w:rFonts w:ascii="Arial" w:hAnsi="Arial" w:cs="Arial"/>
                <w:color w:val="auto"/>
                <w:szCs w:val="24"/>
              </w:rPr>
              <w:t xml:space="preserve">We are satisfied that the necessary measures have been taken to avoid a pollution risk resulting from the operation of the regulated facility. </w:t>
            </w:r>
          </w:p>
          <w:p w14:paraId="276631DB" w14:textId="77777777" w:rsidR="00BF4D0B" w:rsidRPr="005B1346" w:rsidRDefault="00BF4D0B" w:rsidP="00F22A07">
            <w:pPr>
              <w:pStyle w:val="BodyText"/>
              <w:rPr>
                <w:rFonts w:ascii="Arial" w:hAnsi="Arial" w:cs="Arial"/>
                <w:color w:val="auto"/>
                <w:szCs w:val="24"/>
              </w:rPr>
            </w:pPr>
          </w:p>
        </w:tc>
        <w:tc>
          <w:tcPr>
            <w:tcW w:w="1134" w:type="dxa"/>
          </w:tcPr>
          <w:p w14:paraId="276631DC" w14:textId="77777777" w:rsidR="00BF4D0B" w:rsidRPr="005B1346" w:rsidRDefault="00BF4D0B" w:rsidP="00F22A07">
            <w:pPr>
              <w:rPr>
                <w:rFonts w:ascii="Arial" w:hAnsi="Arial" w:cs="Arial"/>
                <w:szCs w:val="24"/>
              </w:rPr>
            </w:pPr>
            <w:r w:rsidRPr="005B1346">
              <w:rPr>
                <w:rFonts w:ascii="Arial" w:hAnsi="Arial" w:cs="Arial"/>
                <w:szCs w:val="24"/>
              </w:rPr>
              <w:sym w:font="Wingdings" w:char="F0FC"/>
            </w:r>
          </w:p>
        </w:tc>
      </w:tr>
      <w:tr w:rsidR="00BF4D0B" w:rsidRPr="005B1346" w14:paraId="276631E4" w14:textId="77777777" w:rsidTr="00995517">
        <w:tc>
          <w:tcPr>
            <w:tcW w:w="1951" w:type="dxa"/>
          </w:tcPr>
          <w:p w14:paraId="276631DE" w14:textId="77777777" w:rsidR="00BF4D0B" w:rsidRPr="005B1346" w:rsidRDefault="00BF4D0B" w:rsidP="00F22A07">
            <w:pPr>
              <w:rPr>
                <w:rFonts w:ascii="Arial" w:hAnsi="Arial" w:cs="Arial"/>
                <w:szCs w:val="24"/>
              </w:rPr>
            </w:pPr>
            <w:r w:rsidRPr="005B1346">
              <w:rPr>
                <w:rFonts w:ascii="Arial" w:hAnsi="Arial" w:cs="Arial"/>
                <w:szCs w:val="24"/>
              </w:rPr>
              <w:t>Satisfactory state</w:t>
            </w:r>
          </w:p>
        </w:tc>
        <w:tc>
          <w:tcPr>
            <w:tcW w:w="6095" w:type="dxa"/>
          </w:tcPr>
          <w:p w14:paraId="276631DF" w14:textId="77777777" w:rsidR="00BF4D0B" w:rsidRPr="005B1346" w:rsidRDefault="00BF4D0B" w:rsidP="00A12067">
            <w:pPr>
              <w:pStyle w:val="BodyText"/>
              <w:rPr>
                <w:rFonts w:ascii="Arial" w:hAnsi="Arial" w:cs="Arial"/>
                <w:color w:val="auto"/>
                <w:szCs w:val="24"/>
              </w:rPr>
            </w:pPr>
            <w:r w:rsidRPr="005B1346">
              <w:rPr>
                <w:rFonts w:ascii="Arial" w:hAnsi="Arial" w:cs="Arial"/>
                <w:color w:val="auto"/>
                <w:szCs w:val="24"/>
              </w:rPr>
              <w:t>We are satisfied that the necessary measures have been taken to return the site of the regulated facility to a satisfactory state.</w:t>
            </w:r>
          </w:p>
          <w:p w14:paraId="276631E0" w14:textId="77777777" w:rsidR="00BF4D0B" w:rsidRPr="005B1346" w:rsidRDefault="00BF4D0B" w:rsidP="00A12067">
            <w:pPr>
              <w:pStyle w:val="BodyText"/>
              <w:rPr>
                <w:rFonts w:ascii="Arial" w:hAnsi="Arial" w:cs="Arial"/>
                <w:color w:val="auto"/>
                <w:szCs w:val="24"/>
              </w:rPr>
            </w:pPr>
          </w:p>
          <w:p w14:paraId="276631E1" w14:textId="77777777" w:rsidR="00BF4D0B" w:rsidRPr="005B1346" w:rsidRDefault="00BF4D0B" w:rsidP="00A12067">
            <w:pPr>
              <w:rPr>
                <w:rFonts w:ascii="Arial" w:hAnsi="Arial" w:cs="Arial"/>
                <w:szCs w:val="24"/>
              </w:rPr>
            </w:pPr>
            <w:r w:rsidRPr="005B1346">
              <w:rPr>
                <w:rFonts w:ascii="Arial" w:hAnsi="Arial" w:cs="Arial"/>
                <w:szCs w:val="24"/>
              </w:rPr>
              <w:t>In coming to this decision we have had regard to the state of the site before the facility was put into operation.</w:t>
            </w:r>
          </w:p>
          <w:p w14:paraId="276631E2" w14:textId="77777777" w:rsidR="00BF4D0B" w:rsidRPr="005B1346" w:rsidRDefault="00BF4D0B" w:rsidP="00A12067">
            <w:pPr>
              <w:rPr>
                <w:rFonts w:ascii="Arial" w:hAnsi="Arial" w:cs="Arial"/>
                <w:szCs w:val="24"/>
              </w:rPr>
            </w:pPr>
          </w:p>
        </w:tc>
        <w:tc>
          <w:tcPr>
            <w:tcW w:w="1134" w:type="dxa"/>
          </w:tcPr>
          <w:p w14:paraId="276631E3" w14:textId="77777777" w:rsidR="00BF4D0B" w:rsidRPr="005B1346" w:rsidRDefault="00BF4D0B" w:rsidP="00F22A07">
            <w:pPr>
              <w:rPr>
                <w:rFonts w:ascii="Arial" w:hAnsi="Arial" w:cs="Arial"/>
                <w:szCs w:val="24"/>
              </w:rPr>
            </w:pPr>
            <w:r w:rsidRPr="005B1346">
              <w:rPr>
                <w:rFonts w:ascii="Arial" w:hAnsi="Arial" w:cs="Arial"/>
                <w:szCs w:val="24"/>
              </w:rPr>
              <w:sym w:font="Wingdings" w:char="F0FC"/>
            </w:r>
          </w:p>
        </w:tc>
      </w:tr>
    </w:tbl>
    <w:p w14:paraId="276631E5" w14:textId="77777777" w:rsidR="008B2DDF" w:rsidRPr="005B1346" w:rsidRDefault="008B2DDF" w:rsidP="00804C59">
      <w:pPr>
        <w:rPr>
          <w:rFonts w:ascii="Arial" w:hAnsi="Arial" w:cs="Arial"/>
          <w:szCs w:val="24"/>
        </w:rPr>
      </w:pPr>
    </w:p>
    <w:p w14:paraId="276631E6" w14:textId="77777777" w:rsidR="00C44B7E" w:rsidRPr="005B1346" w:rsidRDefault="00C44B7E" w:rsidP="008B2DDF">
      <w:pPr>
        <w:pStyle w:val="Heading1"/>
        <w:jc w:val="left"/>
        <w:rPr>
          <w:color w:val="auto"/>
        </w:rPr>
      </w:pPr>
    </w:p>
    <w:sectPr w:rsidR="00C44B7E" w:rsidRPr="005B1346"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351015" w:rsidRPr="00351015" w14:paraId="276631F1" w14:textId="77777777" w:rsidTr="002B61AE">
      <w:trPr>
        <w:trHeight w:val="286"/>
      </w:trPr>
      <w:tc>
        <w:tcPr>
          <w:tcW w:w="2659" w:type="dxa"/>
        </w:tcPr>
        <w:p w14:paraId="276631ED" w14:textId="40CD1327" w:rsidR="00972749" w:rsidRPr="00351015" w:rsidRDefault="00972749" w:rsidP="004E358A">
          <w:pPr>
            <w:tabs>
              <w:tab w:val="left" w:pos="4335"/>
              <w:tab w:val="right" w:pos="10348"/>
            </w:tabs>
            <w:rPr>
              <w:rStyle w:val="PageNumber"/>
              <w:rFonts w:ascii="Arial" w:hAnsi="Arial" w:cs="Arial"/>
              <w:sz w:val="20"/>
              <w:lang w:val="en-US"/>
            </w:rPr>
          </w:pPr>
        </w:p>
      </w:tc>
      <w:tc>
        <w:tcPr>
          <w:tcW w:w="2659" w:type="dxa"/>
        </w:tcPr>
        <w:p w14:paraId="276631EE" w14:textId="15D25329" w:rsidR="00972749" w:rsidRPr="00351015" w:rsidRDefault="00972749" w:rsidP="004E358A">
          <w:pPr>
            <w:tabs>
              <w:tab w:val="left" w:pos="4335"/>
              <w:tab w:val="right" w:pos="10348"/>
            </w:tabs>
            <w:rPr>
              <w:rStyle w:val="PageNumber"/>
              <w:rFonts w:ascii="Arial" w:hAnsi="Arial" w:cs="Arial"/>
              <w:sz w:val="20"/>
              <w:lang w:val="en-US"/>
            </w:rPr>
          </w:pPr>
        </w:p>
      </w:tc>
      <w:tc>
        <w:tcPr>
          <w:tcW w:w="2926" w:type="dxa"/>
        </w:tcPr>
        <w:p w14:paraId="276631EF" w14:textId="180513B9" w:rsidR="00972749" w:rsidRPr="00351015" w:rsidRDefault="00972749" w:rsidP="004E358A">
          <w:pPr>
            <w:tabs>
              <w:tab w:val="left" w:pos="4335"/>
              <w:tab w:val="right" w:pos="10348"/>
            </w:tabs>
            <w:rPr>
              <w:rStyle w:val="PageNumber"/>
              <w:rFonts w:ascii="Arial" w:hAnsi="Arial" w:cs="Arial"/>
              <w:sz w:val="20"/>
              <w:lang w:val="en-US"/>
            </w:rPr>
          </w:pPr>
        </w:p>
      </w:tc>
      <w:tc>
        <w:tcPr>
          <w:tcW w:w="2392" w:type="dxa"/>
        </w:tcPr>
        <w:p w14:paraId="276631F0" w14:textId="28529AC7" w:rsidR="00972749" w:rsidRPr="00351015" w:rsidRDefault="00972749" w:rsidP="004E358A">
          <w:pPr>
            <w:tabs>
              <w:tab w:val="left" w:pos="4335"/>
              <w:tab w:val="right" w:pos="10348"/>
            </w:tabs>
            <w:jc w:val="right"/>
            <w:rPr>
              <w:rStyle w:val="PageNumber"/>
              <w:rFonts w:ascii="Arial" w:hAnsi="Arial" w:cs="Arial"/>
              <w:sz w:val="20"/>
              <w:lang w:val="en-US"/>
            </w:rPr>
          </w:pPr>
          <w:r w:rsidRPr="00351015">
            <w:rPr>
              <w:rStyle w:val="PageNumber"/>
              <w:rFonts w:ascii="Arial" w:hAnsi="Arial" w:cs="Arial"/>
              <w:sz w:val="20"/>
              <w:lang w:val="en-US"/>
            </w:rPr>
            <w:t xml:space="preserve">Page </w:t>
          </w:r>
          <w:r w:rsidRPr="00351015">
            <w:rPr>
              <w:rStyle w:val="PageNumber"/>
              <w:rFonts w:ascii="Arial" w:hAnsi="Arial" w:cs="Arial"/>
              <w:sz w:val="20"/>
              <w:lang w:val="en-US"/>
            </w:rPr>
            <w:fldChar w:fldCharType="begin"/>
          </w:r>
          <w:r w:rsidRPr="00351015">
            <w:rPr>
              <w:rStyle w:val="PageNumber"/>
              <w:rFonts w:ascii="Arial" w:hAnsi="Arial" w:cs="Arial"/>
              <w:sz w:val="20"/>
              <w:lang w:val="en-US"/>
            </w:rPr>
            <w:instrText xml:space="preserve"> PAGE </w:instrText>
          </w:r>
          <w:r w:rsidRPr="00351015">
            <w:rPr>
              <w:rStyle w:val="PageNumber"/>
              <w:rFonts w:ascii="Arial" w:hAnsi="Arial" w:cs="Arial"/>
              <w:sz w:val="20"/>
              <w:lang w:val="en-US"/>
            </w:rPr>
            <w:fldChar w:fldCharType="separate"/>
          </w:r>
          <w:r w:rsidR="00995517" w:rsidRPr="00351015">
            <w:rPr>
              <w:rStyle w:val="PageNumber"/>
              <w:rFonts w:ascii="Arial" w:hAnsi="Arial" w:cs="Arial"/>
              <w:noProof/>
              <w:sz w:val="20"/>
              <w:lang w:val="en-US"/>
            </w:rPr>
            <w:t>3</w:t>
          </w:r>
          <w:r w:rsidRPr="00351015">
            <w:rPr>
              <w:rStyle w:val="PageNumber"/>
              <w:rFonts w:ascii="Arial" w:hAnsi="Arial" w:cs="Arial"/>
              <w:sz w:val="20"/>
              <w:lang w:val="en-US"/>
            </w:rPr>
            <w:fldChar w:fldCharType="end"/>
          </w:r>
          <w:r w:rsidRPr="00351015">
            <w:rPr>
              <w:rStyle w:val="PageNumber"/>
              <w:rFonts w:ascii="Arial" w:hAnsi="Arial" w:cs="Arial"/>
              <w:sz w:val="20"/>
              <w:lang w:val="en-US"/>
            </w:rPr>
            <w:t xml:space="preserve"> of </w:t>
          </w:r>
          <w:r w:rsidRPr="00351015">
            <w:rPr>
              <w:rStyle w:val="PageNumber"/>
              <w:rFonts w:ascii="Arial" w:hAnsi="Arial" w:cs="Arial"/>
              <w:sz w:val="20"/>
              <w:lang w:val="en-US"/>
            </w:rPr>
            <w:fldChar w:fldCharType="begin"/>
          </w:r>
          <w:r w:rsidRPr="00351015">
            <w:rPr>
              <w:rStyle w:val="PageNumber"/>
              <w:rFonts w:ascii="Arial" w:hAnsi="Arial" w:cs="Arial"/>
              <w:sz w:val="20"/>
              <w:lang w:val="en-US"/>
            </w:rPr>
            <w:instrText xml:space="preserve"> NUMPAGES </w:instrText>
          </w:r>
          <w:r w:rsidRPr="00351015">
            <w:rPr>
              <w:rStyle w:val="PageNumber"/>
              <w:rFonts w:ascii="Arial" w:hAnsi="Arial" w:cs="Arial"/>
              <w:sz w:val="20"/>
              <w:lang w:val="en-US"/>
            </w:rPr>
            <w:fldChar w:fldCharType="separate"/>
          </w:r>
          <w:r w:rsidR="00995517" w:rsidRPr="00351015">
            <w:rPr>
              <w:rStyle w:val="PageNumber"/>
              <w:rFonts w:ascii="Arial" w:hAnsi="Arial" w:cs="Arial"/>
              <w:noProof/>
              <w:sz w:val="20"/>
              <w:lang w:val="en-US"/>
            </w:rPr>
            <w:t>5</w:t>
          </w:r>
          <w:r w:rsidRPr="00351015">
            <w:rPr>
              <w:rStyle w:val="PageNumber"/>
              <w:rFonts w:ascii="Arial" w:hAnsi="Arial" w:cs="Arial"/>
              <w:sz w:val="20"/>
              <w:lang w:val="en-US"/>
            </w:rPr>
            <w:fldChar w:fldCharType="end"/>
          </w:r>
        </w:p>
      </w:tc>
    </w:tr>
  </w:tbl>
  <w:p w14:paraId="276631F2" w14:textId="3C39C4E6" w:rsidR="00972749" w:rsidRPr="002B61AE" w:rsidRDefault="00972749" w:rsidP="002B6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7F1"/>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015"/>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B1346"/>
    <w:rsid w:val="005B4FCD"/>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129D1"/>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268</Words>
  <Characters>1533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Bailey, Louise</cp:lastModifiedBy>
  <cp:revision>11</cp:revision>
  <cp:lastPrinted>2006-03-10T14:23:00Z</cp:lastPrinted>
  <dcterms:created xsi:type="dcterms:W3CDTF">2013-03-28T11:21:00Z</dcterms:created>
  <dcterms:modified xsi:type="dcterms:W3CDTF">2022-09-14T10:26:00Z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