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Pr="002512B9" w:rsidRDefault="00A26EA6" w:rsidP="00D04424">
      <w:pPr>
        <w:pStyle w:val="Heading1"/>
        <w:jc w:val="left"/>
        <w:rPr>
          <w:color w:val="auto"/>
          <w:sz w:val="32"/>
          <w:szCs w:val="32"/>
        </w:rPr>
      </w:pPr>
      <w:r w:rsidRPr="002512B9">
        <w:rPr>
          <w:color w:val="auto"/>
          <w:sz w:val="32"/>
          <w:szCs w:val="32"/>
        </w:rPr>
        <w:t>Nat</w:t>
      </w:r>
      <w:r w:rsidR="00352859" w:rsidRPr="002512B9">
        <w:rPr>
          <w:color w:val="auto"/>
          <w:sz w:val="32"/>
          <w:szCs w:val="32"/>
        </w:rPr>
        <w:t>ur</w:t>
      </w:r>
      <w:r w:rsidRPr="002512B9">
        <w:rPr>
          <w:color w:val="auto"/>
          <w:sz w:val="32"/>
          <w:szCs w:val="32"/>
        </w:rPr>
        <w:t>al Resources Wales</w:t>
      </w:r>
      <w:r w:rsidR="0014332B" w:rsidRPr="002512B9">
        <w:rPr>
          <w:bCs/>
          <w:color w:val="auto"/>
          <w:sz w:val="32"/>
          <w:szCs w:val="32"/>
        </w:rPr>
        <w:t xml:space="preserve"> p</w:t>
      </w:r>
      <w:r w:rsidR="00D04424" w:rsidRPr="002512B9">
        <w:rPr>
          <w:bCs/>
          <w:color w:val="auto"/>
          <w:sz w:val="32"/>
          <w:szCs w:val="32"/>
        </w:rPr>
        <w:t>ermitting</w:t>
      </w:r>
      <w:r w:rsidR="00D04424" w:rsidRPr="002512B9">
        <w:rPr>
          <w:color w:val="auto"/>
          <w:sz w:val="32"/>
          <w:szCs w:val="32"/>
        </w:rPr>
        <w:t xml:space="preserve"> decisions</w:t>
      </w:r>
    </w:p>
    <w:p w14:paraId="0FF15248" w14:textId="77777777" w:rsidR="003719AD" w:rsidRPr="002512B9" w:rsidRDefault="003719AD" w:rsidP="003719AD">
      <w:pPr>
        <w:pStyle w:val="Heading1"/>
        <w:spacing w:before="0" w:after="0"/>
        <w:jc w:val="left"/>
        <w:rPr>
          <w:bCs/>
          <w:color w:val="auto"/>
          <w:sz w:val="24"/>
          <w:szCs w:val="24"/>
        </w:rPr>
      </w:pPr>
    </w:p>
    <w:p w14:paraId="0FF15249" w14:textId="03A2AA13" w:rsidR="00D04424" w:rsidRPr="002512B9" w:rsidRDefault="0014332B" w:rsidP="003719AD">
      <w:pPr>
        <w:pStyle w:val="Heading1"/>
        <w:spacing w:before="0" w:after="0"/>
        <w:jc w:val="left"/>
        <w:rPr>
          <w:bCs/>
          <w:color w:val="auto"/>
          <w:sz w:val="32"/>
        </w:rPr>
      </w:pPr>
      <w:r w:rsidRPr="002512B9">
        <w:rPr>
          <w:bCs/>
          <w:color w:val="auto"/>
          <w:sz w:val="32"/>
        </w:rPr>
        <w:t>Bespoke p</w:t>
      </w:r>
      <w:r w:rsidR="00D04424" w:rsidRPr="002512B9">
        <w:rPr>
          <w:bCs/>
          <w:color w:val="auto"/>
          <w:sz w:val="32"/>
        </w:rPr>
        <w:t>ermit</w:t>
      </w:r>
      <w:r w:rsidR="00B73ECB" w:rsidRPr="002512B9">
        <w:rPr>
          <w:bCs/>
          <w:color w:val="auto"/>
          <w:sz w:val="32"/>
        </w:rPr>
        <w:t xml:space="preserve"> </w:t>
      </w:r>
    </w:p>
    <w:p w14:paraId="0FF1524F" w14:textId="77777777" w:rsidR="007820C3" w:rsidRPr="002512B9" w:rsidRDefault="007820C3" w:rsidP="00D04424">
      <w:pPr>
        <w:rPr>
          <w:rFonts w:ascii="Arial" w:hAnsi="Arial" w:cs="Arial"/>
          <w:szCs w:val="24"/>
        </w:rPr>
      </w:pPr>
    </w:p>
    <w:p w14:paraId="0FF15250" w14:textId="3B52B633" w:rsidR="00D04424" w:rsidRPr="002512B9" w:rsidRDefault="0060457F" w:rsidP="006B0BFB">
      <w:pPr>
        <w:spacing w:after="120"/>
        <w:rPr>
          <w:rFonts w:ascii="Arial" w:hAnsi="Arial" w:cs="Arial"/>
          <w:szCs w:val="24"/>
        </w:rPr>
      </w:pPr>
      <w:r w:rsidRPr="002512B9">
        <w:rPr>
          <w:rFonts w:ascii="Arial" w:hAnsi="Arial" w:cs="Arial"/>
          <w:szCs w:val="24"/>
        </w:rPr>
        <w:t xml:space="preserve">We have decided to </w:t>
      </w:r>
      <w:r w:rsidR="00D2020E" w:rsidRPr="002512B9">
        <w:rPr>
          <w:rFonts w:ascii="Arial" w:hAnsi="Arial" w:cs="Arial"/>
          <w:szCs w:val="24"/>
        </w:rPr>
        <w:t xml:space="preserve">grant </w:t>
      </w:r>
      <w:r w:rsidRPr="002512B9">
        <w:rPr>
          <w:rFonts w:ascii="Arial" w:hAnsi="Arial" w:cs="Arial"/>
          <w:szCs w:val="24"/>
        </w:rPr>
        <w:t>the permit</w:t>
      </w:r>
      <w:r w:rsidR="00A457F4" w:rsidRPr="002512B9">
        <w:rPr>
          <w:rFonts w:ascii="Arial" w:hAnsi="Arial" w:cs="Arial"/>
          <w:szCs w:val="24"/>
        </w:rPr>
        <w:t xml:space="preserve"> </w:t>
      </w:r>
      <w:r w:rsidRPr="002512B9">
        <w:rPr>
          <w:rFonts w:ascii="Arial" w:hAnsi="Arial" w:cs="Arial"/>
          <w:szCs w:val="24"/>
        </w:rPr>
        <w:t>for</w:t>
      </w:r>
      <w:r w:rsidR="001F09FA" w:rsidRPr="002512B9">
        <w:rPr>
          <w:rFonts w:ascii="Arial" w:hAnsi="Arial" w:cs="Arial"/>
          <w:szCs w:val="24"/>
        </w:rPr>
        <w:t xml:space="preserve"> </w:t>
      </w:r>
      <w:proofErr w:type="spellStart"/>
      <w:r w:rsidR="001F09FA" w:rsidRPr="002512B9">
        <w:rPr>
          <w:rFonts w:ascii="Arial" w:hAnsi="Arial" w:cs="Arial"/>
          <w:szCs w:val="24"/>
        </w:rPr>
        <w:t>Brockwells</w:t>
      </w:r>
      <w:proofErr w:type="spellEnd"/>
      <w:r w:rsidR="001F09FA" w:rsidRPr="002512B9">
        <w:rPr>
          <w:rFonts w:ascii="Arial" w:hAnsi="Arial" w:cs="Arial"/>
          <w:szCs w:val="24"/>
        </w:rPr>
        <w:t xml:space="preserve"> Cottage, </w:t>
      </w:r>
      <w:proofErr w:type="spellStart"/>
      <w:r w:rsidR="001F09FA" w:rsidRPr="002512B9">
        <w:rPr>
          <w:rFonts w:ascii="Arial" w:hAnsi="Arial" w:cs="Arial"/>
          <w:szCs w:val="24"/>
        </w:rPr>
        <w:t>Caerwent</w:t>
      </w:r>
      <w:proofErr w:type="spellEnd"/>
      <w:r w:rsidR="001F09FA" w:rsidRPr="002512B9">
        <w:rPr>
          <w:rFonts w:ascii="Arial" w:hAnsi="Arial" w:cs="Arial"/>
          <w:szCs w:val="24"/>
        </w:rPr>
        <w:t>, Caldicot NP26 5AJ</w:t>
      </w:r>
      <w:r w:rsidRPr="002512B9">
        <w:rPr>
          <w:rFonts w:ascii="Arial" w:hAnsi="Arial" w:cs="Arial"/>
          <w:szCs w:val="24"/>
        </w:rPr>
        <w:t xml:space="preserve"> operated by </w:t>
      </w:r>
      <w:r w:rsidR="00AD755F" w:rsidRPr="002512B9">
        <w:rPr>
          <w:rFonts w:ascii="Arial" w:hAnsi="Arial" w:cs="Arial"/>
          <w:szCs w:val="24"/>
        </w:rPr>
        <w:t xml:space="preserve">Mr Timothy </w:t>
      </w:r>
      <w:proofErr w:type="spellStart"/>
      <w:r w:rsidR="00AD755F" w:rsidRPr="002512B9">
        <w:rPr>
          <w:rFonts w:ascii="Arial" w:hAnsi="Arial" w:cs="Arial"/>
          <w:szCs w:val="24"/>
        </w:rPr>
        <w:t>Wingrove</w:t>
      </w:r>
      <w:proofErr w:type="spellEnd"/>
      <w:r w:rsidR="00AD755F" w:rsidRPr="002512B9">
        <w:rPr>
          <w:rFonts w:ascii="Arial" w:hAnsi="Arial" w:cs="Arial"/>
          <w:szCs w:val="24"/>
        </w:rPr>
        <w:t>.</w:t>
      </w:r>
    </w:p>
    <w:p w14:paraId="178F17B4" w14:textId="180A98CA" w:rsidR="00E907C6" w:rsidRPr="002512B9" w:rsidRDefault="00E907C6" w:rsidP="006B0BFB">
      <w:pPr>
        <w:tabs>
          <w:tab w:val="left" w:pos="4253"/>
          <w:tab w:val="left" w:pos="6804"/>
        </w:tabs>
        <w:spacing w:after="120"/>
        <w:rPr>
          <w:rFonts w:ascii="Arial" w:hAnsi="Arial"/>
          <w:kern w:val="28"/>
          <w:szCs w:val="24"/>
        </w:rPr>
      </w:pPr>
      <w:bookmarkStart w:id="0" w:name="OLE_LINK1"/>
      <w:bookmarkStart w:id="1" w:name="OLE_LINK2"/>
      <w:r w:rsidRPr="002512B9">
        <w:rPr>
          <w:rFonts w:ascii="Arial" w:hAnsi="Arial"/>
          <w:kern w:val="28"/>
          <w:szCs w:val="24"/>
        </w:rPr>
        <w:t xml:space="preserve">The application number is </w:t>
      </w:r>
      <w:r w:rsidR="00AD755F" w:rsidRPr="002512B9">
        <w:rPr>
          <w:rFonts w:ascii="Arial" w:hAnsi="Arial"/>
          <w:szCs w:val="24"/>
        </w:rPr>
        <w:t>PAN-</w:t>
      </w:r>
      <w:r w:rsidR="00120695" w:rsidRPr="002512B9">
        <w:rPr>
          <w:rFonts w:ascii="Arial" w:hAnsi="Arial"/>
          <w:szCs w:val="24"/>
        </w:rPr>
        <w:t>018</w:t>
      </w:r>
      <w:r w:rsidR="002512B9" w:rsidRPr="002512B9">
        <w:rPr>
          <w:rFonts w:ascii="Arial" w:hAnsi="Arial"/>
          <w:szCs w:val="24"/>
        </w:rPr>
        <w:t>293.</w:t>
      </w:r>
    </w:p>
    <w:p w14:paraId="0FF15251" w14:textId="35031C6F" w:rsidR="00D04424" w:rsidRPr="002512B9" w:rsidRDefault="00D04424" w:rsidP="006B0BFB">
      <w:pPr>
        <w:tabs>
          <w:tab w:val="left" w:pos="4253"/>
          <w:tab w:val="left" w:pos="6804"/>
        </w:tabs>
        <w:spacing w:after="120"/>
        <w:rPr>
          <w:rFonts w:ascii="Arial" w:hAnsi="Arial"/>
          <w:szCs w:val="24"/>
        </w:rPr>
      </w:pPr>
      <w:r w:rsidRPr="002512B9">
        <w:rPr>
          <w:rFonts w:ascii="Arial" w:hAnsi="Arial"/>
          <w:kern w:val="28"/>
          <w:szCs w:val="24"/>
        </w:rPr>
        <w:t>The</w:t>
      </w:r>
      <w:r w:rsidRPr="002512B9">
        <w:rPr>
          <w:rFonts w:ascii="Arial" w:hAnsi="Arial"/>
          <w:b/>
          <w:kern w:val="28"/>
          <w:szCs w:val="24"/>
        </w:rPr>
        <w:t xml:space="preserve"> </w:t>
      </w:r>
      <w:r w:rsidRPr="002512B9">
        <w:rPr>
          <w:rFonts w:ascii="Arial" w:hAnsi="Arial"/>
          <w:szCs w:val="24"/>
        </w:rPr>
        <w:t xml:space="preserve">permit number is </w:t>
      </w:r>
      <w:r w:rsidR="00FF695C">
        <w:rPr>
          <w:rFonts w:ascii="Arial" w:hAnsi="Arial"/>
          <w:szCs w:val="24"/>
        </w:rPr>
        <w:t>EPR/</w:t>
      </w:r>
      <w:r w:rsidR="00FF695C" w:rsidRPr="00FF695C">
        <w:rPr>
          <w:rFonts w:ascii="Arial" w:hAnsi="Arial"/>
          <w:szCs w:val="24"/>
        </w:rPr>
        <w:t>CB3698HQ</w:t>
      </w:r>
      <w:r w:rsidR="00FF695C">
        <w:rPr>
          <w:rFonts w:ascii="Arial" w:hAnsi="Arial"/>
          <w:szCs w:val="24"/>
        </w:rPr>
        <w:t>.</w:t>
      </w:r>
    </w:p>
    <w:bookmarkEnd w:id="0"/>
    <w:bookmarkEnd w:id="1"/>
    <w:p w14:paraId="4EF4FE9E" w14:textId="77777777" w:rsidR="00DA2EB3" w:rsidRPr="00DA2EB3" w:rsidRDefault="00DA2EB3" w:rsidP="00DA2EB3">
      <w:pPr>
        <w:spacing w:after="120"/>
        <w:rPr>
          <w:rFonts w:ascii="Arial" w:hAnsi="Arial"/>
          <w:color w:val="000000"/>
        </w:rPr>
      </w:pPr>
      <w:r w:rsidRPr="00DA2EB3">
        <w:rPr>
          <w:rFonts w:ascii="Arial" w:hAnsi="Arial"/>
          <w:color w:val="000000"/>
        </w:rPr>
        <w:t xml:space="preserve">The permit regulates an existing (pre-1 April 2010) discharge from a septic tank and infiltration system at </w:t>
      </w:r>
      <w:proofErr w:type="spellStart"/>
      <w:r w:rsidRPr="00DA2EB3">
        <w:rPr>
          <w:rFonts w:ascii="Arial" w:hAnsi="Arial"/>
          <w:color w:val="000000"/>
        </w:rPr>
        <w:t>Brockwells</w:t>
      </w:r>
      <w:proofErr w:type="spellEnd"/>
      <w:r w:rsidRPr="00DA2EB3">
        <w:rPr>
          <w:rFonts w:ascii="Arial" w:hAnsi="Arial"/>
          <w:color w:val="000000"/>
        </w:rPr>
        <w:t xml:space="preserve"> Cottage.</w:t>
      </w:r>
    </w:p>
    <w:p w14:paraId="27D8C2F9" w14:textId="21091D56" w:rsidR="00DA2EB3" w:rsidRPr="00DA2EB3" w:rsidRDefault="00DA2EB3" w:rsidP="00DA2EB3">
      <w:pPr>
        <w:spacing w:after="120"/>
        <w:rPr>
          <w:rFonts w:ascii="Arial" w:hAnsi="Arial"/>
          <w:color w:val="000000"/>
        </w:rPr>
      </w:pPr>
      <w:r w:rsidRPr="00DA2EB3">
        <w:rPr>
          <w:rFonts w:ascii="Arial" w:hAnsi="Arial"/>
          <w:color w:val="000000"/>
        </w:rPr>
        <w:t>The British Standard system will serve a single domestic property of 5 bedrooms. The maximum daily discharge is 1.2m</w:t>
      </w:r>
      <w:r w:rsidRPr="00DA2EB3">
        <w:rPr>
          <w:rFonts w:ascii="Arial" w:hAnsi="Arial"/>
          <w:color w:val="000000"/>
          <w:vertAlign w:val="superscript"/>
        </w:rPr>
        <w:t>3</w:t>
      </w:r>
      <w:r w:rsidRPr="00DA2EB3">
        <w:rPr>
          <w:rFonts w:ascii="Arial" w:hAnsi="Arial"/>
          <w:color w:val="000000"/>
        </w:rPr>
        <w:t>/day of treated sewage effluent.</w:t>
      </w:r>
    </w:p>
    <w:p w14:paraId="41BCA08D" w14:textId="77777777" w:rsidR="00DA2EB3" w:rsidRPr="00DA2EB3" w:rsidRDefault="00DA2EB3" w:rsidP="00DA2EB3">
      <w:pPr>
        <w:spacing w:after="120"/>
        <w:rPr>
          <w:rFonts w:ascii="Arial" w:hAnsi="Arial"/>
          <w:color w:val="000000"/>
        </w:rPr>
      </w:pPr>
      <w:r w:rsidRPr="00DA2EB3">
        <w:rPr>
          <w:rFonts w:ascii="Arial" w:hAnsi="Arial"/>
          <w:color w:val="000000"/>
        </w:rPr>
        <w:t>Application for exemption (NRW-WQE074825) refused as the discharge point is located within a Source Protection Zone.</w:t>
      </w:r>
    </w:p>
    <w:p w14:paraId="66182F4C" w14:textId="77777777" w:rsidR="002512B9" w:rsidRDefault="002512B9" w:rsidP="006B0BFB">
      <w:pPr>
        <w:spacing w:after="120"/>
        <w:rPr>
          <w:rFonts w:ascii="Arial" w:hAnsi="Arial"/>
          <w:color w:val="000000"/>
        </w:rPr>
      </w:pPr>
    </w:p>
    <w:p w14:paraId="0FF15253" w14:textId="7CC67F8D"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940277" w:rsidRDefault="006420BA" w:rsidP="006420BA">
      <w:pPr>
        <w:numPr>
          <w:ilvl w:val="0"/>
          <w:numId w:val="17"/>
        </w:numPr>
        <w:tabs>
          <w:tab w:val="clear" w:pos="1440"/>
          <w:tab w:val="num" w:pos="1134"/>
        </w:tabs>
        <w:spacing w:after="60"/>
        <w:ind w:left="1134" w:hanging="567"/>
        <w:rPr>
          <w:rFonts w:ascii="Arial" w:hAnsi="Arial"/>
        </w:rPr>
      </w:pPr>
      <w:r w:rsidRPr="00940277">
        <w:rPr>
          <w:rFonts w:ascii="Arial" w:hAnsi="Arial"/>
          <w:szCs w:val="24"/>
        </w:rPr>
        <w:t>Annex 1 the decision checklist</w:t>
      </w:r>
    </w:p>
    <w:p w14:paraId="0FF15264" w14:textId="09FA0C32" w:rsidR="006420BA" w:rsidRPr="00940277" w:rsidRDefault="006420BA" w:rsidP="006420BA">
      <w:pPr>
        <w:numPr>
          <w:ilvl w:val="0"/>
          <w:numId w:val="17"/>
        </w:numPr>
        <w:tabs>
          <w:tab w:val="clear" w:pos="1440"/>
          <w:tab w:val="num" w:pos="1134"/>
        </w:tabs>
        <w:spacing w:after="120"/>
        <w:ind w:left="1134" w:hanging="567"/>
        <w:rPr>
          <w:rFonts w:ascii="Arial" w:hAnsi="Arial"/>
        </w:rPr>
      </w:pPr>
      <w:r w:rsidRPr="00940277">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2DC2149" w:rsidR="007820C3" w:rsidRPr="009F4F4F" w:rsidRDefault="007820C3" w:rsidP="007820C3">
            <w:pPr>
              <w:pStyle w:val="Heading3"/>
              <w:spacing w:before="60"/>
              <w:rPr>
                <w:rFonts w:ascii="Arial" w:hAnsi="Arial" w:cs="Arial"/>
                <w:b w:val="0"/>
                <w:szCs w:val="24"/>
                <w:highlight w:val="red"/>
              </w:rPr>
            </w:pPr>
            <w:r w:rsidRPr="009F4F4F">
              <w:rPr>
                <w:rFonts w:ascii="Arial" w:hAnsi="Arial" w:cs="Arial"/>
                <w:b w:val="0"/>
                <w:szCs w:val="24"/>
              </w:rPr>
              <w:t>Responses to consultation</w:t>
            </w:r>
            <w:r w:rsidR="00654146" w:rsidRPr="009F4F4F">
              <w:rPr>
                <w:rFonts w:ascii="Arial" w:hAnsi="Arial" w:cs="Arial"/>
                <w:b w:val="0"/>
                <w:szCs w:val="24"/>
              </w:rPr>
              <w:t xml:space="preserve"> and </w:t>
            </w:r>
            <w:r w:rsidRPr="009F4F4F">
              <w:rPr>
                <w:rFonts w:ascii="Arial" w:hAnsi="Arial" w:cs="Arial"/>
                <w:b w:val="0"/>
                <w:szCs w:val="24"/>
              </w:rPr>
              <w:t xml:space="preserve">web publicising </w:t>
            </w:r>
          </w:p>
        </w:tc>
        <w:tc>
          <w:tcPr>
            <w:tcW w:w="6266" w:type="dxa"/>
            <w:tcBorders>
              <w:bottom w:val="single" w:sz="4" w:space="0" w:color="auto"/>
            </w:tcBorders>
          </w:tcPr>
          <w:p w14:paraId="0FF1529A" w14:textId="527F9AAC" w:rsidR="007820C3" w:rsidRPr="009F4F4F" w:rsidRDefault="007820C3" w:rsidP="007820C3">
            <w:pPr>
              <w:spacing w:before="60"/>
              <w:rPr>
                <w:rFonts w:ascii="Arial" w:hAnsi="Arial" w:cs="Arial"/>
                <w:szCs w:val="24"/>
              </w:rPr>
            </w:pPr>
            <w:r w:rsidRPr="009F4F4F">
              <w:rPr>
                <w:rFonts w:ascii="Arial" w:hAnsi="Arial" w:cs="Arial"/>
                <w:szCs w:val="24"/>
              </w:rPr>
              <w:t xml:space="preserve">The consultation and </w:t>
            </w:r>
            <w:r w:rsidR="00654146" w:rsidRPr="009F4F4F">
              <w:rPr>
                <w:rFonts w:ascii="Arial" w:hAnsi="Arial" w:cs="Arial"/>
                <w:szCs w:val="24"/>
              </w:rPr>
              <w:t xml:space="preserve">web </w:t>
            </w:r>
            <w:r w:rsidR="0001127F" w:rsidRPr="009F4F4F">
              <w:rPr>
                <w:rFonts w:ascii="Arial" w:hAnsi="Arial" w:cs="Arial"/>
                <w:szCs w:val="24"/>
              </w:rPr>
              <w:t xml:space="preserve">publicising </w:t>
            </w:r>
            <w:r w:rsidRPr="009F4F4F">
              <w:rPr>
                <w:rFonts w:ascii="Arial" w:hAnsi="Arial" w:cs="Arial"/>
                <w:szCs w:val="24"/>
              </w:rPr>
              <w:t xml:space="preserve">responses (Annex 2) were </w:t>
            </w:r>
            <w:proofErr w:type="gramStart"/>
            <w:r w:rsidRPr="009F4F4F">
              <w:rPr>
                <w:rFonts w:ascii="Arial" w:hAnsi="Arial" w:cs="Arial"/>
                <w:szCs w:val="24"/>
              </w:rPr>
              <w:t>taken into account</w:t>
            </w:r>
            <w:proofErr w:type="gramEnd"/>
            <w:r w:rsidRPr="009F4F4F">
              <w:rPr>
                <w:rFonts w:ascii="Arial" w:hAnsi="Arial" w:cs="Arial"/>
                <w:szCs w:val="24"/>
              </w:rPr>
              <w:t xml:space="preserve"> in the decision.  </w:t>
            </w:r>
          </w:p>
          <w:p w14:paraId="0FF1529B" w14:textId="1A4DF6ED" w:rsidR="007820C3" w:rsidRDefault="007820C3" w:rsidP="007820C3">
            <w:pPr>
              <w:spacing w:before="60"/>
              <w:rPr>
                <w:rFonts w:ascii="Arial" w:hAnsi="Arial" w:cs="Arial"/>
                <w:szCs w:val="24"/>
              </w:rPr>
            </w:pPr>
          </w:p>
          <w:p w14:paraId="3C06B1E6" w14:textId="1797AB3D" w:rsidR="00A342A9" w:rsidRDefault="00A342A9" w:rsidP="007820C3">
            <w:pPr>
              <w:spacing w:before="60"/>
              <w:rPr>
                <w:rFonts w:ascii="Arial" w:hAnsi="Arial" w:cs="Arial"/>
                <w:szCs w:val="24"/>
              </w:rPr>
            </w:pPr>
            <w:r>
              <w:rPr>
                <w:rFonts w:ascii="Arial" w:hAnsi="Arial" w:cs="Arial"/>
                <w:szCs w:val="24"/>
              </w:rPr>
              <w:t xml:space="preserve">There were no responses to the web </w:t>
            </w:r>
            <w:r w:rsidR="0001127F" w:rsidRPr="009F4F4F">
              <w:rPr>
                <w:rFonts w:ascii="Arial" w:hAnsi="Arial" w:cs="Arial"/>
                <w:szCs w:val="24"/>
              </w:rPr>
              <w:t>publicising</w:t>
            </w:r>
            <w:r>
              <w:rPr>
                <w:rFonts w:ascii="Arial" w:hAnsi="Arial" w:cs="Arial"/>
                <w:szCs w:val="24"/>
              </w:rPr>
              <w:t>.</w:t>
            </w:r>
          </w:p>
          <w:p w14:paraId="7342F026" w14:textId="77777777" w:rsidR="00940277" w:rsidRPr="009F4F4F" w:rsidRDefault="00940277" w:rsidP="007820C3">
            <w:pPr>
              <w:spacing w:before="60"/>
              <w:rPr>
                <w:rFonts w:ascii="Arial" w:hAnsi="Arial" w:cs="Arial"/>
                <w:szCs w:val="24"/>
              </w:rPr>
            </w:pPr>
          </w:p>
          <w:p w14:paraId="0FF1529C" w14:textId="77777777" w:rsidR="007820C3" w:rsidRPr="009F4F4F" w:rsidRDefault="007820C3" w:rsidP="007820C3">
            <w:pPr>
              <w:spacing w:before="60"/>
              <w:rPr>
                <w:rFonts w:ascii="Arial" w:hAnsi="Arial" w:cs="Arial"/>
                <w:szCs w:val="24"/>
              </w:rPr>
            </w:pPr>
            <w:r w:rsidRPr="009F4F4F">
              <w:rPr>
                <w:rFonts w:ascii="Arial" w:hAnsi="Arial" w:cs="Arial"/>
                <w:szCs w:val="24"/>
              </w:rPr>
              <w:t xml:space="preserve">The decision was taken in accordance with our guidance. </w:t>
            </w:r>
          </w:p>
          <w:p w14:paraId="0FF1529D" w14:textId="77777777" w:rsidR="007820C3" w:rsidRPr="009F4F4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BF871F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92DA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D34C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13688886" w:rsidR="007820C3" w:rsidRPr="00531E59" w:rsidRDefault="007820C3" w:rsidP="00EF499E">
            <w:pPr>
              <w:rPr>
                <w:rFonts w:ascii="Arial" w:hAnsi="Arial" w:cs="Arial"/>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w:t>
            </w:r>
            <w:r w:rsidR="005C3D63">
              <w:rPr>
                <w:rFonts w:ascii="Arial" w:hAnsi="Arial" w:cs="Arial"/>
                <w:color w:val="000000"/>
                <w:szCs w:val="24"/>
              </w:rPr>
              <w:t>n</w:t>
            </w:r>
            <w:r w:rsidRPr="00531E59">
              <w:rPr>
                <w:rFonts w:ascii="Arial" w:hAnsi="Arial" w:cs="Arial"/>
                <w:szCs w:val="24"/>
              </w:rPr>
              <w:t>.</w:t>
            </w:r>
          </w:p>
          <w:p w14:paraId="0FF152C7" w14:textId="77777777" w:rsidR="007820C3" w:rsidRPr="00531E59" w:rsidRDefault="007820C3" w:rsidP="00EF499E">
            <w:pPr>
              <w:rPr>
                <w:rFonts w:ascii="Arial" w:hAnsi="Arial" w:cs="Arial"/>
                <w:szCs w:val="24"/>
              </w:rPr>
            </w:pPr>
          </w:p>
          <w:p w14:paraId="6AC3A837" w14:textId="77777777" w:rsidR="00FB30B4" w:rsidRDefault="007820C3" w:rsidP="00036FC4">
            <w:pPr>
              <w:rPr>
                <w:rFonts w:ascii="Arial" w:hAnsi="Arial" w:cs="Arial"/>
                <w:szCs w:val="24"/>
              </w:rPr>
            </w:pPr>
            <w:r w:rsidRPr="00531E59">
              <w:rPr>
                <w:rFonts w:ascii="Arial" w:hAnsi="Arial" w:cs="Arial"/>
                <w:szCs w:val="24"/>
              </w:rPr>
              <w:t>A full assessment of the application and its potential to affect the site</w:t>
            </w:r>
            <w:r w:rsidR="0094619B" w:rsidRPr="00531E59">
              <w:rPr>
                <w:rFonts w:ascii="Arial" w:hAnsi="Arial" w:cs="Arial"/>
                <w:szCs w:val="24"/>
              </w:rPr>
              <w:t xml:space="preserve"> h</w:t>
            </w:r>
            <w:r w:rsidRPr="00531E59">
              <w:rPr>
                <w:rFonts w:ascii="Arial" w:hAnsi="Arial" w:cs="Arial"/>
                <w:szCs w:val="24"/>
              </w:rPr>
              <w:t>as been carried out as part of the permitting process. We consider that the application will not affect the features of the site</w:t>
            </w:r>
            <w:r w:rsidR="00036FC4" w:rsidRPr="00531E59">
              <w:rPr>
                <w:rFonts w:ascii="Arial" w:hAnsi="Arial" w:cs="Arial"/>
                <w:szCs w:val="24"/>
              </w:rPr>
              <w:t xml:space="preserve">. </w:t>
            </w:r>
          </w:p>
          <w:p w14:paraId="0FF152CF" w14:textId="32C0E40D" w:rsidR="00F101C4" w:rsidRPr="007820C3" w:rsidRDefault="00F101C4" w:rsidP="00036FC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F101C4" w:rsidRDefault="00136717" w:rsidP="00136717">
            <w:pPr>
              <w:spacing w:before="60"/>
              <w:rPr>
                <w:rFonts w:ascii="Arial" w:hAnsi="Arial" w:cs="Arial"/>
                <w:szCs w:val="24"/>
              </w:rPr>
            </w:pPr>
            <w:r w:rsidRPr="00F101C4">
              <w:rPr>
                <w:rFonts w:ascii="Arial" w:hAnsi="Arial" w:cs="Arial"/>
                <w:szCs w:val="24"/>
              </w:rPr>
              <w:t>No FORM 1 completed:</w:t>
            </w:r>
          </w:p>
          <w:p w14:paraId="5CBD4E4C" w14:textId="77777777" w:rsidR="00136717" w:rsidRPr="00F101C4" w:rsidRDefault="00136717" w:rsidP="00136717">
            <w:pPr>
              <w:spacing w:before="60"/>
              <w:rPr>
                <w:rFonts w:ascii="Arial" w:hAnsi="Arial" w:cs="Arial"/>
                <w:szCs w:val="24"/>
              </w:rPr>
            </w:pPr>
          </w:p>
          <w:p w14:paraId="65718F40" w14:textId="77777777" w:rsidR="00136717" w:rsidRPr="00F101C4" w:rsidRDefault="00136717" w:rsidP="00136717">
            <w:pPr>
              <w:spacing w:before="60"/>
              <w:rPr>
                <w:rFonts w:ascii="Arial" w:hAnsi="Arial" w:cs="Arial"/>
                <w:szCs w:val="24"/>
              </w:rPr>
            </w:pPr>
            <w:r w:rsidRPr="00F101C4">
              <w:rPr>
                <w:rFonts w:ascii="Arial" w:hAnsi="Arial" w:cs="Arial"/>
                <w:szCs w:val="24"/>
              </w:rPr>
              <w:t xml:space="preserve">HRA is not required because there is no conceivable impact pathway to any Natura 2000/Ramsar site </w:t>
            </w:r>
          </w:p>
          <w:p w14:paraId="50917BB1" w14:textId="77777777" w:rsidR="00136717" w:rsidRPr="00F101C4" w:rsidRDefault="00136717" w:rsidP="7126189C">
            <w:pPr>
              <w:spacing w:before="60"/>
              <w:rPr>
                <w:rFonts w:ascii="Arial" w:hAnsi="Arial" w:cs="Arial"/>
              </w:rPr>
            </w:pPr>
            <w:r w:rsidRPr="00F101C4">
              <w:rPr>
                <w:rFonts w:ascii="Arial" w:hAnsi="Arial" w:cs="Arial"/>
              </w:rPr>
              <w:t>Note: From OGN 200 - no conceivable impact on any Natura 2000 site, by virtue of the scale or location or nature of the project.</w:t>
            </w:r>
          </w:p>
          <w:p w14:paraId="67AFC2B0" w14:textId="49F4EEF3" w:rsidR="00136717" w:rsidRPr="00F101C4" w:rsidRDefault="00136717" w:rsidP="00F101C4">
            <w:pPr>
              <w:spacing w:before="60"/>
              <w:rPr>
                <w:rFonts w:ascii="Arial" w:hAnsi="Arial" w:cs="Arial"/>
                <w:color w:val="FF0000"/>
                <w:szCs w:val="24"/>
              </w:rPr>
            </w:pPr>
          </w:p>
        </w:tc>
        <w:tc>
          <w:tcPr>
            <w:tcW w:w="1072" w:type="dxa"/>
          </w:tcPr>
          <w:p w14:paraId="5CCCC72E" w14:textId="63B6E2A2" w:rsidR="00136717" w:rsidRPr="00FB30B4" w:rsidRDefault="00F101C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239DCC8" w:rsidR="007820C3" w:rsidRPr="00FB30B4" w:rsidRDefault="007820C3" w:rsidP="00A26EA6">
            <w:pPr>
              <w:rPr>
                <w:rFonts w:ascii="Arial" w:hAnsi="Arial" w:cs="Arial"/>
                <w:color w:val="FF00FF"/>
                <w:szCs w:val="24"/>
              </w:rPr>
            </w:pPr>
          </w:p>
        </w:tc>
        <w:tc>
          <w:tcPr>
            <w:tcW w:w="6266" w:type="dxa"/>
          </w:tcPr>
          <w:p w14:paraId="0FF152E2" w14:textId="77777777" w:rsidR="007820C3" w:rsidRPr="00A85851"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A85851">
              <w:rPr>
                <w:rFonts w:ascii="Arial" w:hAnsi="Arial" w:cs="Arial"/>
                <w:szCs w:val="24"/>
              </w:rPr>
              <w:t xml:space="preserve">operator.  </w:t>
            </w:r>
          </w:p>
          <w:p w14:paraId="0FF152E3" w14:textId="77777777" w:rsidR="00FB30B4" w:rsidRPr="00A85851" w:rsidRDefault="00FB30B4" w:rsidP="00A60F17">
            <w:pPr>
              <w:rPr>
                <w:rFonts w:ascii="Arial" w:hAnsi="Arial" w:cs="Arial"/>
                <w:szCs w:val="24"/>
              </w:rPr>
            </w:pPr>
          </w:p>
          <w:p w14:paraId="0FF152E5" w14:textId="2850295C" w:rsidR="007820C3" w:rsidRPr="00A85851" w:rsidRDefault="007820C3" w:rsidP="00A60F17">
            <w:pPr>
              <w:rPr>
                <w:rFonts w:ascii="Arial" w:hAnsi="Arial" w:cs="Arial"/>
                <w:szCs w:val="24"/>
              </w:rPr>
            </w:pPr>
            <w:r w:rsidRPr="00A85851">
              <w:rPr>
                <w:rFonts w:ascii="Arial" w:hAnsi="Arial" w:cs="Arial"/>
                <w:szCs w:val="24"/>
              </w:rPr>
              <w:t xml:space="preserve">The operator considers this risk assessment is satisfactory. </w:t>
            </w:r>
          </w:p>
          <w:p w14:paraId="0FF152E9" w14:textId="77777777" w:rsidR="00FB30B4" w:rsidRPr="007820C3" w:rsidRDefault="00FB30B4" w:rsidP="00A85851">
            <w:pPr>
              <w:pStyle w:val="BodyText"/>
              <w:rPr>
                <w:rFonts w:ascii="Arial" w:hAnsi="Arial" w:cs="Arial"/>
                <w:szCs w:val="24"/>
              </w:rPr>
            </w:pPr>
          </w:p>
        </w:tc>
        <w:tc>
          <w:tcPr>
            <w:tcW w:w="1072" w:type="dxa"/>
          </w:tcPr>
          <w:p w14:paraId="0FF152EA" w14:textId="3397BE75" w:rsidR="007820C3" w:rsidRPr="00FB30B4" w:rsidRDefault="00A8585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BC65AD" w:rsidRDefault="007820C3" w:rsidP="00792CEE">
            <w:pPr>
              <w:pStyle w:val="BodyText"/>
              <w:rPr>
                <w:rFonts w:ascii="Arial" w:hAnsi="Arial" w:cs="Arial"/>
                <w:color w:val="auto"/>
                <w:szCs w:val="24"/>
              </w:rPr>
            </w:pPr>
            <w:r w:rsidRPr="00BC65AD">
              <w:rPr>
                <w:rFonts w:ascii="Arial" w:hAnsi="Arial" w:cs="Arial"/>
                <w:color w:val="auto"/>
                <w:szCs w:val="24"/>
              </w:rPr>
              <w:t xml:space="preserve">We have reviewed the techniques used by the operator and compared these with the relevant guidance notes. </w:t>
            </w:r>
          </w:p>
          <w:p w14:paraId="0FF152EF" w14:textId="77777777" w:rsidR="007820C3" w:rsidRPr="00BC65AD" w:rsidRDefault="007820C3" w:rsidP="00792CEE">
            <w:pPr>
              <w:pStyle w:val="BodyText"/>
              <w:rPr>
                <w:rFonts w:ascii="Arial" w:hAnsi="Arial" w:cs="Arial"/>
                <w:color w:val="auto"/>
                <w:szCs w:val="24"/>
              </w:rPr>
            </w:pPr>
            <w:r w:rsidRPr="00BC65A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C65A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16372B95" w:rsidR="00E96702" w:rsidRPr="00130B87"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130B87">
              <w:rPr>
                <w:rFonts w:ascii="Arial" w:eastAsia="Times New Roman" w:hAnsi="Arial" w:cs="Arial"/>
              </w:rPr>
              <w:t>.</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0E33EB74" w14:textId="3E84214C" w:rsidR="0A08D9AA" w:rsidRDefault="0A08D9AA" w:rsidP="396B50C7">
            <w:pPr>
              <w:pStyle w:val="NormalWeb"/>
              <w:rPr>
                <w:rFonts w:eastAsia="Calibri"/>
              </w:rPr>
            </w:pPr>
            <w:r w:rsidRPr="396B50C7">
              <w:rPr>
                <w:rFonts w:ascii="Arial" w:eastAsia="Arial" w:hAnsi="Arial" w:cs="Arial"/>
              </w:rPr>
              <w:lastRenderedPageBreak/>
              <w:t xml:space="preserve">Section 6 of the Environment Wales Act 2016 requires that we seek to maintain and enhance biodiversity in the </w:t>
            </w:r>
            <w:r w:rsidRPr="396B50C7">
              <w:rPr>
                <w:rFonts w:ascii="Arial" w:eastAsia="Arial" w:hAnsi="Arial" w:cs="Arial"/>
              </w:rPr>
              <w:lastRenderedPageBreak/>
              <w:t xml:space="preserve">exercise of our functions, and in so doing promote the resilience of ecosystems, in a manner that is consistent with the proper exercise of our functions. NRW is satisfied that in this case, we have taken into account and </w:t>
            </w:r>
            <w:r w:rsidRPr="00130B87">
              <w:rPr>
                <w:rFonts w:ascii="Arial" w:eastAsia="Arial" w:hAnsi="Arial" w:cs="Arial"/>
              </w:rPr>
              <w:t xml:space="preserve">had due regard to this duty in so far as it is consistent with the function of determining an application for </w:t>
            </w:r>
            <w:proofErr w:type="gramStart"/>
            <w:r w:rsidRPr="00130B87">
              <w:rPr>
                <w:rFonts w:ascii="Arial" w:eastAsia="Arial" w:hAnsi="Arial" w:cs="Arial"/>
              </w:rPr>
              <w:t>a  groundwate</w:t>
            </w:r>
            <w:r w:rsidR="00130B87" w:rsidRPr="00130B87">
              <w:rPr>
                <w:rFonts w:ascii="Arial" w:eastAsia="Arial" w:hAnsi="Arial" w:cs="Arial"/>
              </w:rPr>
              <w:t>r</w:t>
            </w:r>
            <w:proofErr w:type="gramEnd"/>
            <w:r w:rsidRPr="00130B87">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4F" w14:textId="27E9127C" w:rsidR="00FB30B4" w:rsidRPr="009B4E0D" w:rsidRDefault="006765AE" w:rsidP="00FB30B4">
      <w:pPr>
        <w:pStyle w:val="Heading1"/>
        <w:jc w:val="left"/>
        <w:rPr>
          <w:b w:val="0"/>
          <w:color w:val="FF00FF"/>
          <w:sz w:val="24"/>
        </w:rPr>
      </w:pPr>
      <w:r>
        <w:br w:type="page"/>
      </w:r>
      <w:r w:rsidR="00FB30B4" w:rsidRPr="00473077">
        <w:rPr>
          <w:color w:val="auto"/>
          <w:sz w:val="24"/>
        </w:rPr>
        <w:lastRenderedPageBreak/>
        <w:t>Annex 2: Consultation</w:t>
      </w:r>
      <w:r w:rsidR="009B4E0D" w:rsidRPr="00473077">
        <w:rPr>
          <w:color w:val="auto"/>
          <w:sz w:val="24"/>
        </w:rPr>
        <w:t xml:space="preserve"> </w:t>
      </w:r>
      <w:r w:rsidR="00FB30B4" w:rsidRPr="00473077">
        <w:rPr>
          <w:color w:val="auto"/>
          <w:sz w:val="24"/>
        </w:rPr>
        <w:t>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A18C7C6" w:rsidR="00FB30B4" w:rsidRPr="00136717" w:rsidRDefault="004A32F4" w:rsidP="00FB30B4">
            <w:pPr>
              <w:jc w:val="both"/>
              <w:rPr>
                <w:rFonts w:ascii="Arial" w:hAnsi="Arial" w:cs="Arial"/>
                <w:b/>
                <w:color w:val="FFFFFF" w:themeColor="background1"/>
              </w:rPr>
            </w:pPr>
            <w:r w:rsidRPr="004A32F4">
              <w:rPr>
                <w:rFonts w:ascii="Arial" w:hAnsi="Arial" w:cs="Arial"/>
                <w:b/>
              </w:rPr>
              <w:t xml:space="preserve">Dŵr Cymru </w:t>
            </w:r>
            <w:proofErr w:type="spellStart"/>
            <w:r w:rsidRPr="004A32F4">
              <w:rPr>
                <w:rFonts w:ascii="Arial" w:hAnsi="Arial" w:cs="Arial"/>
                <w:b/>
              </w:rPr>
              <w:t>Cyfyngedig</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6001A8F3" w:rsidR="00FB30B4" w:rsidRPr="004243F4" w:rsidRDefault="004A32F4" w:rsidP="00FB30B4">
            <w:pPr>
              <w:jc w:val="both"/>
              <w:rPr>
                <w:rFonts w:ascii="Arial" w:hAnsi="Arial" w:cs="Arial"/>
                <w:color w:val="FF0000"/>
              </w:rPr>
            </w:pPr>
            <w:r w:rsidRPr="00940277">
              <w:rPr>
                <w:rFonts w:ascii="Arial" w:hAnsi="Arial" w:cs="Arial"/>
              </w:rPr>
              <w:t>“</w:t>
            </w:r>
            <w:r w:rsidR="00940277" w:rsidRPr="00940277">
              <w:rPr>
                <w:rFonts w:ascii="Arial" w:hAnsi="Arial" w:cs="Arial"/>
              </w:rPr>
              <w:t>The below falls outside of a Drinking Water Catchment. We have no further comment at this time.”</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0492C0E0" w:rsidR="00FB30B4" w:rsidRPr="004243F4" w:rsidRDefault="00940277" w:rsidP="00FB30B4">
            <w:pPr>
              <w:jc w:val="both"/>
              <w:rPr>
                <w:rFonts w:ascii="Arial" w:hAnsi="Arial" w:cs="Arial"/>
              </w:rPr>
            </w:pPr>
            <w:r>
              <w:rPr>
                <w:rFonts w:ascii="Arial" w:hAnsi="Arial" w:cs="Arial"/>
              </w:rPr>
              <w:t>n/a</w:t>
            </w:r>
          </w:p>
        </w:tc>
      </w:tr>
    </w:tbl>
    <w:p w14:paraId="0FF15360" w14:textId="77777777" w:rsidR="00FB30B4" w:rsidRPr="004243F4" w:rsidRDefault="00FB30B4" w:rsidP="00FB30B4">
      <w:pPr>
        <w:jc w:val="both"/>
        <w:rPr>
          <w:rFonts w:ascii="Arial" w:hAnsi="Arial" w:cs="Arial"/>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27F"/>
    <w:rsid w:val="000225DA"/>
    <w:rsid w:val="00024E0F"/>
    <w:rsid w:val="00036FC4"/>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998"/>
    <w:rsid w:val="000F3D3D"/>
    <w:rsid w:val="001034AC"/>
    <w:rsid w:val="00107C27"/>
    <w:rsid w:val="00112F82"/>
    <w:rsid w:val="00120695"/>
    <w:rsid w:val="00120FD3"/>
    <w:rsid w:val="00124B9A"/>
    <w:rsid w:val="00130B87"/>
    <w:rsid w:val="00136717"/>
    <w:rsid w:val="00141DD3"/>
    <w:rsid w:val="0014332B"/>
    <w:rsid w:val="00147725"/>
    <w:rsid w:val="00154D61"/>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9FA"/>
    <w:rsid w:val="001F0E23"/>
    <w:rsid w:val="002013C8"/>
    <w:rsid w:val="00202B65"/>
    <w:rsid w:val="00207C20"/>
    <w:rsid w:val="00210407"/>
    <w:rsid w:val="00216630"/>
    <w:rsid w:val="00223BAE"/>
    <w:rsid w:val="0023750B"/>
    <w:rsid w:val="002436CC"/>
    <w:rsid w:val="00247FE6"/>
    <w:rsid w:val="002512B9"/>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3077"/>
    <w:rsid w:val="00475B36"/>
    <w:rsid w:val="00476B14"/>
    <w:rsid w:val="00481C68"/>
    <w:rsid w:val="004844DC"/>
    <w:rsid w:val="00486C2B"/>
    <w:rsid w:val="00492DA1"/>
    <w:rsid w:val="004A02F0"/>
    <w:rsid w:val="004A32F4"/>
    <w:rsid w:val="004A4BD9"/>
    <w:rsid w:val="004B3156"/>
    <w:rsid w:val="004C16AD"/>
    <w:rsid w:val="004D3B21"/>
    <w:rsid w:val="004E4418"/>
    <w:rsid w:val="004E7719"/>
    <w:rsid w:val="00531E59"/>
    <w:rsid w:val="0053399B"/>
    <w:rsid w:val="0053589C"/>
    <w:rsid w:val="00564C6D"/>
    <w:rsid w:val="005761B2"/>
    <w:rsid w:val="005910D1"/>
    <w:rsid w:val="00591847"/>
    <w:rsid w:val="00591E64"/>
    <w:rsid w:val="005B36D9"/>
    <w:rsid w:val="005B6A95"/>
    <w:rsid w:val="005C3D63"/>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4146"/>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511D"/>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34CA"/>
    <w:rsid w:val="008D4796"/>
    <w:rsid w:val="008E0382"/>
    <w:rsid w:val="008E03A3"/>
    <w:rsid w:val="008E417C"/>
    <w:rsid w:val="009027F9"/>
    <w:rsid w:val="009047F4"/>
    <w:rsid w:val="009070E1"/>
    <w:rsid w:val="0092357D"/>
    <w:rsid w:val="009271E0"/>
    <w:rsid w:val="00930ABE"/>
    <w:rsid w:val="00930E1C"/>
    <w:rsid w:val="009344C0"/>
    <w:rsid w:val="00940277"/>
    <w:rsid w:val="00940D7D"/>
    <w:rsid w:val="00945712"/>
    <w:rsid w:val="0094619B"/>
    <w:rsid w:val="00953D73"/>
    <w:rsid w:val="0096635C"/>
    <w:rsid w:val="009802DC"/>
    <w:rsid w:val="009837ED"/>
    <w:rsid w:val="009864F9"/>
    <w:rsid w:val="00992AD4"/>
    <w:rsid w:val="00995381"/>
    <w:rsid w:val="009A341D"/>
    <w:rsid w:val="009A3F85"/>
    <w:rsid w:val="009B0C2B"/>
    <w:rsid w:val="009B4CE8"/>
    <w:rsid w:val="009B4E0D"/>
    <w:rsid w:val="009B5EA1"/>
    <w:rsid w:val="009B7411"/>
    <w:rsid w:val="009C6433"/>
    <w:rsid w:val="009D4D88"/>
    <w:rsid w:val="009D7E0E"/>
    <w:rsid w:val="009E4BDC"/>
    <w:rsid w:val="009F4F4F"/>
    <w:rsid w:val="00A0243B"/>
    <w:rsid w:val="00A06754"/>
    <w:rsid w:val="00A21684"/>
    <w:rsid w:val="00A269F8"/>
    <w:rsid w:val="00A26EA6"/>
    <w:rsid w:val="00A33020"/>
    <w:rsid w:val="00A342A9"/>
    <w:rsid w:val="00A343C7"/>
    <w:rsid w:val="00A436B6"/>
    <w:rsid w:val="00A457F4"/>
    <w:rsid w:val="00A50874"/>
    <w:rsid w:val="00A569FF"/>
    <w:rsid w:val="00A60F17"/>
    <w:rsid w:val="00A669A4"/>
    <w:rsid w:val="00A76636"/>
    <w:rsid w:val="00A76A81"/>
    <w:rsid w:val="00A77D4D"/>
    <w:rsid w:val="00A83F58"/>
    <w:rsid w:val="00A85851"/>
    <w:rsid w:val="00AA4DA1"/>
    <w:rsid w:val="00AB3610"/>
    <w:rsid w:val="00AB6ED2"/>
    <w:rsid w:val="00AC66F9"/>
    <w:rsid w:val="00AD2646"/>
    <w:rsid w:val="00AD4B61"/>
    <w:rsid w:val="00AD4DCA"/>
    <w:rsid w:val="00AD731D"/>
    <w:rsid w:val="00AD755F"/>
    <w:rsid w:val="00AE6B54"/>
    <w:rsid w:val="00AE70BF"/>
    <w:rsid w:val="00AF4C00"/>
    <w:rsid w:val="00AF517E"/>
    <w:rsid w:val="00B00F7A"/>
    <w:rsid w:val="00B10601"/>
    <w:rsid w:val="00B13426"/>
    <w:rsid w:val="00B14CBC"/>
    <w:rsid w:val="00B31727"/>
    <w:rsid w:val="00B36EE5"/>
    <w:rsid w:val="00B37B38"/>
    <w:rsid w:val="00B62C2D"/>
    <w:rsid w:val="00B73ECB"/>
    <w:rsid w:val="00B82F37"/>
    <w:rsid w:val="00B837E8"/>
    <w:rsid w:val="00BB1620"/>
    <w:rsid w:val="00BB408D"/>
    <w:rsid w:val="00BB4528"/>
    <w:rsid w:val="00BC65AD"/>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2EB3"/>
    <w:rsid w:val="00DA7802"/>
    <w:rsid w:val="00DB74B1"/>
    <w:rsid w:val="00DC16D7"/>
    <w:rsid w:val="00DC28B8"/>
    <w:rsid w:val="00DC3714"/>
    <w:rsid w:val="00DC7380"/>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874B8"/>
    <w:rsid w:val="00E907C6"/>
    <w:rsid w:val="00E96702"/>
    <w:rsid w:val="00EA3AB8"/>
    <w:rsid w:val="00EA4DEE"/>
    <w:rsid w:val="00EB010F"/>
    <w:rsid w:val="00EC07DD"/>
    <w:rsid w:val="00EC6B7A"/>
    <w:rsid w:val="00ED1D92"/>
    <w:rsid w:val="00ED50CB"/>
    <w:rsid w:val="00EE5639"/>
    <w:rsid w:val="00EF499E"/>
    <w:rsid w:val="00F0619C"/>
    <w:rsid w:val="00F101C4"/>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E51A6"/>
    <w:rsid w:val="00FF28C3"/>
    <w:rsid w:val="00FF695C"/>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660485">
      <w:bodyDiv w:val="1"/>
      <w:marLeft w:val="0"/>
      <w:marRight w:val="0"/>
      <w:marTop w:val="0"/>
      <w:marBottom w:val="0"/>
      <w:divBdr>
        <w:top w:val="none" w:sz="0" w:space="0" w:color="auto"/>
        <w:left w:val="none" w:sz="0" w:space="0" w:color="auto"/>
        <w:bottom w:val="none" w:sz="0" w:space="0" w:color="auto"/>
        <w:right w:val="none" w:sz="0" w:space="0" w:color="auto"/>
      </w:divBdr>
    </w:div>
    <w:div w:id="1442214938">
      <w:bodyDiv w:val="1"/>
      <w:marLeft w:val="0"/>
      <w:marRight w:val="0"/>
      <w:marTop w:val="0"/>
      <w:marBottom w:val="0"/>
      <w:divBdr>
        <w:top w:val="none" w:sz="0" w:space="0" w:color="auto"/>
        <w:left w:val="none" w:sz="0" w:space="0" w:color="auto"/>
        <w:bottom w:val="none" w:sz="0" w:space="0" w:color="auto"/>
        <w:right w:val="none" w:sz="0" w:space="0" w:color="auto"/>
      </w:divBdr>
    </w:div>
    <w:div w:id="173457282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REGU-184-6552692</_dlc_DocId>
    <_dlc_DocIdUrl xmlns="9be56660-2c31-41ef-bc00-23e72f632f2a">
      <Url>https://cyfoethnaturiolcymru.sharepoint.com/teams/Regulatory/Permitting/_layouts/15/DocIdRedir.aspx?ID=REGU-184-6552692</Url>
      <Description>REGU-184-6552692</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Brockwells Cottage</Site_x0020_Name>
    <Internal_x002f_External xmlns="859f7ad6-93f6-4205-b62b-a17f28acbbac">Outgoing document</Internal_x002f_External>
    <Post_x0020_code xmlns="859f7ad6-93f6-4205-b62b-a17f28acbbac">NP26 5AJ</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Brockwells Cottage, Dewstow Road, Caerwent, Caldicot, NP26 5AJ</Addressee>
    <Process_x0020_Type xmlns="859f7ad6-93f6-4205-b62b-a17f28acbbac">Application</Process_x0020_Type>
    <Surrendered_x002f_Expired xmlns="859f7ad6-93f6-4205-b62b-a17f28acbbac" xsi:nil="true"/>
    <Document_x0020_Date xmlns="859f7ad6-93f6-4205-b62b-a17f28acbbac">2022-10-16T23:00:00+00:00</Document_x0020_Date>
    <Facility_x0020_Address xmlns="859f7ad6-93f6-4205-b62b-a17f28acbbac">Dewstow Road, Caerwent, Caldicot</Facility_x0020_Address>
    <Environment_x0020_Sub_x0020_Folder xmlns="859f7ad6-93f6-4205-b62b-a17f28acbbac">Licences applications</Environment_x0020_Sub_x0020_Folder>
    <Customer_x0020_Name xmlns="859f7ad6-93f6-4205-b62b-a17f28acbbac">Mr Timothy Wingrove</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723295EC-7223-4A6B-8868-A6897C490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schemas.microsoft.com/office/2006/documentManagement/types"/>
    <ds:schemaRef ds:uri="9be56660-2c31-41ef-bc00-23e72f632f2a"/>
    <ds:schemaRef ds:uri="http://schemas.openxmlformats.org/package/2006/metadata/core-properties"/>
    <ds:schemaRef ds:uri="http://purl.org/dc/dcmitype/"/>
    <ds:schemaRef ds:uri="b67299c9-1600-4d20-976e-ea8f199d05b8"/>
    <ds:schemaRef ds:uri="http://www.w3.org/XML/1998/namespace"/>
    <ds:schemaRef ds:uri="http://purl.org/dc/terms/"/>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878</Words>
  <Characters>4843</Characters>
  <Application>Microsoft Office Word</Application>
  <DocSecurity>0</DocSecurity>
  <Lines>40</Lines>
  <Paragraphs>11</Paragraphs>
  <ScaleCrop>false</ScaleCrop>
  <Company>Environment Agency</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35</cp:revision>
  <cp:lastPrinted>2008-01-30T13:54:00Z</cp:lastPrinted>
  <dcterms:created xsi:type="dcterms:W3CDTF">2022-10-10T11:35:00Z</dcterms:created>
  <dcterms:modified xsi:type="dcterms:W3CDTF">2022-10-17T10:44:00Z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6b69191d-6ab9-4bd9-a310-74aaea2c7b7e</vt:lpwstr>
  </property>
  <property fmtid="{D5CDD505-2E9C-101B-9397-08002B2CF9AE}" pid="11" name="SharedWithUsers">
    <vt:lpwstr/>
  </property>
  <property fmtid="{D5CDD505-2E9C-101B-9397-08002B2CF9AE}" pid="12" name="MediaServiceImageTags">
    <vt:lpwstr/>
  </property>
</Properties>
</file>