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9B97C" w14:textId="79A08239" w:rsidR="0009034C" w:rsidRPr="00125F66" w:rsidRDefault="0009034C" w:rsidP="0009034C">
      <w:pPr>
        <w:pStyle w:val="AgencyStdParagraph"/>
      </w:pPr>
      <w:r w:rsidRPr="00125F66">
        <w:rPr>
          <w:sz w:val="24"/>
        </w:rPr>
        <w:t>Permit Number:</w:t>
      </w:r>
      <w:r w:rsidRPr="00125F66">
        <w:t xml:space="preserve"> </w:t>
      </w:r>
      <w:r w:rsidRPr="00125F66">
        <w:tab/>
      </w:r>
      <w:r w:rsidRPr="00916D44">
        <w:rPr>
          <w:sz w:val="24"/>
        </w:rPr>
        <w:t>EPR/</w:t>
      </w:r>
      <w:r w:rsidR="006B1FB8">
        <w:rPr>
          <w:sz w:val="24"/>
        </w:rPr>
        <w:t>XP3538LD</w:t>
      </w:r>
      <w:r w:rsidRPr="00125F66">
        <w:tab/>
      </w:r>
      <w:r>
        <w:t xml:space="preserve">                                   </w:t>
      </w:r>
      <w:r w:rsidR="00916D44">
        <w:t xml:space="preserve"> </w:t>
      </w:r>
      <w:r w:rsidRPr="00125F66">
        <w:rPr>
          <w:sz w:val="24"/>
        </w:rPr>
        <w:t xml:space="preserve">Operator: </w:t>
      </w:r>
      <w:r w:rsidR="006B1FB8">
        <w:rPr>
          <w:sz w:val="24"/>
        </w:rPr>
        <w:t>South Hook LNG Terminal Company</w:t>
      </w:r>
      <w:r w:rsidR="00BA1F8D">
        <w:rPr>
          <w:sz w:val="24"/>
        </w:rPr>
        <w:t xml:space="preserve"> LTD.</w:t>
      </w:r>
    </w:p>
    <w:p w14:paraId="6BADC441" w14:textId="77777777" w:rsidR="0009034C" w:rsidRPr="00125F66" w:rsidRDefault="0009034C" w:rsidP="0009034C">
      <w:pPr>
        <w:pStyle w:val="Header"/>
        <w:tabs>
          <w:tab w:val="clear" w:pos="4153"/>
          <w:tab w:val="clear" w:pos="8306"/>
        </w:tabs>
        <w:rPr>
          <w:rFonts w:ascii="Arial" w:hAnsi="Arial"/>
        </w:rPr>
      </w:pPr>
    </w:p>
    <w:p w14:paraId="044ED559" w14:textId="6FC381EF" w:rsidR="0009034C" w:rsidRPr="00C97E38" w:rsidRDefault="0009034C" w:rsidP="0009034C">
      <w:pPr>
        <w:rPr>
          <w:rFonts w:ascii="Arial" w:hAnsi="Arial"/>
          <w:i/>
          <w:color w:val="FF0000"/>
        </w:rPr>
      </w:pPr>
      <w:r w:rsidRPr="00125F66">
        <w:rPr>
          <w:rFonts w:ascii="Arial" w:hAnsi="Arial"/>
        </w:rPr>
        <w:t>Facility:</w:t>
      </w:r>
      <w:r w:rsidRPr="00125F66">
        <w:rPr>
          <w:rFonts w:ascii="Arial" w:hAnsi="Arial"/>
        </w:rPr>
        <w:tab/>
      </w:r>
      <w:r w:rsidRPr="00125F66">
        <w:rPr>
          <w:rFonts w:ascii="Arial" w:hAnsi="Arial"/>
        </w:rPr>
        <w:tab/>
      </w:r>
      <w:r w:rsidR="00BA1F8D">
        <w:rPr>
          <w:rFonts w:ascii="Arial" w:hAnsi="Arial"/>
        </w:rPr>
        <w:t>South Hook LNG Terminal</w:t>
      </w:r>
      <w:r w:rsidRPr="000365AE">
        <w:rPr>
          <w:rFonts w:ascii="Arial" w:hAnsi="Arial"/>
        </w:rPr>
        <w:tab/>
      </w:r>
      <w:r w:rsidRPr="00125F66">
        <w:rPr>
          <w:rFonts w:ascii="Arial" w:hAnsi="Arial"/>
        </w:rPr>
        <w:tab/>
      </w:r>
      <w:r w:rsidR="002D2AFA">
        <w:rPr>
          <w:rFonts w:ascii="Arial" w:hAnsi="Arial"/>
        </w:rPr>
        <w:tab/>
      </w:r>
      <w:r w:rsidRPr="00125F66">
        <w:rPr>
          <w:rFonts w:ascii="Arial" w:hAnsi="Arial"/>
        </w:rPr>
        <w:t xml:space="preserve">Form Number: </w:t>
      </w:r>
      <w:r w:rsidRPr="00125F66">
        <w:rPr>
          <w:rFonts w:ascii="Arial" w:hAnsi="Arial"/>
        </w:rPr>
        <w:tab/>
      </w:r>
      <w:r w:rsidRPr="00AB7BAC">
        <w:rPr>
          <w:rFonts w:ascii="Arial" w:hAnsi="Arial"/>
        </w:rPr>
        <w:t xml:space="preserve"> Air1 /</w:t>
      </w:r>
      <w:r w:rsidRPr="002D2AFA">
        <w:rPr>
          <w:rFonts w:ascii="Arial" w:hAnsi="Arial"/>
        </w:rPr>
        <w:t xml:space="preserve"> </w:t>
      </w:r>
      <w:r w:rsidR="002D2AFA" w:rsidRPr="002D2AFA">
        <w:rPr>
          <w:rFonts w:ascii="Arial" w:hAnsi="Arial"/>
        </w:rPr>
        <w:t>18/11/2022</w:t>
      </w:r>
    </w:p>
    <w:p w14:paraId="5F5B61D1"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0"/>
        <w:gridCol w:w="1926"/>
        <w:gridCol w:w="1644"/>
        <w:gridCol w:w="2692"/>
        <w:gridCol w:w="2093"/>
        <w:gridCol w:w="1646"/>
        <w:gridCol w:w="2093"/>
        <w:gridCol w:w="1514"/>
      </w:tblGrid>
      <w:tr w:rsidR="0009034C" w:rsidRPr="00125F66" w14:paraId="3ACD785D" w14:textId="77777777" w:rsidTr="007C68B1">
        <w:trPr>
          <w:trHeight w:val="380"/>
          <w:tblHeader/>
          <w:jc w:val="center"/>
        </w:trPr>
        <w:tc>
          <w:tcPr>
            <w:tcW w:w="1310" w:type="dxa"/>
            <w:shd w:val="solid" w:color="auto" w:fill="auto"/>
            <w:vAlign w:val="center"/>
          </w:tcPr>
          <w:p w14:paraId="4FC46864" w14:textId="77777777" w:rsidR="0009034C" w:rsidRPr="00125F66" w:rsidRDefault="0009034C" w:rsidP="00862219">
            <w:pPr>
              <w:jc w:val="center"/>
              <w:rPr>
                <w:rFonts w:ascii="Arial" w:hAnsi="Arial"/>
                <w:b/>
                <w:sz w:val="20"/>
              </w:rPr>
            </w:pPr>
            <w:r w:rsidRPr="00125F66">
              <w:rPr>
                <w:rFonts w:ascii="Arial" w:hAnsi="Arial"/>
                <w:b/>
                <w:sz w:val="20"/>
              </w:rPr>
              <w:t>Emission</w:t>
            </w:r>
          </w:p>
          <w:p w14:paraId="3CE59986"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926" w:type="dxa"/>
            <w:shd w:val="solid" w:color="auto" w:fill="auto"/>
            <w:vAlign w:val="center"/>
          </w:tcPr>
          <w:p w14:paraId="4F3F714F" w14:textId="77777777" w:rsidR="0009034C" w:rsidRPr="00125F66" w:rsidRDefault="0009034C" w:rsidP="00862219">
            <w:pPr>
              <w:jc w:val="center"/>
              <w:rPr>
                <w:rFonts w:ascii="Arial" w:hAnsi="Arial"/>
                <w:b/>
                <w:sz w:val="20"/>
              </w:rPr>
            </w:pPr>
            <w:r w:rsidRPr="00125F66">
              <w:rPr>
                <w:rFonts w:ascii="Arial" w:hAnsi="Arial"/>
                <w:b/>
                <w:sz w:val="20"/>
              </w:rPr>
              <w:t>Substance /</w:t>
            </w:r>
          </w:p>
          <w:p w14:paraId="4FEAD66A"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644" w:type="dxa"/>
            <w:shd w:val="solid" w:color="auto" w:fill="auto"/>
            <w:vAlign w:val="center"/>
          </w:tcPr>
          <w:p w14:paraId="7F307DDD" w14:textId="77777777" w:rsidR="0009034C" w:rsidRPr="00125F66" w:rsidRDefault="0009034C" w:rsidP="00862219">
            <w:pPr>
              <w:jc w:val="center"/>
              <w:rPr>
                <w:rFonts w:ascii="Arial" w:hAnsi="Arial"/>
                <w:b/>
                <w:sz w:val="20"/>
              </w:rPr>
            </w:pPr>
            <w:r w:rsidRPr="00125F66">
              <w:rPr>
                <w:rFonts w:ascii="Arial" w:hAnsi="Arial"/>
                <w:b/>
                <w:sz w:val="20"/>
              </w:rPr>
              <w:t>Emission</w:t>
            </w:r>
          </w:p>
          <w:p w14:paraId="025993EE" w14:textId="3C2334FA" w:rsidR="0009034C" w:rsidRPr="00125F66" w:rsidRDefault="0009034C" w:rsidP="00862219">
            <w:pPr>
              <w:pStyle w:val="Heading1"/>
              <w:rPr>
                <w:sz w:val="20"/>
              </w:rPr>
            </w:pPr>
            <w:r w:rsidRPr="00125F66">
              <w:rPr>
                <w:sz w:val="20"/>
              </w:rPr>
              <w:t>Limit Value</w:t>
            </w:r>
          </w:p>
        </w:tc>
        <w:tc>
          <w:tcPr>
            <w:tcW w:w="2692" w:type="dxa"/>
            <w:tcBorders>
              <w:bottom w:val="single" w:sz="4" w:space="0" w:color="auto"/>
            </w:tcBorders>
            <w:shd w:val="solid" w:color="auto" w:fill="auto"/>
            <w:vAlign w:val="center"/>
          </w:tcPr>
          <w:p w14:paraId="418CC2B0"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2093" w:type="dxa"/>
            <w:tcBorders>
              <w:bottom w:val="single" w:sz="4" w:space="0" w:color="auto"/>
            </w:tcBorders>
            <w:shd w:val="solid" w:color="auto" w:fill="auto"/>
            <w:vAlign w:val="center"/>
          </w:tcPr>
          <w:p w14:paraId="5015C0BE"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646" w:type="dxa"/>
            <w:shd w:val="solid" w:color="auto" w:fill="auto"/>
            <w:vAlign w:val="center"/>
          </w:tcPr>
          <w:p w14:paraId="6D900B98" w14:textId="77777777" w:rsidR="0009034C" w:rsidRPr="00125F66" w:rsidRDefault="0009034C" w:rsidP="00862219">
            <w:pPr>
              <w:jc w:val="center"/>
              <w:rPr>
                <w:rFonts w:ascii="Arial" w:hAnsi="Arial"/>
                <w:b/>
                <w:sz w:val="20"/>
              </w:rPr>
            </w:pPr>
            <w:r w:rsidRPr="00125F66">
              <w:rPr>
                <w:rFonts w:ascii="Arial" w:hAnsi="Arial"/>
                <w:b/>
                <w:sz w:val="20"/>
              </w:rPr>
              <w:t>Test</w:t>
            </w:r>
          </w:p>
          <w:p w14:paraId="4A19A680"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2093" w:type="dxa"/>
            <w:shd w:val="solid" w:color="auto" w:fill="auto"/>
            <w:vAlign w:val="center"/>
          </w:tcPr>
          <w:p w14:paraId="55156613" w14:textId="77777777" w:rsidR="0009034C" w:rsidRPr="00125F66" w:rsidRDefault="0009034C" w:rsidP="00862219">
            <w:pPr>
              <w:jc w:val="center"/>
              <w:rPr>
                <w:rFonts w:ascii="Arial" w:hAnsi="Arial"/>
                <w:b/>
                <w:sz w:val="20"/>
              </w:rPr>
            </w:pPr>
            <w:r w:rsidRPr="00125F66">
              <w:rPr>
                <w:rFonts w:ascii="Arial" w:hAnsi="Arial"/>
                <w:b/>
                <w:sz w:val="20"/>
              </w:rPr>
              <w:t>Sample</w:t>
            </w:r>
          </w:p>
          <w:p w14:paraId="30F9BE1F"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514" w:type="dxa"/>
            <w:shd w:val="solid" w:color="auto" w:fill="auto"/>
            <w:vAlign w:val="center"/>
          </w:tcPr>
          <w:p w14:paraId="77FF6F38" w14:textId="77777777" w:rsidR="0009034C" w:rsidRPr="00125F66" w:rsidRDefault="0009034C" w:rsidP="00862219">
            <w:pPr>
              <w:jc w:val="center"/>
              <w:rPr>
                <w:rFonts w:ascii="Arial" w:hAnsi="Arial"/>
                <w:b/>
                <w:sz w:val="20"/>
              </w:rPr>
            </w:pPr>
            <w:r w:rsidRPr="00125F66">
              <w:rPr>
                <w:rFonts w:ascii="Arial" w:hAnsi="Arial"/>
                <w:b/>
                <w:sz w:val="20"/>
              </w:rPr>
              <w:t>Uncertainty</w:t>
            </w:r>
          </w:p>
          <w:p w14:paraId="1D5AADE2"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C97E38" w:rsidRPr="00125F66" w14:paraId="141EF693" w14:textId="77777777" w:rsidTr="00A811C0">
        <w:trPr>
          <w:cantSplit/>
          <w:trHeight w:val="730"/>
          <w:jc w:val="center"/>
        </w:trPr>
        <w:tc>
          <w:tcPr>
            <w:tcW w:w="1310" w:type="dxa"/>
            <w:vMerge w:val="restart"/>
            <w:vAlign w:val="center"/>
          </w:tcPr>
          <w:p w14:paraId="778F69A3" w14:textId="423FD630" w:rsidR="00C97E38" w:rsidRPr="00044036" w:rsidRDefault="00C97E38" w:rsidP="00BA1F8D">
            <w:pPr>
              <w:pStyle w:val="Filename"/>
              <w:jc w:val="center"/>
              <w:rPr>
                <w:rFonts w:ascii="Arial" w:hAnsi="Arial" w:cs="Arial"/>
              </w:rPr>
            </w:pPr>
            <w:r w:rsidRPr="00044036">
              <w:rPr>
                <w:rFonts w:ascii="Arial" w:hAnsi="Arial" w:cs="Arial"/>
              </w:rPr>
              <w:t>A1</w:t>
            </w:r>
            <w:r>
              <w:rPr>
                <w:rFonts w:ascii="Arial" w:hAnsi="Arial" w:cs="Arial"/>
              </w:rPr>
              <w:t xml:space="preserve"> – A8 and A11 – A17</w:t>
            </w:r>
          </w:p>
        </w:tc>
        <w:tc>
          <w:tcPr>
            <w:tcW w:w="1926" w:type="dxa"/>
            <w:vAlign w:val="center"/>
          </w:tcPr>
          <w:p w14:paraId="53D49AF5" w14:textId="77777777" w:rsidR="00C97E38" w:rsidRPr="00044036" w:rsidRDefault="00C97E38" w:rsidP="00BA1F8D">
            <w:pPr>
              <w:pStyle w:val="Tableexamples"/>
              <w:jc w:val="center"/>
              <w:rPr>
                <w:rFonts w:cs="Arial"/>
                <w:i w:val="0"/>
                <w:color w:val="auto"/>
                <w:sz w:val="20"/>
                <w:vertAlign w:val="superscript"/>
              </w:rPr>
            </w:pPr>
            <w:r w:rsidRPr="00044036">
              <w:rPr>
                <w:i w:val="0"/>
                <w:color w:val="auto"/>
                <w:sz w:val="20"/>
              </w:rPr>
              <w:t>Oxides of nitrogen (NO and NO</w:t>
            </w:r>
            <w:r w:rsidRPr="00044036">
              <w:rPr>
                <w:i w:val="0"/>
                <w:color w:val="auto"/>
                <w:sz w:val="20"/>
                <w:vertAlign w:val="subscript"/>
              </w:rPr>
              <w:t>2</w:t>
            </w:r>
            <w:r w:rsidRPr="00044036">
              <w:rPr>
                <w:i w:val="0"/>
                <w:color w:val="auto"/>
                <w:sz w:val="20"/>
              </w:rPr>
              <w:t xml:space="preserve"> expressed as NO</w:t>
            </w:r>
            <w:r w:rsidRPr="00044036">
              <w:rPr>
                <w:i w:val="0"/>
                <w:color w:val="auto"/>
                <w:sz w:val="20"/>
                <w:vertAlign w:val="subscript"/>
              </w:rPr>
              <w:t>2</w:t>
            </w:r>
            <w:r w:rsidRPr="00044036">
              <w:rPr>
                <w:i w:val="0"/>
                <w:color w:val="auto"/>
                <w:sz w:val="20"/>
              </w:rPr>
              <w:t>)</w:t>
            </w:r>
          </w:p>
        </w:tc>
        <w:tc>
          <w:tcPr>
            <w:tcW w:w="1644" w:type="dxa"/>
            <w:vAlign w:val="center"/>
          </w:tcPr>
          <w:p w14:paraId="1E4995E1" w14:textId="5D1F6FA4" w:rsidR="00C97E38" w:rsidRPr="00BA1F8D" w:rsidRDefault="00C97E38" w:rsidP="00BA1F8D">
            <w:pPr>
              <w:jc w:val="center"/>
              <w:rPr>
                <w:rFonts w:ascii="Arial" w:hAnsi="Arial" w:cs="Arial"/>
                <w:sz w:val="20"/>
              </w:rPr>
            </w:pPr>
            <w:r>
              <w:rPr>
                <w:rFonts w:ascii="Arial" w:hAnsi="Arial" w:cs="Arial"/>
                <w:sz w:val="20"/>
              </w:rPr>
              <w:t>107 mg/m</w:t>
            </w:r>
            <w:r>
              <w:rPr>
                <w:rFonts w:ascii="Arial" w:hAnsi="Arial" w:cs="Arial"/>
                <w:sz w:val="20"/>
                <w:vertAlign w:val="superscript"/>
              </w:rPr>
              <w:t>3</w:t>
            </w:r>
          </w:p>
        </w:tc>
        <w:tc>
          <w:tcPr>
            <w:tcW w:w="2692" w:type="dxa"/>
            <w:vAlign w:val="center"/>
          </w:tcPr>
          <w:p w14:paraId="0807894C" w14:textId="02CFF715" w:rsidR="00C97E38" w:rsidRPr="00044036" w:rsidRDefault="00C97E38" w:rsidP="00BA1F8D">
            <w:pPr>
              <w:jc w:val="center"/>
              <w:rPr>
                <w:rFonts w:ascii="Arial" w:hAnsi="Arial" w:cs="Arial"/>
                <w:sz w:val="20"/>
              </w:rPr>
            </w:pPr>
            <w:r>
              <w:rPr>
                <w:rFonts w:ascii="Arial" w:hAnsi="Arial" w:cs="Arial"/>
                <w:sz w:val="20"/>
              </w:rPr>
              <w:t>One hour sample</w:t>
            </w:r>
          </w:p>
        </w:tc>
        <w:tc>
          <w:tcPr>
            <w:tcW w:w="2093" w:type="dxa"/>
            <w:vAlign w:val="center"/>
          </w:tcPr>
          <w:p w14:paraId="242AD0B3" w14:textId="77777777" w:rsidR="00C97E38" w:rsidRPr="00044036" w:rsidRDefault="00C97E38" w:rsidP="00BA1F8D">
            <w:pPr>
              <w:jc w:val="center"/>
              <w:rPr>
                <w:rFonts w:ascii="Arial" w:hAnsi="Arial" w:cs="Arial"/>
                <w:sz w:val="20"/>
              </w:rPr>
            </w:pPr>
          </w:p>
        </w:tc>
        <w:tc>
          <w:tcPr>
            <w:tcW w:w="1646" w:type="dxa"/>
            <w:tcBorders>
              <w:left w:val="nil"/>
              <w:right w:val="nil"/>
            </w:tcBorders>
            <w:vAlign w:val="center"/>
          </w:tcPr>
          <w:p w14:paraId="19951D53" w14:textId="26B04301" w:rsidR="00C97E38" w:rsidRPr="00044036" w:rsidRDefault="00C97E38" w:rsidP="00BA1F8D">
            <w:pPr>
              <w:jc w:val="center"/>
              <w:rPr>
                <w:rFonts w:ascii="Arial" w:hAnsi="Arial" w:cs="Arial"/>
                <w:sz w:val="20"/>
              </w:rPr>
            </w:pPr>
            <w:r>
              <w:rPr>
                <w:rFonts w:ascii="Arial" w:hAnsi="Arial" w:cs="Arial"/>
                <w:sz w:val="20"/>
              </w:rPr>
              <w:t>BS EN 14792</w:t>
            </w:r>
          </w:p>
        </w:tc>
        <w:tc>
          <w:tcPr>
            <w:tcW w:w="2093" w:type="dxa"/>
            <w:vAlign w:val="center"/>
          </w:tcPr>
          <w:p w14:paraId="0892B8C5" w14:textId="77777777" w:rsidR="00C97E38" w:rsidRPr="00125F66" w:rsidRDefault="00C97E38" w:rsidP="00862219">
            <w:pPr>
              <w:jc w:val="center"/>
              <w:rPr>
                <w:rFonts w:ascii="Arial Narrow" w:hAnsi="Arial Narrow"/>
                <w:sz w:val="18"/>
              </w:rPr>
            </w:pPr>
          </w:p>
        </w:tc>
        <w:tc>
          <w:tcPr>
            <w:tcW w:w="1514" w:type="dxa"/>
            <w:vAlign w:val="center"/>
          </w:tcPr>
          <w:p w14:paraId="7FC71935" w14:textId="77777777" w:rsidR="00C97E38" w:rsidRPr="00125F66" w:rsidRDefault="00C97E38" w:rsidP="00862219">
            <w:pPr>
              <w:jc w:val="center"/>
              <w:rPr>
                <w:rFonts w:ascii="Arial Narrow" w:hAnsi="Arial Narrow"/>
                <w:sz w:val="18"/>
              </w:rPr>
            </w:pPr>
          </w:p>
        </w:tc>
      </w:tr>
      <w:tr w:rsidR="00BA1F8D" w:rsidRPr="00125F66" w14:paraId="172712FB" w14:textId="77777777" w:rsidTr="007C68B1">
        <w:trPr>
          <w:cantSplit/>
          <w:trHeight w:val="159"/>
          <w:jc w:val="center"/>
        </w:trPr>
        <w:tc>
          <w:tcPr>
            <w:tcW w:w="1310" w:type="dxa"/>
            <w:vMerge/>
            <w:vAlign w:val="center"/>
          </w:tcPr>
          <w:p w14:paraId="455469B7" w14:textId="77777777" w:rsidR="00BA1F8D" w:rsidRPr="00044036" w:rsidRDefault="00BA1F8D" w:rsidP="00BA1F8D">
            <w:pPr>
              <w:pStyle w:val="Filename"/>
              <w:jc w:val="center"/>
              <w:rPr>
                <w:rFonts w:ascii="Arial" w:hAnsi="Arial" w:cs="Arial"/>
              </w:rPr>
            </w:pPr>
          </w:p>
        </w:tc>
        <w:tc>
          <w:tcPr>
            <w:tcW w:w="1926" w:type="dxa"/>
            <w:vAlign w:val="center"/>
          </w:tcPr>
          <w:p w14:paraId="52686985" w14:textId="6020F3D0" w:rsidR="00BA1F8D" w:rsidRPr="00044036" w:rsidRDefault="00BA1F8D" w:rsidP="00BA1F8D">
            <w:pPr>
              <w:pStyle w:val="Tableexamples"/>
              <w:jc w:val="center"/>
              <w:rPr>
                <w:i w:val="0"/>
                <w:color w:val="auto"/>
                <w:sz w:val="20"/>
              </w:rPr>
            </w:pPr>
            <w:r>
              <w:rPr>
                <w:i w:val="0"/>
                <w:color w:val="auto"/>
                <w:sz w:val="20"/>
              </w:rPr>
              <w:t>Carbon monoxide</w:t>
            </w:r>
          </w:p>
        </w:tc>
        <w:tc>
          <w:tcPr>
            <w:tcW w:w="1644" w:type="dxa"/>
            <w:vAlign w:val="center"/>
          </w:tcPr>
          <w:p w14:paraId="0AA4FD91" w14:textId="3DD9C497" w:rsidR="00BA1F8D" w:rsidRDefault="00BA1F8D" w:rsidP="00BA1F8D">
            <w:pPr>
              <w:jc w:val="center"/>
              <w:rPr>
                <w:rFonts w:ascii="Arial" w:hAnsi="Arial" w:cs="Arial"/>
                <w:sz w:val="20"/>
              </w:rPr>
            </w:pPr>
            <w:r>
              <w:rPr>
                <w:rFonts w:ascii="Arial" w:hAnsi="Arial" w:cs="Arial"/>
                <w:sz w:val="20"/>
              </w:rPr>
              <w:t>No limit set</w:t>
            </w:r>
          </w:p>
        </w:tc>
        <w:tc>
          <w:tcPr>
            <w:tcW w:w="2692" w:type="dxa"/>
            <w:vAlign w:val="center"/>
          </w:tcPr>
          <w:p w14:paraId="76A06CE1" w14:textId="11F59A68" w:rsidR="00BA1F8D" w:rsidRDefault="00860891" w:rsidP="00BA1F8D">
            <w:pPr>
              <w:jc w:val="center"/>
              <w:rPr>
                <w:rFonts w:ascii="Arial" w:hAnsi="Arial" w:cs="Arial"/>
                <w:sz w:val="20"/>
              </w:rPr>
            </w:pPr>
            <w:r>
              <w:rPr>
                <w:rFonts w:ascii="Arial" w:hAnsi="Arial" w:cs="Arial"/>
                <w:sz w:val="20"/>
              </w:rPr>
              <w:t>Periodic</w:t>
            </w:r>
          </w:p>
        </w:tc>
        <w:tc>
          <w:tcPr>
            <w:tcW w:w="2093" w:type="dxa"/>
            <w:vAlign w:val="center"/>
          </w:tcPr>
          <w:p w14:paraId="037DDF57" w14:textId="77777777" w:rsidR="00BA1F8D" w:rsidRPr="00044036" w:rsidRDefault="00BA1F8D" w:rsidP="00BA1F8D">
            <w:pPr>
              <w:jc w:val="center"/>
              <w:rPr>
                <w:rFonts w:ascii="Arial" w:hAnsi="Arial" w:cs="Arial"/>
                <w:sz w:val="20"/>
              </w:rPr>
            </w:pPr>
          </w:p>
        </w:tc>
        <w:tc>
          <w:tcPr>
            <w:tcW w:w="1646" w:type="dxa"/>
            <w:tcBorders>
              <w:left w:val="nil"/>
              <w:right w:val="nil"/>
            </w:tcBorders>
            <w:vAlign w:val="center"/>
          </w:tcPr>
          <w:p w14:paraId="0EEDB9CA" w14:textId="3EAF8503" w:rsidR="00BA1F8D" w:rsidRPr="00044036" w:rsidRDefault="00BA1F8D" w:rsidP="00BA1F8D">
            <w:pPr>
              <w:jc w:val="center"/>
              <w:rPr>
                <w:rFonts w:ascii="Arial" w:hAnsi="Arial" w:cs="Arial"/>
                <w:sz w:val="20"/>
              </w:rPr>
            </w:pPr>
            <w:r>
              <w:rPr>
                <w:rFonts w:ascii="Arial" w:hAnsi="Arial" w:cs="Arial"/>
                <w:sz w:val="20"/>
              </w:rPr>
              <w:t>BS EN 15058</w:t>
            </w:r>
          </w:p>
        </w:tc>
        <w:tc>
          <w:tcPr>
            <w:tcW w:w="2093" w:type="dxa"/>
            <w:vAlign w:val="center"/>
          </w:tcPr>
          <w:p w14:paraId="50FD422A" w14:textId="77777777" w:rsidR="00BA1F8D" w:rsidRPr="00125F66" w:rsidRDefault="00BA1F8D" w:rsidP="00862219">
            <w:pPr>
              <w:jc w:val="center"/>
              <w:rPr>
                <w:rFonts w:ascii="Arial Narrow" w:hAnsi="Arial Narrow"/>
                <w:sz w:val="18"/>
              </w:rPr>
            </w:pPr>
          </w:p>
        </w:tc>
        <w:tc>
          <w:tcPr>
            <w:tcW w:w="1514" w:type="dxa"/>
            <w:vAlign w:val="center"/>
          </w:tcPr>
          <w:p w14:paraId="1EE01F8C" w14:textId="77777777" w:rsidR="00BA1F8D" w:rsidRPr="00125F66" w:rsidRDefault="00BA1F8D" w:rsidP="00862219">
            <w:pPr>
              <w:jc w:val="center"/>
              <w:rPr>
                <w:rFonts w:ascii="Arial Narrow" w:hAnsi="Arial Narrow"/>
                <w:sz w:val="18"/>
              </w:rPr>
            </w:pPr>
          </w:p>
        </w:tc>
      </w:tr>
      <w:tr w:rsidR="00BA1F8D" w:rsidRPr="00125F66" w14:paraId="1490F0C5" w14:textId="77777777" w:rsidTr="007C68B1">
        <w:trPr>
          <w:cantSplit/>
          <w:trHeight w:val="159"/>
          <w:jc w:val="center"/>
        </w:trPr>
        <w:tc>
          <w:tcPr>
            <w:tcW w:w="1310" w:type="dxa"/>
            <w:vMerge w:val="restart"/>
            <w:vAlign w:val="center"/>
          </w:tcPr>
          <w:p w14:paraId="459986F1" w14:textId="08ED7953" w:rsidR="00BA1F8D" w:rsidRPr="00044036" w:rsidRDefault="00BA1F8D" w:rsidP="00BA1F8D">
            <w:pPr>
              <w:pStyle w:val="Filename"/>
              <w:jc w:val="center"/>
              <w:rPr>
                <w:rFonts w:ascii="Arial" w:hAnsi="Arial" w:cs="Arial"/>
              </w:rPr>
            </w:pPr>
            <w:r>
              <w:rPr>
                <w:rFonts w:ascii="Arial" w:hAnsi="Arial" w:cs="Arial"/>
              </w:rPr>
              <w:t>A18</w:t>
            </w:r>
          </w:p>
        </w:tc>
        <w:tc>
          <w:tcPr>
            <w:tcW w:w="1926" w:type="dxa"/>
            <w:vAlign w:val="center"/>
          </w:tcPr>
          <w:p w14:paraId="2DDAAB16" w14:textId="6E1A782E" w:rsidR="00BA1F8D" w:rsidRDefault="00BA1F8D" w:rsidP="00BA1F8D">
            <w:pPr>
              <w:pStyle w:val="Tableexamples"/>
              <w:jc w:val="center"/>
              <w:rPr>
                <w:i w:val="0"/>
                <w:color w:val="auto"/>
                <w:sz w:val="20"/>
              </w:rPr>
            </w:pPr>
            <w:r w:rsidRPr="00044036">
              <w:rPr>
                <w:i w:val="0"/>
                <w:color w:val="auto"/>
                <w:sz w:val="20"/>
              </w:rPr>
              <w:t>Oxides of nitrogen (NO and NO</w:t>
            </w:r>
            <w:r w:rsidRPr="00044036">
              <w:rPr>
                <w:i w:val="0"/>
                <w:color w:val="auto"/>
                <w:sz w:val="20"/>
                <w:vertAlign w:val="subscript"/>
              </w:rPr>
              <w:t>2</w:t>
            </w:r>
            <w:r w:rsidRPr="00044036">
              <w:rPr>
                <w:i w:val="0"/>
                <w:color w:val="auto"/>
                <w:sz w:val="20"/>
              </w:rPr>
              <w:t xml:space="preserve"> expressed as NO</w:t>
            </w:r>
            <w:r w:rsidRPr="00044036">
              <w:rPr>
                <w:i w:val="0"/>
                <w:color w:val="auto"/>
                <w:sz w:val="20"/>
                <w:vertAlign w:val="subscript"/>
              </w:rPr>
              <w:t>2</w:t>
            </w:r>
            <w:r w:rsidRPr="00044036">
              <w:rPr>
                <w:i w:val="0"/>
                <w:color w:val="auto"/>
                <w:sz w:val="20"/>
              </w:rPr>
              <w:t>)</w:t>
            </w:r>
          </w:p>
        </w:tc>
        <w:tc>
          <w:tcPr>
            <w:tcW w:w="1644" w:type="dxa"/>
            <w:vAlign w:val="center"/>
          </w:tcPr>
          <w:p w14:paraId="38E2352C" w14:textId="519A2EE8" w:rsidR="00BA1F8D" w:rsidRPr="00BA1F8D" w:rsidRDefault="00BA1F8D" w:rsidP="00BA1F8D">
            <w:pPr>
              <w:jc w:val="center"/>
              <w:rPr>
                <w:rFonts w:ascii="Arial" w:hAnsi="Arial" w:cs="Arial"/>
                <w:sz w:val="20"/>
              </w:rPr>
            </w:pPr>
            <w:r>
              <w:rPr>
                <w:rFonts w:ascii="Arial" w:hAnsi="Arial" w:cs="Arial"/>
                <w:sz w:val="20"/>
              </w:rPr>
              <w:t>100 mg/Nm</w:t>
            </w:r>
            <w:r>
              <w:rPr>
                <w:rFonts w:ascii="Arial" w:hAnsi="Arial" w:cs="Arial"/>
                <w:sz w:val="20"/>
                <w:vertAlign w:val="superscript"/>
              </w:rPr>
              <w:t>3</w:t>
            </w:r>
          </w:p>
        </w:tc>
        <w:tc>
          <w:tcPr>
            <w:tcW w:w="2692" w:type="dxa"/>
            <w:vAlign w:val="center"/>
          </w:tcPr>
          <w:p w14:paraId="591EAC14" w14:textId="3EDB7643" w:rsidR="00BA1F8D" w:rsidRDefault="00BA1F8D" w:rsidP="00BA1F8D">
            <w:pPr>
              <w:jc w:val="center"/>
              <w:rPr>
                <w:rFonts w:ascii="Arial" w:hAnsi="Arial" w:cs="Arial"/>
                <w:sz w:val="20"/>
              </w:rPr>
            </w:pPr>
            <w:r>
              <w:rPr>
                <w:rFonts w:ascii="Arial" w:hAnsi="Arial" w:cs="Arial"/>
                <w:sz w:val="20"/>
              </w:rPr>
              <w:t>Periodic</w:t>
            </w:r>
          </w:p>
        </w:tc>
        <w:tc>
          <w:tcPr>
            <w:tcW w:w="2093" w:type="dxa"/>
            <w:vAlign w:val="center"/>
          </w:tcPr>
          <w:p w14:paraId="08BC65F8" w14:textId="77777777" w:rsidR="00BA1F8D" w:rsidRPr="00044036" w:rsidRDefault="00BA1F8D" w:rsidP="00BA1F8D">
            <w:pPr>
              <w:jc w:val="center"/>
              <w:rPr>
                <w:rFonts w:ascii="Arial" w:hAnsi="Arial" w:cs="Arial"/>
                <w:sz w:val="20"/>
              </w:rPr>
            </w:pPr>
          </w:p>
        </w:tc>
        <w:tc>
          <w:tcPr>
            <w:tcW w:w="1646" w:type="dxa"/>
            <w:tcBorders>
              <w:left w:val="nil"/>
              <w:right w:val="nil"/>
            </w:tcBorders>
            <w:vAlign w:val="center"/>
          </w:tcPr>
          <w:p w14:paraId="3EA08162" w14:textId="1825DD2C" w:rsidR="00BA1F8D" w:rsidRDefault="00BA1F8D" w:rsidP="00BA1F8D">
            <w:pPr>
              <w:jc w:val="center"/>
              <w:rPr>
                <w:rFonts w:ascii="Arial" w:hAnsi="Arial" w:cs="Arial"/>
                <w:sz w:val="20"/>
              </w:rPr>
            </w:pPr>
            <w:r>
              <w:rPr>
                <w:rFonts w:ascii="Arial" w:hAnsi="Arial" w:cs="Arial"/>
                <w:sz w:val="20"/>
              </w:rPr>
              <w:t>BS EN 14792</w:t>
            </w:r>
          </w:p>
        </w:tc>
        <w:tc>
          <w:tcPr>
            <w:tcW w:w="2093" w:type="dxa"/>
            <w:vAlign w:val="center"/>
          </w:tcPr>
          <w:p w14:paraId="2E905F79" w14:textId="77777777" w:rsidR="00BA1F8D" w:rsidRPr="00125F66" w:rsidRDefault="00BA1F8D" w:rsidP="00862219">
            <w:pPr>
              <w:jc w:val="center"/>
              <w:rPr>
                <w:rFonts w:ascii="Arial Narrow" w:hAnsi="Arial Narrow"/>
                <w:sz w:val="18"/>
              </w:rPr>
            </w:pPr>
          </w:p>
        </w:tc>
        <w:tc>
          <w:tcPr>
            <w:tcW w:w="1514" w:type="dxa"/>
            <w:vAlign w:val="center"/>
          </w:tcPr>
          <w:p w14:paraId="73AB7ABF" w14:textId="77777777" w:rsidR="00BA1F8D" w:rsidRPr="00125F66" w:rsidRDefault="00BA1F8D" w:rsidP="00862219">
            <w:pPr>
              <w:jc w:val="center"/>
              <w:rPr>
                <w:rFonts w:ascii="Arial Narrow" w:hAnsi="Arial Narrow"/>
                <w:sz w:val="18"/>
              </w:rPr>
            </w:pPr>
          </w:p>
        </w:tc>
      </w:tr>
      <w:tr w:rsidR="00BA1F8D" w:rsidRPr="00125F66" w14:paraId="49307110" w14:textId="77777777" w:rsidTr="007C68B1">
        <w:trPr>
          <w:cantSplit/>
          <w:trHeight w:val="159"/>
          <w:jc w:val="center"/>
        </w:trPr>
        <w:tc>
          <w:tcPr>
            <w:tcW w:w="1310" w:type="dxa"/>
            <w:vMerge/>
            <w:vAlign w:val="center"/>
          </w:tcPr>
          <w:p w14:paraId="597D0E42" w14:textId="77777777" w:rsidR="00BA1F8D" w:rsidRDefault="00BA1F8D" w:rsidP="00BA1F8D">
            <w:pPr>
              <w:pStyle w:val="Filename"/>
              <w:jc w:val="center"/>
              <w:rPr>
                <w:rFonts w:ascii="Arial" w:hAnsi="Arial" w:cs="Arial"/>
              </w:rPr>
            </w:pPr>
          </w:p>
        </w:tc>
        <w:tc>
          <w:tcPr>
            <w:tcW w:w="1926" w:type="dxa"/>
            <w:vAlign w:val="center"/>
          </w:tcPr>
          <w:p w14:paraId="2D98D47E" w14:textId="7ACA8602" w:rsidR="00BA1F8D" w:rsidRPr="00044036" w:rsidRDefault="00BA1F8D" w:rsidP="00BA1F8D">
            <w:pPr>
              <w:pStyle w:val="Tableexamples"/>
              <w:jc w:val="center"/>
              <w:rPr>
                <w:i w:val="0"/>
                <w:color w:val="auto"/>
                <w:sz w:val="20"/>
              </w:rPr>
            </w:pPr>
            <w:r>
              <w:rPr>
                <w:i w:val="0"/>
                <w:color w:val="auto"/>
                <w:sz w:val="20"/>
              </w:rPr>
              <w:t>Carbon monoxide</w:t>
            </w:r>
          </w:p>
        </w:tc>
        <w:tc>
          <w:tcPr>
            <w:tcW w:w="1644" w:type="dxa"/>
            <w:vAlign w:val="center"/>
          </w:tcPr>
          <w:p w14:paraId="5B1CA96F" w14:textId="514FD841" w:rsidR="00BA1F8D" w:rsidRDefault="00BA1F8D" w:rsidP="00BA1F8D">
            <w:pPr>
              <w:jc w:val="center"/>
              <w:rPr>
                <w:rFonts w:ascii="Arial" w:hAnsi="Arial" w:cs="Arial"/>
                <w:sz w:val="20"/>
              </w:rPr>
            </w:pPr>
            <w:r>
              <w:rPr>
                <w:rFonts w:ascii="Arial" w:hAnsi="Arial" w:cs="Arial"/>
                <w:sz w:val="20"/>
              </w:rPr>
              <w:t>No limit set</w:t>
            </w:r>
          </w:p>
        </w:tc>
        <w:tc>
          <w:tcPr>
            <w:tcW w:w="2692" w:type="dxa"/>
            <w:vAlign w:val="center"/>
          </w:tcPr>
          <w:p w14:paraId="759CE1FC" w14:textId="0C28F294" w:rsidR="00BA1F8D" w:rsidRDefault="00BA1F8D" w:rsidP="00BA1F8D">
            <w:pPr>
              <w:jc w:val="center"/>
              <w:rPr>
                <w:rFonts w:ascii="Arial" w:hAnsi="Arial" w:cs="Arial"/>
                <w:sz w:val="20"/>
              </w:rPr>
            </w:pPr>
            <w:r>
              <w:rPr>
                <w:rFonts w:ascii="Arial" w:hAnsi="Arial" w:cs="Arial"/>
                <w:sz w:val="20"/>
              </w:rPr>
              <w:t xml:space="preserve"> Periodic</w:t>
            </w:r>
          </w:p>
        </w:tc>
        <w:tc>
          <w:tcPr>
            <w:tcW w:w="2093" w:type="dxa"/>
            <w:vAlign w:val="center"/>
          </w:tcPr>
          <w:p w14:paraId="1E967882" w14:textId="77777777" w:rsidR="00BA1F8D" w:rsidRPr="00044036" w:rsidRDefault="00BA1F8D" w:rsidP="00BA1F8D">
            <w:pPr>
              <w:jc w:val="center"/>
              <w:rPr>
                <w:rFonts w:ascii="Arial" w:hAnsi="Arial" w:cs="Arial"/>
                <w:sz w:val="20"/>
              </w:rPr>
            </w:pPr>
          </w:p>
        </w:tc>
        <w:tc>
          <w:tcPr>
            <w:tcW w:w="1646" w:type="dxa"/>
            <w:tcBorders>
              <w:left w:val="nil"/>
              <w:right w:val="nil"/>
            </w:tcBorders>
            <w:vAlign w:val="center"/>
          </w:tcPr>
          <w:p w14:paraId="0D99E5BA" w14:textId="08AB916E" w:rsidR="00BA1F8D" w:rsidRDefault="00BA1F8D" w:rsidP="00BA1F8D">
            <w:pPr>
              <w:jc w:val="center"/>
              <w:rPr>
                <w:rFonts w:ascii="Arial" w:hAnsi="Arial" w:cs="Arial"/>
                <w:sz w:val="20"/>
              </w:rPr>
            </w:pPr>
            <w:r>
              <w:rPr>
                <w:rFonts w:ascii="Arial" w:hAnsi="Arial" w:cs="Arial"/>
                <w:sz w:val="20"/>
              </w:rPr>
              <w:t>BS EN 15058</w:t>
            </w:r>
          </w:p>
        </w:tc>
        <w:tc>
          <w:tcPr>
            <w:tcW w:w="2093" w:type="dxa"/>
            <w:vAlign w:val="center"/>
          </w:tcPr>
          <w:p w14:paraId="640EC385" w14:textId="77777777" w:rsidR="00BA1F8D" w:rsidRPr="00125F66" w:rsidRDefault="00BA1F8D" w:rsidP="00862219">
            <w:pPr>
              <w:jc w:val="center"/>
              <w:rPr>
                <w:rFonts w:ascii="Arial Narrow" w:hAnsi="Arial Narrow"/>
                <w:sz w:val="18"/>
              </w:rPr>
            </w:pPr>
          </w:p>
        </w:tc>
        <w:tc>
          <w:tcPr>
            <w:tcW w:w="1514" w:type="dxa"/>
            <w:vAlign w:val="center"/>
          </w:tcPr>
          <w:p w14:paraId="256FB2F0" w14:textId="77777777" w:rsidR="00BA1F8D" w:rsidRPr="00125F66" w:rsidRDefault="00BA1F8D" w:rsidP="00862219">
            <w:pPr>
              <w:jc w:val="center"/>
              <w:rPr>
                <w:rFonts w:ascii="Arial Narrow" w:hAnsi="Arial Narrow"/>
                <w:sz w:val="18"/>
              </w:rPr>
            </w:pPr>
          </w:p>
        </w:tc>
      </w:tr>
    </w:tbl>
    <w:p w14:paraId="6953647F" w14:textId="77777777" w:rsidR="0009034C" w:rsidRPr="004C2C56" w:rsidRDefault="0009034C" w:rsidP="0009034C">
      <w:pPr>
        <w:pStyle w:val="AgencyStdParagraph"/>
      </w:pPr>
    </w:p>
    <w:p w14:paraId="119FBC4E" w14:textId="77777777" w:rsidR="0009034C" w:rsidRPr="004C2C56" w:rsidRDefault="0009034C" w:rsidP="0009034C">
      <w:pPr>
        <w:pStyle w:val="AgencyStdParagraph"/>
        <w:numPr>
          <w:ilvl w:val="0"/>
          <w:numId w:val="1"/>
        </w:numPr>
        <w:rPr>
          <w:sz w:val="18"/>
          <w:szCs w:val="18"/>
        </w:rPr>
      </w:pPr>
      <w:r w:rsidRPr="004C2C56">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807B103" w14:textId="77777777" w:rsidR="0009034C" w:rsidRPr="004C2C56" w:rsidRDefault="0009034C" w:rsidP="0009034C">
      <w:pPr>
        <w:pStyle w:val="AgencyStdParagraph"/>
        <w:numPr>
          <w:ilvl w:val="0"/>
          <w:numId w:val="1"/>
        </w:numPr>
        <w:rPr>
          <w:sz w:val="18"/>
          <w:szCs w:val="18"/>
        </w:rPr>
      </w:pPr>
      <w:r w:rsidRPr="004C2C56">
        <w:rPr>
          <w:sz w:val="18"/>
          <w:szCs w:val="18"/>
        </w:rPr>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4C2C56">
        <w:rPr>
          <w:sz w:val="18"/>
          <w:szCs w:val="18"/>
        </w:rPr>
        <w:t>cases</w:t>
      </w:r>
      <w:proofErr w:type="gramEnd"/>
      <w:r w:rsidRPr="004C2C56">
        <w:rPr>
          <w:sz w:val="18"/>
          <w:szCs w:val="18"/>
        </w:rPr>
        <w:t xml:space="preserve"> the principal technique is stated, for example gas chromatography.</w:t>
      </w:r>
    </w:p>
    <w:p w14:paraId="1A1E8E2B" w14:textId="77777777" w:rsidR="0009034C" w:rsidRPr="004C2C56" w:rsidRDefault="0009034C" w:rsidP="0009034C">
      <w:pPr>
        <w:pStyle w:val="AgencyStdParagraph"/>
        <w:numPr>
          <w:ilvl w:val="0"/>
          <w:numId w:val="1"/>
        </w:numPr>
        <w:rPr>
          <w:sz w:val="18"/>
          <w:szCs w:val="18"/>
        </w:rPr>
      </w:pPr>
      <w:r w:rsidRPr="004C2C56">
        <w:rPr>
          <w:sz w:val="18"/>
          <w:szCs w:val="18"/>
        </w:rPr>
        <w:t xml:space="preserve">For non-continuous measurements the date and time of the sample that produced the result is given. For continuous measurements the percentage of the process operating time covered by the result is given.   </w:t>
      </w:r>
    </w:p>
    <w:p w14:paraId="2140C570" w14:textId="77777777" w:rsidR="0009034C" w:rsidRPr="004C2C56" w:rsidRDefault="0009034C" w:rsidP="0009034C">
      <w:pPr>
        <w:pStyle w:val="AgencyStdParagraph"/>
        <w:numPr>
          <w:ilvl w:val="0"/>
          <w:numId w:val="1"/>
        </w:numPr>
        <w:rPr>
          <w:sz w:val="18"/>
          <w:szCs w:val="18"/>
        </w:rPr>
      </w:pPr>
      <w:r w:rsidRPr="004C2C56">
        <w:rPr>
          <w:sz w:val="18"/>
          <w:szCs w:val="18"/>
        </w:rPr>
        <w:t>The uncertainty associated with the quoted result at the 95% confidence interval, unless otherwise stated.</w:t>
      </w:r>
    </w:p>
    <w:p w14:paraId="4264FD6A" w14:textId="77777777" w:rsidR="0009034C" w:rsidRPr="00125F66" w:rsidRDefault="0009034C" w:rsidP="0009034C">
      <w:pPr>
        <w:pStyle w:val="AgencyStdParagraph"/>
      </w:pPr>
    </w:p>
    <w:p w14:paraId="375AA712" w14:textId="77777777" w:rsidR="0009034C" w:rsidRPr="00125F66" w:rsidRDefault="0009034C" w:rsidP="0009034C">
      <w:pPr>
        <w:pStyle w:val="AgencyStdParagraph"/>
      </w:pPr>
    </w:p>
    <w:p w14:paraId="2BC83608" w14:textId="5D675C3C" w:rsidR="0009034C" w:rsidRPr="00125F66" w:rsidRDefault="0009034C" w:rsidP="0009034C">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p>
    <w:p w14:paraId="7ED2CBEC" w14:textId="69485C6D" w:rsidR="009565FF" w:rsidRDefault="0009034C" w:rsidP="00C97E38">
      <w:pPr>
        <w:pStyle w:val="AgencyStdParagraph"/>
      </w:pPr>
      <w:r w:rsidRPr="00125F66">
        <w:tab/>
        <w:t>(Authorised to sign as representative of Operator)</w:t>
      </w:r>
    </w:p>
    <w:sectPr w:rsidR="009565F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56B3F"/>
    <w:rsid w:val="000624D1"/>
    <w:rsid w:val="00063348"/>
    <w:rsid w:val="00071C8A"/>
    <w:rsid w:val="0009034C"/>
    <w:rsid w:val="000C6281"/>
    <w:rsid w:val="00106FB7"/>
    <w:rsid w:val="0012222A"/>
    <w:rsid w:val="001621A5"/>
    <w:rsid w:val="00172CFF"/>
    <w:rsid w:val="00187369"/>
    <w:rsid w:val="00191863"/>
    <w:rsid w:val="00193D95"/>
    <w:rsid w:val="001A739F"/>
    <w:rsid w:val="001C2F83"/>
    <w:rsid w:val="001C5A37"/>
    <w:rsid w:val="001C5D50"/>
    <w:rsid w:val="001E23D4"/>
    <w:rsid w:val="001F0CFD"/>
    <w:rsid w:val="001F5D8F"/>
    <w:rsid w:val="00202DCD"/>
    <w:rsid w:val="00221067"/>
    <w:rsid w:val="00224FF6"/>
    <w:rsid w:val="002318BC"/>
    <w:rsid w:val="00235C1C"/>
    <w:rsid w:val="002840E0"/>
    <w:rsid w:val="002A5268"/>
    <w:rsid w:val="002D2AFA"/>
    <w:rsid w:val="002D4D1C"/>
    <w:rsid w:val="002E3CDB"/>
    <w:rsid w:val="002F67F5"/>
    <w:rsid w:val="00302A25"/>
    <w:rsid w:val="00313E1F"/>
    <w:rsid w:val="0032525E"/>
    <w:rsid w:val="00334A51"/>
    <w:rsid w:val="00334E4D"/>
    <w:rsid w:val="00353026"/>
    <w:rsid w:val="003C0654"/>
    <w:rsid w:val="003C2227"/>
    <w:rsid w:val="003C7E4B"/>
    <w:rsid w:val="003E5E3D"/>
    <w:rsid w:val="003F2E80"/>
    <w:rsid w:val="003F351D"/>
    <w:rsid w:val="003F4124"/>
    <w:rsid w:val="003F5F9B"/>
    <w:rsid w:val="00470A7C"/>
    <w:rsid w:val="00470F92"/>
    <w:rsid w:val="004C2C56"/>
    <w:rsid w:val="004D37DD"/>
    <w:rsid w:val="004F650A"/>
    <w:rsid w:val="005004EB"/>
    <w:rsid w:val="005023D4"/>
    <w:rsid w:val="005035F8"/>
    <w:rsid w:val="005071F5"/>
    <w:rsid w:val="0052739B"/>
    <w:rsid w:val="005303A1"/>
    <w:rsid w:val="005479C8"/>
    <w:rsid w:val="0055611D"/>
    <w:rsid w:val="00561864"/>
    <w:rsid w:val="00592802"/>
    <w:rsid w:val="0059384D"/>
    <w:rsid w:val="005A5DBF"/>
    <w:rsid w:val="005B4303"/>
    <w:rsid w:val="005B7BD0"/>
    <w:rsid w:val="005C3F92"/>
    <w:rsid w:val="005D1B2F"/>
    <w:rsid w:val="005F1347"/>
    <w:rsid w:val="00642002"/>
    <w:rsid w:val="00660D2E"/>
    <w:rsid w:val="006766A9"/>
    <w:rsid w:val="00676FAD"/>
    <w:rsid w:val="006A565F"/>
    <w:rsid w:val="006B1FB8"/>
    <w:rsid w:val="006B5CB8"/>
    <w:rsid w:val="006D3483"/>
    <w:rsid w:val="006D4F63"/>
    <w:rsid w:val="0073040D"/>
    <w:rsid w:val="00742BC3"/>
    <w:rsid w:val="00743F7C"/>
    <w:rsid w:val="007503BF"/>
    <w:rsid w:val="00753E6C"/>
    <w:rsid w:val="00772283"/>
    <w:rsid w:val="00787585"/>
    <w:rsid w:val="007B39F2"/>
    <w:rsid w:val="007C68B1"/>
    <w:rsid w:val="007D31AC"/>
    <w:rsid w:val="007F24DC"/>
    <w:rsid w:val="008448C9"/>
    <w:rsid w:val="0084527C"/>
    <w:rsid w:val="00860891"/>
    <w:rsid w:val="008756F6"/>
    <w:rsid w:val="008B118C"/>
    <w:rsid w:val="008F3F54"/>
    <w:rsid w:val="00905C18"/>
    <w:rsid w:val="00916D44"/>
    <w:rsid w:val="00944FB9"/>
    <w:rsid w:val="00945CDA"/>
    <w:rsid w:val="00962799"/>
    <w:rsid w:val="0096580E"/>
    <w:rsid w:val="009A7181"/>
    <w:rsid w:val="009A73F0"/>
    <w:rsid w:val="009B22A0"/>
    <w:rsid w:val="009C0C1A"/>
    <w:rsid w:val="009D715C"/>
    <w:rsid w:val="009D7262"/>
    <w:rsid w:val="009F4134"/>
    <w:rsid w:val="009F78AB"/>
    <w:rsid w:val="00A11E5F"/>
    <w:rsid w:val="00A35114"/>
    <w:rsid w:val="00A35489"/>
    <w:rsid w:val="00A54A26"/>
    <w:rsid w:val="00A626E3"/>
    <w:rsid w:val="00A71F89"/>
    <w:rsid w:val="00A93AF9"/>
    <w:rsid w:val="00AA3E5B"/>
    <w:rsid w:val="00AB6691"/>
    <w:rsid w:val="00AD3000"/>
    <w:rsid w:val="00AD7302"/>
    <w:rsid w:val="00AD7B5C"/>
    <w:rsid w:val="00B46B59"/>
    <w:rsid w:val="00B62726"/>
    <w:rsid w:val="00B74EE1"/>
    <w:rsid w:val="00B827D6"/>
    <w:rsid w:val="00B95229"/>
    <w:rsid w:val="00BA1F8D"/>
    <w:rsid w:val="00BD78DA"/>
    <w:rsid w:val="00BE5E2D"/>
    <w:rsid w:val="00BF16BE"/>
    <w:rsid w:val="00C247EC"/>
    <w:rsid w:val="00C54547"/>
    <w:rsid w:val="00C6612D"/>
    <w:rsid w:val="00C97E38"/>
    <w:rsid w:val="00D30C72"/>
    <w:rsid w:val="00DA0A4E"/>
    <w:rsid w:val="00DC57E3"/>
    <w:rsid w:val="00E17B97"/>
    <w:rsid w:val="00E41710"/>
    <w:rsid w:val="00E474A8"/>
    <w:rsid w:val="00E5213B"/>
    <w:rsid w:val="00E52719"/>
    <w:rsid w:val="00E72A87"/>
    <w:rsid w:val="00E76633"/>
    <w:rsid w:val="00E76ED8"/>
    <w:rsid w:val="00E81BA6"/>
    <w:rsid w:val="00E82BF5"/>
    <w:rsid w:val="00ED46FC"/>
    <w:rsid w:val="00F04747"/>
    <w:rsid w:val="00F260A6"/>
    <w:rsid w:val="00F50AE6"/>
    <w:rsid w:val="00F92326"/>
    <w:rsid w:val="00FA09E9"/>
    <w:rsid w:val="00FA47F8"/>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REGU-409-3544687</_dlc_DocId>
    <_dlc_DocIdUrl xmlns="9be56660-2c31-41ef-bc00-23e72f632f2a">
      <Url>https://cyfoethnaturiolcymru.sharepoint.com/teams/Regulatory/Permitting/_layouts/15/DocIdRedir.aspx?ID=REGU-409-3544687</Url>
      <Description>REGU-409-3544687</Description>
    </_dlc_DocIdUrl>
    <Site_x0020_Name xmlns="859f7ad6-93f6-4205-b62b-a17f28acbbac">South Hook LNG Terminal</Site_x0020_Name>
    <Internal_x002f_External xmlns="859f7ad6-93f6-4205-b62b-a17f28acbbac">Outgoing document</Internal_x002f_External>
    <Post_x0020_code xmlns="859f7ad6-93f6-4205-b62b-a17f28acbbac">SA73 3SU</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Dale Rd, Herbrandston, Milford Haven, SA73 3SU</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2022-11-18T00:00:00+00:00</Document_x0020_Date>
    <Facility_x0020_Address xmlns="859f7ad6-93f6-4205-b62b-a17f28acbbac">Dale Rd, Herbrandston, Milford Haven</Facility_x0020_Address>
    <Environment_x0020_Sub_x0020_Folder xmlns="859f7ad6-93f6-4205-b62b-a17f28acbbac">Licence variation</Environment_x0020_Sub_x0020_Folder>
    <Customer_x0020_Name xmlns="859f7ad6-93f6-4205-b62b-a17f28acbbac">South Hook LNG Terminal Company Ltd</Customer_x0020_Name>
    <Surrendered_x002f_Expired_x0020_Date xmlns="859f7ad6-93f6-4205-b62b-a17f28acbbac"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0f3c75e6099c6f4a4cb9e2cbbeb88b2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2ae7e4521d3b1b3fb4e8f0f65a9d5008"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05E21C-D03D-48B3-82A0-DFFDFF90088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7E9AF41-3959-4BFD-88C4-7C45123692C3}"/>
</file>

<file path=customXml/itemProps3.xml><?xml version="1.0" encoding="utf-8"?>
<ds:datastoreItem xmlns:ds="http://schemas.openxmlformats.org/officeDocument/2006/customXml" ds:itemID="{938EBCF3-D028-4416-BA1D-822C3DD16CA7}">
  <ds:schemaRefs>
    <ds:schemaRef ds:uri="Microsoft.SharePoint.Taxonomy.ContentTypeSync"/>
  </ds:schemaRefs>
</ds:datastoreItem>
</file>

<file path=customXml/itemProps4.xml><?xml version="1.0" encoding="utf-8"?>
<ds:datastoreItem xmlns:ds="http://schemas.openxmlformats.org/officeDocument/2006/customXml" ds:itemID="{400C4181-BCC9-4D2D-B536-3D0871ADD6EA}">
  <ds:schemaRefs>
    <ds:schemaRef ds:uri="http://schemas.microsoft.com/sharepoint/events"/>
  </ds:schemaRefs>
</ds:datastoreItem>
</file>

<file path=customXml/itemProps5.xml><?xml version="1.0" encoding="utf-8"?>
<ds:datastoreItem xmlns:ds="http://schemas.openxmlformats.org/officeDocument/2006/customXml" ds:itemID="{D4CA4D3A-5D7D-4028-A21F-D1A027B033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Quartley Reporting Forms</dc:title>
  <dc:subject/>
  <dc:creator>NRW</dc:creator>
  <cp:keywords/>
  <dc:description/>
  <cp:lastModifiedBy>Wallace, William</cp:lastModifiedBy>
  <cp:revision>7</cp:revision>
  <dcterms:created xsi:type="dcterms:W3CDTF">2022-09-21T10:48:00Z</dcterms:created>
  <dcterms:modified xsi:type="dcterms:W3CDTF">2022-11-18T14:39:00Z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62f78602-f5ec-4cf4-9da5-aa0fd9c1670b</vt:lpwstr>
  </property>
</Properties>
</file>