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F875AF9" w:rsidR="00D04424" w:rsidRPr="00C1203E" w:rsidRDefault="0014332B" w:rsidP="003719AD">
      <w:pPr>
        <w:pStyle w:val="Heading1"/>
        <w:spacing w:before="0" w:after="0"/>
        <w:jc w:val="left"/>
        <w:rPr>
          <w:bCs/>
          <w:color w:val="000000" w:themeColor="text1"/>
          <w:sz w:val="32"/>
        </w:rPr>
      </w:pPr>
      <w:r w:rsidRPr="00C1203E">
        <w:rPr>
          <w:bCs/>
          <w:color w:val="000000" w:themeColor="text1"/>
          <w:sz w:val="32"/>
        </w:rPr>
        <w:t>Bespoke p</w:t>
      </w:r>
      <w:r w:rsidR="00D04424" w:rsidRPr="00C1203E">
        <w:rPr>
          <w:bCs/>
          <w:color w:val="000000" w:themeColor="text1"/>
          <w:sz w:val="32"/>
        </w:rPr>
        <w:t>ermit</w:t>
      </w:r>
      <w:r w:rsidR="00B73ECB" w:rsidRPr="00C1203E">
        <w:rPr>
          <w:bCs/>
          <w:color w:val="000000" w:themeColor="text1"/>
          <w:sz w:val="32"/>
        </w:rPr>
        <w:t xml:space="preserve"> </w:t>
      </w:r>
    </w:p>
    <w:p w14:paraId="41AC372F" w14:textId="77777777" w:rsidR="00136717" w:rsidRPr="00C1203E" w:rsidRDefault="00136717" w:rsidP="00136717">
      <w:pPr>
        <w:rPr>
          <w:color w:val="000000" w:themeColor="text1"/>
        </w:rPr>
      </w:pPr>
    </w:p>
    <w:p w14:paraId="0FF15250" w14:textId="0DD31756" w:rsidR="00D04424" w:rsidRPr="00C1203E" w:rsidRDefault="0060457F" w:rsidP="006B0BFB">
      <w:pPr>
        <w:spacing w:after="120"/>
        <w:rPr>
          <w:rFonts w:ascii="Arial" w:hAnsi="Arial" w:cs="Arial"/>
          <w:color w:val="000000" w:themeColor="text1"/>
          <w:szCs w:val="24"/>
        </w:rPr>
      </w:pPr>
      <w:r w:rsidRPr="00C1203E">
        <w:rPr>
          <w:rFonts w:ascii="Arial" w:hAnsi="Arial" w:cs="Arial"/>
          <w:color w:val="000000" w:themeColor="text1"/>
          <w:szCs w:val="24"/>
        </w:rPr>
        <w:t xml:space="preserve">We have decided to </w:t>
      </w:r>
      <w:r w:rsidR="00D2020E" w:rsidRPr="00C1203E">
        <w:rPr>
          <w:rFonts w:ascii="Arial" w:hAnsi="Arial" w:cs="Arial"/>
          <w:color w:val="000000" w:themeColor="text1"/>
          <w:szCs w:val="24"/>
        </w:rPr>
        <w:t xml:space="preserve">grant </w:t>
      </w:r>
      <w:r w:rsidRPr="00C1203E">
        <w:rPr>
          <w:rFonts w:ascii="Arial" w:hAnsi="Arial" w:cs="Arial"/>
          <w:color w:val="000000" w:themeColor="text1"/>
          <w:szCs w:val="24"/>
        </w:rPr>
        <w:t xml:space="preserve">the permit for </w:t>
      </w:r>
      <w:r w:rsidR="00C1203E" w:rsidRPr="00C1203E">
        <w:rPr>
          <w:rFonts w:ascii="Arial" w:hAnsi="Arial" w:cs="Arial"/>
          <w:color w:val="000000" w:themeColor="text1"/>
          <w:szCs w:val="24"/>
        </w:rPr>
        <w:t>Tan y Coed</w:t>
      </w:r>
      <w:r w:rsidRPr="00C1203E">
        <w:rPr>
          <w:rFonts w:ascii="Arial" w:hAnsi="Arial" w:cs="Arial"/>
          <w:color w:val="000000" w:themeColor="text1"/>
          <w:szCs w:val="24"/>
        </w:rPr>
        <w:t xml:space="preserve"> operated by </w:t>
      </w:r>
      <w:r w:rsidR="00C1203E" w:rsidRPr="00526E0E">
        <w:rPr>
          <w:rFonts w:ascii="Arial" w:hAnsi="Arial" w:cs="Arial"/>
          <w:color w:val="000000" w:themeColor="text1"/>
          <w:szCs w:val="24"/>
        </w:rPr>
        <w:t>M</w:t>
      </w:r>
      <w:r w:rsidR="00526E0E">
        <w:rPr>
          <w:rFonts w:ascii="Arial" w:hAnsi="Arial" w:cs="Arial"/>
          <w:color w:val="000000" w:themeColor="text1"/>
          <w:szCs w:val="24"/>
        </w:rPr>
        <w:t>rs</w:t>
      </w:r>
      <w:r w:rsidR="00C1203E" w:rsidRPr="00C1203E">
        <w:rPr>
          <w:rFonts w:ascii="Arial" w:hAnsi="Arial" w:cs="Arial"/>
          <w:color w:val="000000" w:themeColor="text1"/>
          <w:szCs w:val="24"/>
        </w:rPr>
        <w:t xml:space="preserve"> Joyce Howells.</w:t>
      </w:r>
    </w:p>
    <w:p w14:paraId="178F17B4" w14:textId="4E99ACE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C1203E" w:rsidRPr="00C1203E">
        <w:rPr>
          <w:rFonts w:ascii="Arial" w:hAnsi="Arial"/>
          <w:color w:val="000000" w:themeColor="text1"/>
          <w:szCs w:val="24"/>
        </w:rPr>
        <w:t>PAN-018146</w:t>
      </w:r>
    </w:p>
    <w:p w14:paraId="0FF15251" w14:textId="6E02E6C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0371E" w:rsidRPr="0010371E">
        <w:rPr>
          <w:rFonts w:ascii="Arial" w:hAnsi="Arial"/>
          <w:color w:val="000000" w:themeColor="text1"/>
          <w:szCs w:val="24"/>
        </w:rPr>
        <w:t>EPR-CB3793CH</w:t>
      </w:r>
    </w:p>
    <w:p w14:paraId="0FF15252" w14:textId="16A14289" w:rsidR="00E244F7" w:rsidRPr="00C1203E" w:rsidRDefault="000225DA" w:rsidP="00C1203E">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C1203E">
        <w:rPr>
          <w:rFonts w:ascii="Arial" w:hAnsi="Arial"/>
          <w:color w:val="FF0000"/>
        </w:rPr>
        <w:t xml:space="preserve"> </w:t>
      </w:r>
      <w:r w:rsidR="00C1203E" w:rsidRPr="00C1203E">
        <w:rPr>
          <w:rFonts w:ascii="Arial" w:hAnsi="Arial"/>
          <w:color w:val="000000" w:themeColor="text1"/>
        </w:rPr>
        <w:t xml:space="preserve">a new surface water discharge at Tan y Coed, Church Stoke, </w:t>
      </w:r>
      <w:proofErr w:type="spellStart"/>
      <w:r w:rsidR="00C1203E" w:rsidRPr="00C1203E">
        <w:rPr>
          <w:rFonts w:ascii="Arial" w:hAnsi="Arial"/>
          <w:color w:val="000000" w:themeColor="text1"/>
        </w:rPr>
        <w:t>Mongomery</w:t>
      </w:r>
      <w:proofErr w:type="spellEnd"/>
      <w:r w:rsidR="00C1203E" w:rsidRPr="00C1203E">
        <w:rPr>
          <w:rFonts w:ascii="Arial" w:hAnsi="Arial"/>
          <w:color w:val="000000" w:themeColor="text1"/>
        </w:rPr>
        <w:t xml:space="preserve">, SY15 6TB. The discharge location NGR is </w:t>
      </w:r>
      <w:r w:rsidR="002F625C" w:rsidRPr="002F625C">
        <w:rPr>
          <w:rFonts w:ascii="Arial" w:hAnsi="Arial"/>
          <w:color w:val="000000" w:themeColor="text1"/>
        </w:rPr>
        <w:t>SO 27759 91562</w:t>
      </w:r>
      <w:r w:rsidR="00C1203E" w:rsidRPr="00C1203E">
        <w:rPr>
          <w:rFonts w:ascii="Arial" w:hAnsi="Arial"/>
          <w:color w:val="000000" w:themeColor="text1"/>
        </w:rPr>
        <w:t xml:space="preserve">.  The package treatment plant system will be serving 1x 2 bedroomed residential property.  The PTP conform to current British Standards BS 12566. The treated effluent is domestic in nature. The discharge is into </w:t>
      </w:r>
      <w:r w:rsidR="00620BE7" w:rsidRPr="00620BE7">
        <w:rPr>
          <w:rFonts w:ascii="Arial" w:hAnsi="Arial"/>
          <w:color w:val="000000" w:themeColor="text1"/>
        </w:rPr>
        <w:t xml:space="preserve">a </w:t>
      </w:r>
      <w:r w:rsidR="00620BE7">
        <w:rPr>
          <w:rFonts w:ascii="Arial" w:hAnsi="Arial"/>
          <w:color w:val="000000" w:themeColor="text1"/>
        </w:rPr>
        <w:t xml:space="preserve">tributary </w:t>
      </w:r>
      <w:r w:rsidR="00620BE7" w:rsidRPr="00620BE7">
        <w:rPr>
          <w:rFonts w:ascii="Arial" w:hAnsi="Arial"/>
          <w:color w:val="000000" w:themeColor="text1"/>
        </w:rPr>
        <w:t xml:space="preserve">of the </w:t>
      </w:r>
      <w:proofErr w:type="spellStart"/>
      <w:r w:rsidR="00620BE7" w:rsidRPr="00620BE7">
        <w:rPr>
          <w:rFonts w:ascii="Arial" w:hAnsi="Arial"/>
          <w:color w:val="000000" w:themeColor="text1"/>
        </w:rPr>
        <w:t>Camlad</w:t>
      </w:r>
      <w:proofErr w:type="spellEnd"/>
      <w:r w:rsidR="00620BE7" w:rsidRPr="00620BE7">
        <w:rPr>
          <w:rFonts w:ascii="Arial" w:hAnsi="Arial"/>
          <w:color w:val="000000" w:themeColor="text1"/>
        </w:rPr>
        <w:t xml:space="preserve"> </w:t>
      </w:r>
      <w:r w:rsidR="00620BE7">
        <w:rPr>
          <w:rFonts w:ascii="Arial" w:hAnsi="Arial"/>
          <w:color w:val="000000" w:themeColor="text1"/>
        </w:rPr>
        <w:t>R</w:t>
      </w:r>
      <w:r w:rsidR="00620BE7" w:rsidRPr="00620BE7">
        <w:rPr>
          <w:rFonts w:ascii="Arial" w:hAnsi="Arial"/>
          <w:color w:val="000000" w:themeColor="text1"/>
        </w:rPr>
        <w:t>iver</w:t>
      </w:r>
      <w:r w:rsidR="00C1203E" w:rsidRPr="00C1203E">
        <w:rPr>
          <w:rFonts w:ascii="Arial" w:hAnsi="Arial"/>
          <w:color w:val="000000" w:themeColor="text1"/>
        </w:rPr>
        <w:t>.  The system replaces an ageing septic tank and soakaway which has collapsed.  A sewage effluent discharge of a low volume 1 m3/day has been estimated.</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5D2363E1" w14:textId="77777777" w:rsidR="00C1203E" w:rsidRPr="00C1203E" w:rsidRDefault="00C1203E" w:rsidP="00C1203E">
      <w:pPr>
        <w:spacing w:after="60"/>
        <w:ind w:left="1134"/>
        <w:rPr>
          <w:rFonts w:ascii="Arial" w:hAnsi="Arial"/>
        </w:rPr>
      </w:pPr>
    </w:p>
    <w:p w14:paraId="0FF15263" w14:textId="4AC405E8"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AF4EDD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547B4ED" w:rsidR="00B43BEB" w:rsidRPr="007820C3" w:rsidRDefault="00B43BE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B18B227" w:rsidR="007820C3" w:rsidRPr="00DA70FE" w:rsidRDefault="00362DAF" w:rsidP="007820C3">
            <w:pPr>
              <w:pStyle w:val="Heading3"/>
              <w:spacing w:before="60"/>
              <w:rPr>
                <w:rFonts w:ascii="Arial" w:hAnsi="Arial" w:cs="Arial"/>
                <w:b w:val="0"/>
                <w:color w:val="000000"/>
                <w:szCs w:val="24"/>
                <w:highlight w:val="red"/>
              </w:rPr>
            </w:pPr>
            <w:r w:rsidRPr="00FE3619">
              <w:rPr>
                <w:rFonts w:ascii="Arial" w:hAnsi="Arial" w:cs="Arial"/>
                <w:b w:val="0"/>
                <w:color w:val="000000" w:themeColor="text1"/>
                <w:szCs w:val="24"/>
              </w:rPr>
              <w:t>Responses to web publicising</w:t>
            </w:r>
          </w:p>
        </w:tc>
        <w:tc>
          <w:tcPr>
            <w:tcW w:w="6266" w:type="dxa"/>
            <w:tcBorders>
              <w:bottom w:val="single" w:sz="4" w:space="0" w:color="auto"/>
            </w:tcBorders>
          </w:tcPr>
          <w:p w14:paraId="64A5FAC2" w14:textId="281CB7B8" w:rsidR="00362DAF" w:rsidRDefault="00362DAF" w:rsidP="00362DAF">
            <w:pPr>
              <w:spacing w:before="60"/>
              <w:rPr>
                <w:rFonts w:ascii="Arial" w:hAnsi="Arial" w:cs="Arial"/>
                <w:color w:val="000000" w:themeColor="text1"/>
                <w:szCs w:val="24"/>
              </w:rPr>
            </w:pPr>
            <w:r w:rsidRPr="00FE3619">
              <w:rPr>
                <w:rFonts w:ascii="Arial" w:hAnsi="Arial" w:cs="Arial"/>
                <w:color w:val="000000" w:themeColor="text1"/>
                <w:szCs w:val="24"/>
              </w:rPr>
              <w:t xml:space="preserve">The web publicising </w:t>
            </w:r>
            <w:r w:rsidR="001528BE">
              <w:rPr>
                <w:rFonts w:ascii="Arial" w:hAnsi="Arial" w:cs="Arial"/>
                <w:color w:val="000000" w:themeColor="text1"/>
                <w:szCs w:val="24"/>
              </w:rPr>
              <w:t xml:space="preserve">comments </w:t>
            </w:r>
            <w:r w:rsidRPr="00FE3619">
              <w:rPr>
                <w:rFonts w:ascii="Arial" w:hAnsi="Arial" w:cs="Arial"/>
                <w:color w:val="000000" w:themeColor="text1"/>
                <w:szCs w:val="24"/>
              </w:rPr>
              <w:t xml:space="preserve">were </w:t>
            </w:r>
            <w:proofErr w:type="gramStart"/>
            <w:r w:rsidRPr="00FE3619">
              <w:rPr>
                <w:rFonts w:ascii="Arial" w:hAnsi="Arial" w:cs="Arial"/>
                <w:color w:val="000000" w:themeColor="text1"/>
                <w:szCs w:val="24"/>
              </w:rPr>
              <w:t>taken into account</w:t>
            </w:r>
            <w:proofErr w:type="gramEnd"/>
            <w:r w:rsidRPr="00FE3619">
              <w:rPr>
                <w:rFonts w:ascii="Arial" w:hAnsi="Arial" w:cs="Arial"/>
                <w:color w:val="000000" w:themeColor="text1"/>
                <w:szCs w:val="24"/>
              </w:rPr>
              <w:t xml:space="preserve"> in the decision.  </w:t>
            </w:r>
          </w:p>
          <w:p w14:paraId="6FBCD620" w14:textId="3A6F7B5E" w:rsidR="00362DAF" w:rsidRDefault="00362DAF" w:rsidP="00362DAF">
            <w:pPr>
              <w:spacing w:before="60"/>
              <w:rPr>
                <w:rFonts w:ascii="Arial" w:hAnsi="Arial" w:cs="Arial"/>
                <w:color w:val="000000" w:themeColor="text1"/>
                <w:szCs w:val="24"/>
              </w:rPr>
            </w:pPr>
          </w:p>
          <w:p w14:paraId="61DC94CC" w14:textId="4A7A9007" w:rsidR="00362DAF" w:rsidRPr="00FE3619" w:rsidRDefault="00362DAF" w:rsidP="00362DAF">
            <w:pPr>
              <w:spacing w:before="60"/>
              <w:rPr>
                <w:rFonts w:ascii="Arial" w:hAnsi="Arial" w:cs="Arial"/>
                <w:color w:val="000000" w:themeColor="text1"/>
                <w:szCs w:val="24"/>
              </w:rPr>
            </w:pPr>
            <w:r>
              <w:rPr>
                <w:rFonts w:ascii="Arial" w:hAnsi="Arial" w:cs="Arial"/>
                <w:color w:val="000000" w:themeColor="text1"/>
                <w:szCs w:val="24"/>
              </w:rPr>
              <w:t>No responses were received.</w:t>
            </w:r>
          </w:p>
          <w:p w14:paraId="4E91CA14" w14:textId="77777777" w:rsidR="00362DAF" w:rsidRPr="00FE3619" w:rsidRDefault="00362DAF" w:rsidP="00362DAF">
            <w:pPr>
              <w:spacing w:before="60"/>
              <w:rPr>
                <w:rFonts w:ascii="Arial" w:hAnsi="Arial" w:cs="Arial"/>
                <w:color w:val="000000" w:themeColor="text1"/>
                <w:szCs w:val="24"/>
              </w:rPr>
            </w:pPr>
          </w:p>
          <w:p w14:paraId="4A0246CB" w14:textId="77777777" w:rsidR="00362DAF" w:rsidRPr="00FE3619" w:rsidRDefault="00362DAF" w:rsidP="00362DAF">
            <w:pPr>
              <w:spacing w:before="60"/>
              <w:rPr>
                <w:rFonts w:ascii="Arial" w:hAnsi="Arial" w:cs="Arial"/>
                <w:color w:val="000000" w:themeColor="text1"/>
                <w:szCs w:val="24"/>
              </w:rPr>
            </w:pPr>
            <w:r w:rsidRPr="00FE3619">
              <w:rPr>
                <w:rFonts w:ascii="Arial" w:hAnsi="Arial" w:cs="Arial"/>
                <w:color w:val="000000" w:themeColor="text1"/>
                <w:szCs w:val="24"/>
              </w:rPr>
              <w:t xml:space="preserve">The decision was taken in accordance with our guidance. </w:t>
            </w:r>
          </w:p>
          <w:p w14:paraId="0FF1529D" w14:textId="77777777" w:rsidR="007820C3" w:rsidRPr="00DA70FE" w:rsidRDefault="007820C3" w:rsidP="00362DAF">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989C3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62DA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5596E5D7" w:rsidR="007820C3" w:rsidRDefault="007820C3" w:rsidP="00EF499E">
            <w:pPr>
              <w:rPr>
                <w:rFonts w:ascii="Arial" w:hAnsi="Arial" w:cs="Arial"/>
                <w:color w:val="000000" w:themeColor="text1"/>
                <w:szCs w:val="24"/>
              </w:rPr>
            </w:pPr>
            <w:r w:rsidRPr="00C1203E">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C1203E" w:rsidRPr="00C1203E">
              <w:rPr>
                <w:rFonts w:ascii="Arial" w:hAnsi="Arial" w:cs="Arial"/>
                <w:color w:val="000000" w:themeColor="text1"/>
                <w:szCs w:val="24"/>
              </w:rPr>
              <w:t>.</w:t>
            </w:r>
          </w:p>
          <w:p w14:paraId="18FC57ED" w14:textId="23C5EB60" w:rsidR="001528BE" w:rsidRDefault="001528BE" w:rsidP="00EF499E">
            <w:pPr>
              <w:rPr>
                <w:rFonts w:ascii="Arial" w:hAnsi="Arial" w:cs="Arial"/>
                <w:color w:val="000000" w:themeColor="text1"/>
                <w:szCs w:val="24"/>
              </w:rPr>
            </w:pPr>
          </w:p>
          <w:p w14:paraId="7AE39844" w14:textId="2D7FCFD1" w:rsidR="001528BE" w:rsidRPr="00C1203E" w:rsidRDefault="001528BE" w:rsidP="00EF499E">
            <w:pPr>
              <w:rPr>
                <w:rFonts w:ascii="Arial" w:hAnsi="Arial" w:cs="Arial"/>
                <w:color w:val="000000" w:themeColor="text1"/>
                <w:szCs w:val="24"/>
              </w:rPr>
            </w:pPr>
            <w:r w:rsidRPr="001528BE">
              <w:rPr>
                <w:rFonts w:ascii="Arial" w:hAnsi="Arial" w:cs="Arial"/>
                <w:color w:val="000000" w:themeColor="text1"/>
                <w:szCs w:val="24"/>
              </w:rPr>
              <w:t xml:space="preserve">We have not formally </w:t>
            </w:r>
            <w:proofErr w:type="gramStart"/>
            <w:r w:rsidRPr="001528BE">
              <w:rPr>
                <w:rFonts w:ascii="Arial" w:hAnsi="Arial" w:cs="Arial"/>
                <w:color w:val="000000" w:themeColor="text1"/>
                <w:szCs w:val="24"/>
              </w:rPr>
              <w:t>consulted  on</w:t>
            </w:r>
            <w:proofErr w:type="gramEnd"/>
            <w:r w:rsidRPr="001528BE">
              <w:rPr>
                <w:rFonts w:ascii="Arial" w:hAnsi="Arial" w:cs="Arial"/>
                <w:color w:val="000000" w:themeColor="text1"/>
                <w:szCs w:val="24"/>
              </w:rPr>
              <w:t xml:space="preserve"> the application.  The decision was taken in accordance with our guidance.</w:t>
            </w:r>
          </w:p>
          <w:p w14:paraId="0FF152CF" w14:textId="77777777" w:rsidR="00FB30B4" w:rsidRPr="007820C3" w:rsidRDefault="00FB30B4" w:rsidP="00C1203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F3A461F" w:rsidR="00136717" w:rsidRPr="00C1203E" w:rsidRDefault="00136717" w:rsidP="00136717">
            <w:pPr>
              <w:spacing w:before="60"/>
              <w:rPr>
                <w:rFonts w:ascii="Arial" w:hAnsi="Arial" w:cs="Arial"/>
                <w:color w:val="000000" w:themeColor="text1"/>
                <w:szCs w:val="24"/>
              </w:rPr>
            </w:pPr>
            <w:r w:rsidRPr="00C1203E">
              <w:rPr>
                <w:rFonts w:ascii="Arial" w:hAnsi="Arial" w:cs="Arial"/>
                <w:color w:val="000000" w:themeColor="text1"/>
                <w:szCs w:val="24"/>
              </w:rPr>
              <w:t>No FORM 1 completed:</w:t>
            </w:r>
          </w:p>
          <w:p w14:paraId="5CBD4E4C" w14:textId="77777777" w:rsidR="00136717" w:rsidRPr="005723CD" w:rsidRDefault="00136717" w:rsidP="00136717">
            <w:pPr>
              <w:spacing w:before="60"/>
              <w:rPr>
                <w:rFonts w:ascii="Arial" w:hAnsi="Arial" w:cs="Arial"/>
                <w:color w:val="FF0000"/>
                <w:szCs w:val="24"/>
              </w:rPr>
            </w:pPr>
          </w:p>
          <w:p w14:paraId="49B47C30" w14:textId="3609D084" w:rsidR="00C1203E" w:rsidRPr="004D1E92" w:rsidRDefault="00C1203E" w:rsidP="00C1203E">
            <w:pPr>
              <w:spacing w:before="60"/>
              <w:rPr>
                <w:rFonts w:ascii="Arial" w:hAnsi="Arial" w:cs="Arial"/>
                <w:color w:val="000000" w:themeColor="text1"/>
              </w:rPr>
            </w:pPr>
            <w:r w:rsidRPr="004D1E92">
              <w:rPr>
                <w:rFonts w:ascii="Arial" w:hAnsi="Arial" w:cs="Arial"/>
                <w:color w:val="000000" w:themeColor="text1"/>
              </w:rPr>
              <w:t>HRA is not required because there is no conceivable impact pathway to any Natura 2000/Ramsar site</w:t>
            </w:r>
            <w:r w:rsidR="00870CEC">
              <w:rPr>
                <w:rFonts w:ascii="Arial" w:hAnsi="Arial" w:cs="Arial"/>
                <w:color w:val="000000" w:themeColor="text1"/>
              </w:rPr>
              <w:t>.</w:t>
            </w:r>
          </w:p>
          <w:p w14:paraId="2C0D1D59" w14:textId="77777777" w:rsidR="00C1203E" w:rsidRPr="004D1E92" w:rsidRDefault="00C1203E" w:rsidP="00C1203E">
            <w:pPr>
              <w:spacing w:before="60"/>
              <w:rPr>
                <w:rFonts w:ascii="Arial" w:hAnsi="Arial" w:cs="Arial"/>
                <w:color w:val="000000" w:themeColor="text1"/>
              </w:rPr>
            </w:pPr>
          </w:p>
          <w:p w14:paraId="0E2BBCFF" w14:textId="3B7FBA71" w:rsidR="00C1203E" w:rsidRPr="004D1E92" w:rsidRDefault="00C1203E" w:rsidP="00C1203E">
            <w:pPr>
              <w:spacing w:before="60"/>
              <w:rPr>
                <w:rFonts w:ascii="Arial" w:hAnsi="Arial" w:cs="Arial"/>
                <w:color w:val="000000" w:themeColor="text1"/>
              </w:rPr>
            </w:pPr>
            <w:r w:rsidRPr="004D1E92">
              <w:rPr>
                <w:rFonts w:ascii="Arial" w:hAnsi="Arial" w:cs="Arial"/>
                <w:color w:val="000000" w:themeColor="text1"/>
              </w:rPr>
              <w:t>This proposal has been screened</w:t>
            </w:r>
            <w:r w:rsidR="00870CEC">
              <w:rPr>
                <w:rFonts w:ascii="Arial" w:hAnsi="Arial" w:cs="Arial"/>
                <w:color w:val="000000" w:themeColor="text1"/>
              </w:rPr>
              <w:t xml:space="preserve"> to a radius of 500m from the </w:t>
            </w:r>
            <w:proofErr w:type="gramStart"/>
            <w:r w:rsidR="00870CEC">
              <w:rPr>
                <w:rFonts w:ascii="Arial" w:hAnsi="Arial" w:cs="Arial"/>
                <w:color w:val="000000" w:themeColor="text1"/>
              </w:rPr>
              <w:t>propose</w:t>
            </w:r>
            <w:proofErr w:type="gramEnd"/>
            <w:r w:rsidR="00870CEC">
              <w:rPr>
                <w:rFonts w:ascii="Arial" w:hAnsi="Arial" w:cs="Arial"/>
                <w:color w:val="000000" w:themeColor="text1"/>
              </w:rPr>
              <w:t xml:space="preserve"> discharge point</w:t>
            </w:r>
            <w:r w:rsidRPr="004D1E92">
              <w:rPr>
                <w:rFonts w:ascii="Arial" w:hAnsi="Arial" w:cs="Arial"/>
                <w:color w:val="000000" w:themeColor="text1"/>
              </w:rPr>
              <w:t xml:space="preserve"> and </w:t>
            </w:r>
            <w:r w:rsidR="00870CEC">
              <w:rPr>
                <w:rFonts w:ascii="Arial" w:hAnsi="Arial" w:cs="Arial"/>
                <w:color w:val="000000" w:themeColor="text1"/>
              </w:rPr>
              <w:t>is found to be</w:t>
            </w:r>
            <w:r w:rsidRPr="004D1E92">
              <w:rPr>
                <w:rFonts w:ascii="Arial" w:hAnsi="Arial" w:cs="Arial"/>
                <w:color w:val="000000" w:themeColor="text1"/>
              </w:rPr>
              <w:t xml:space="preserve"> outside </w:t>
            </w:r>
            <w:r w:rsidR="00870CEC">
              <w:rPr>
                <w:rFonts w:ascii="Arial" w:hAnsi="Arial" w:cs="Arial"/>
                <w:color w:val="000000" w:themeColor="text1"/>
              </w:rPr>
              <w:t xml:space="preserve">of </w:t>
            </w:r>
            <w:r w:rsidRPr="004D1E92">
              <w:rPr>
                <w:rFonts w:ascii="Arial" w:hAnsi="Arial" w:cs="Arial"/>
                <w:color w:val="000000" w:themeColor="text1"/>
              </w:rPr>
              <w:t>any Natura 2000/Ramsar sites.</w:t>
            </w:r>
          </w:p>
          <w:p w14:paraId="67AFC2B0" w14:textId="77777777" w:rsidR="00136717" w:rsidRPr="007820C3" w:rsidRDefault="00136717" w:rsidP="00C1203E">
            <w:pPr>
              <w:spacing w:before="60"/>
              <w:rPr>
                <w:rFonts w:ascii="Arial" w:hAnsi="Arial" w:cs="Arial"/>
                <w:color w:val="000000"/>
                <w:szCs w:val="24"/>
              </w:rPr>
            </w:pPr>
          </w:p>
        </w:tc>
        <w:tc>
          <w:tcPr>
            <w:tcW w:w="1072" w:type="dxa"/>
          </w:tcPr>
          <w:p w14:paraId="5CCCC72E" w14:textId="0B3ADF9E" w:rsidR="00136717" w:rsidRPr="00FB30B4" w:rsidRDefault="001528B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59D0A973" w:rsidR="007820C3" w:rsidRPr="00FB30B4" w:rsidRDefault="007820C3" w:rsidP="00792CEE">
            <w:pPr>
              <w:rPr>
                <w:rFonts w:ascii="Arial" w:hAnsi="Arial" w:cs="Arial"/>
                <w:color w:val="FF00FF"/>
                <w:szCs w:val="24"/>
              </w:rPr>
            </w:pPr>
          </w:p>
        </w:tc>
        <w:tc>
          <w:tcPr>
            <w:tcW w:w="6266" w:type="dxa"/>
          </w:tcPr>
          <w:p w14:paraId="577B1597" w14:textId="77777777" w:rsidR="00362DAF" w:rsidRPr="007820C3" w:rsidRDefault="00362DAF" w:rsidP="00362DAF">
            <w:pPr>
              <w:rPr>
                <w:rFonts w:ascii="Arial" w:hAnsi="Arial" w:cs="Arial"/>
                <w:szCs w:val="24"/>
              </w:rPr>
            </w:pPr>
            <w:r w:rsidRPr="007820C3">
              <w:rPr>
                <w:rFonts w:ascii="Arial" w:hAnsi="Arial" w:cs="Arial"/>
                <w:szCs w:val="24"/>
              </w:rPr>
              <w:t xml:space="preserve">We have carried out a risk assessment on behalf of the operator.  </w:t>
            </w:r>
          </w:p>
          <w:p w14:paraId="27F818D9" w14:textId="77777777" w:rsidR="00362DAF" w:rsidRDefault="00362DAF" w:rsidP="00362DAF">
            <w:pPr>
              <w:rPr>
                <w:rFonts w:ascii="Arial" w:hAnsi="Arial" w:cs="Arial"/>
                <w:color w:val="FF0000"/>
                <w:szCs w:val="24"/>
              </w:rPr>
            </w:pPr>
          </w:p>
          <w:p w14:paraId="73DE123F" w14:textId="77777777" w:rsidR="00362DAF" w:rsidRPr="00FE3619" w:rsidRDefault="00362DAF" w:rsidP="00362DAF">
            <w:pPr>
              <w:rPr>
                <w:rFonts w:ascii="Arial" w:hAnsi="Arial" w:cs="Arial"/>
                <w:color w:val="000000" w:themeColor="text1"/>
                <w:szCs w:val="24"/>
              </w:rPr>
            </w:pPr>
            <w:r w:rsidRPr="00FE3619">
              <w:rPr>
                <w:rFonts w:ascii="Arial" w:hAnsi="Arial" w:cs="Arial"/>
                <w:color w:val="000000" w:themeColor="text1"/>
                <w:szCs w:val="24"/>
              </w:rPr>
              <w:t xml:space="preserve">The operator considers this risk assessment is satisfactory. </w:t>
            </w:r>
          </w:p>
          <w:p w14:paraId="0FF152DD" w14:textId="77777777" w:rsidR="00FB30B4" w:rsidRPr="007820C3" w:rsidRDefault="00FB30B4" w:rsidP="00362DAF">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D14B9B6" w14:textId="77777777" w:rsidR="00362DAF" w:rsidRDefault="00362DAF" w:rsidP="00362DAF">
            <w:pPr>
              <w:pStyle w:val="BodyText"/>
              <w:rPr>
                <w:rFonts w:ascii="Arial" w:hAnsi="Arial" w:cs="Arial"/>
                <w:szCs w:val="24"/>
              </w:rPr>
            </w:pPr>
            <w:r w:rsidRPr="004D1E92">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434FF0D4" w:rsidR="00FB30B4" w:rsidRPr="007820C3" w:rsidRDefault="00FB30B4" w:rsidP="00362DA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4A4A9635" w:rsidR="00FB30B4" w:rsidRPr="00C1203E"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62DA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CB0A07A" w14:textId="77777777" w:rsidR="0A08D9AA" w:rsidRDefault="00362DAF" w:rsidP="396B50C7">
            <w:pPr>
              <w:pStyle w:val="NormalWeb"/>
              <w:rPr>
                <w:rFonts w:ascii="Arial" w:eastAsia="Calibri" w:hAnsi="Arial" w:cs="Arial"/>
              </w:rPr>
            </w:pPr>
            <w:r w:rsidRPr="00C96FC9">
              <w:rPr>
                <w:rFonts w:ascii="Arial" w:eastAsia="Calibri"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p w14:paraId="0E33EB74" w14:textId="516577C5" w:rsidR="00362DAF" w:rsidRDefault="00362DAF"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EC11D19" w:rsidR="00C44B7E" w:rsidRPr="00362DAF" w:rsidRDefault="00C44B7E" w:rsidP="00362DAF">
      <w:pPr>
        <w:pStyle w:val="Heading1"/>
        <w:jc w:val="left"/>
        <w:rPr>
          <w:rFonts w:cs="Arial"/>
          <w:color w:val="FF00FF"/>
          <w:szCs w:val="24"/>
        </w:rPr>
      </w:pPr>
    </w:p>
    <w:sectPr w:rsidR="00C44B7E" w:rsidRPr="00362DAF"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371E"/>
    <w:rsid w:val="00107C27"/>
    <w:rsid w:val="00112F82"/>
    <w:rsid w:val="00120FD3"/>
    <w:rsid w:val="00124B9A"/>
    <w:rsid w:val="00136717"/>
    <w:rsid w:val="00141DD3"/>
    <w:rsid w:val="0014332B"/>
    <w:rsid w:val="00147725"/>
    <w:rsid w:val="001528BE"/>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625C"/>
    <w:rsid w:val="003405D9"/>
    <w:rsid w:val="00340EEB"/>
    <w:rsid w:val="00343BA5"/>
    <w:rsid w:val="00346CF0"/>
    <w:rsid w:val="00351A0A"/>
    <w:rsid w:val="00352859"/>
    <w:rsid w:val="00362687"/>
    <w:rsid w:val="00362DAF"/>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6E0E"/>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0BE7"/>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0CEC"/>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3BEB"/>
    <w:rsid w:val="00B62C2D"/>
    <w:rsid w:val="00B73ECB"/>
    <w:rsid w:val="00B82F37"/>
    <w:rsid w:val="00B837E8"/>
    <w:rsid w:val="00BB1620"/>
    <w:rsid w:val="00BB408D"/>
    <w:rsid w:val="00BB4528"/>
    <w:rsid w:val="00BE370B"/>
    <w:rsid w:val="00BE7950"/>
    <w:rsid w:val="00BF24F6"/>
    <w:rsid w:val="00C05011"/>
    <w:rsid w:val="00C052C4"/>
    <w:rsid w:val="00C07952"/>
    <w:rsid w:val="00C1203E"/>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REGU-212-1879692</_dlc_DocId>
    <_dlc_DocIdUrl xmlns="9be56660-2c31-41ef-bc00-23e72f632f2a">
      <Url>https://cyfoethnaturiolcymru.sharepoint.com/teams/Regulatory/Permitting/_layouts/15/DocIdRedir.aspx?ID=REGU-212-1879692</Url>
      <Description>REGU-212-1879692</Description>
    </_dlc_DocIdUrl>
    <License_x002f_Activity_x0020_Type xmlns="859f7ad6-93f6-4205-b62b-a17f28acbbac">4. EPR Water Discharge</License_x002f_Activity_x0020_Type>
    <Site_x0020_Name xmlns="859f7ad6-93f6-4205-b62b-a17f28acbbac">Tan Y Coed</Site_x0020_Name>
    <Internal_x002f_External xmlns="859f7ad6-93f6-4205-b62b-a17f28acbbac">Internal document</Internal_x002f_External>
    <Post_x0020_code xmlns="859f7ad6-93f6-4205-b62b-a17f28acbbac">SY15 6TB</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H, The Merlin Centre, Gatehouse Close, Aylesbury, HP19 8DP</Addressee>
    <Process_x0020_Type xmlns="859f7ad6-93f6-4205-b62b-a17f28acbbac">Application</Process_x0020_Type>
    <Surrendered_x002f_Expired xmlns="859f7ad6-93f6-4205-b62b-a17f28acbbac" xsi:nil="true"/>
    <Document_x0020_Date xmlns="859f7ad6-93f6-4205-b62b-a17f28acbbac">2022-11-30T00:00:00+00:00</Document_x0020_Date>
    <Facility_x0020_Address xmlns="859f7ad6-93f6-4205-b62b-a17f28acbbac">Cwm Cae Pentre, Church Stoke, Montgomery</Facility_x0020_Address>
    <Environment_x0020_Sub_x0020_Folder xmlns="859f7ad6-93f6-4205-b62b-a17f28acbbac">Licences applications</Environment_x0020_Sub_x0020_Folder>
    <Customer_x0020_Name xmlns="859f7ad6-93f6-4205-b62b-a17f28acbbac">Mr Shaun Walker</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859f7ad6-93f6-4205-b62b-a17f28acbbac"/>
    <ds:schemaRef ds:uri="6e121689-de5b-41b9-a751-bfeda7fa2b07"/>
    <ds:schemaRef ds:uri="http://purl.org/dc/terms/"/>
    <ds:schemaRef ds:uri="http://schemas.microsoft.com/office/infopath/2007/PartnerControls"/>
    <ds:schemaRef ds:uri="84145aa9-ae2a-4b81-96bf-da2258b9f1c9"/>
    <ds:schemaRef ds:uri="http://purl.org/dc/dcmitype/"/>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7798E837-7C67-445B-A884-8B05AF0D295B}"/>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877</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2022-03-24T11:28:00Z</dcterms:created>
  <dcterms:modified xsi:type="dcterms:W3CDTF">2022-11-30T11:42:00Z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0b557b25-7f27-42fc-857d-0728a1cede78</vt:lpwstr>
  </property>
  <property fmtid="{D5CDD505-2E9C-101B-9397-08002B2CF9AE}" pid="11" name="SharedWithUsers">
    <vt:lpwstr/>
  </property>
  <property fmtid="{D5CDD505-2E9C-101B-9397-08002B2CF9AE}" pid="12" name="MediaServiceImageTags">
    <vt:lpwstr/>
  </property>
</Properties>
</file>