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76139FF9" w:rsidR="00D04424" w:rsidRPr="00DE0F4F" w:rsidRDefault="0014332B" w:rsidP="003719AD">
      <w:pPr>
        <w:pStyle w:val="Heading1"/>
        <w:spacing w:before="0" w:after="0"/>
        <w:jc w:val="left"/>
        <w:rPr>
          <w:bCs/>
          <w:color w:val="auto"/>
          <w:sz w:val="32"/>
        </w:rPr>
      </w:pPr>
      <w:r w:rsidRPr="00DE0F4F">
        <w:rPr>
          <w:bCs/>
          <w:color w:val="auto"/>
          <w:sz w:val="32"/>
        </w:rPr>
        <w:t>Bespoke p</w:t>
      </w:r>
      <w:r w:rsidR="00D04424" w:rsidRPr="00DE0F4F">
        <w:rPr>
          <w:bCs/>
          <w:color w:val="auto"/>
          <w:sz w:val="32"/>
        </w:rPr>
        <w:t>ermit</w:t>
      </w:r>
      <w:r w:rsidR="00B73ECB" w:rsidRPr="00DE0F4F">
        <w:rPr>
          <w:bCs/>
          <w:color w:val="auto"/>
          <w:sz w:val="32"/>
        </w:rPr>
        <w:t xml:space="preserve"> </w:t>
      </w:r>
    </w:p>
    <w:p w14:paraId="41AC372F" w14:textId="77777777" w:rsidR="00136717" w:rsidRPr="00136717" w:rsidRDefault="00136717" w:rsidP="00136717"/>
    <w:p w14:paraId="0FF15250" w14:textId="16E27148" w:rsidR="00D04424" w:rsidRPr="00DE0F4F" w:rsidRDefault="0060457F" w:rsidP="006B0BFB">
      <w:pPr>
        <w:spacing w:after="120"/>
        <w:rPr>
          <w:rFonts w:ascii="Arial" w:hAnsi="Arial" w:cs="Arial"/>
          <w:szCs w:val="24"/>
        </w:rPr>
      </w:pPr>
      <w:r w:rsidRPr="00DE0F4F">
        <w:rPr>
          <w:rFonts w:ascii="Arial" w:hAnsi="Arial" w:cs="Arial"/>
          <w:szCs w:val="24"/>
        </w:rPr>
        <w:t xml:space="preserve">We have decided to </w:t>
      </w:r>
      <w:r w:rsidR="00D2020E" w:rsidRPr="00DE0F4F">
        <w:rPr>
          <w:rFonts w:ascii="Arial" w:hAnsi="Arial" w:cs="Arial"/>
          <w:szCs w:val="24"/>
        </w:rPr>
        <w:t xml:space="preserve">grant </w:t>
      </w:r>
      <w:r w:rsidRPr="00DE0F4F">
        <w:rPr>
          <w:rFonts w:ascii="Arial" w:hAnsi="Arial" w:cs="Arial"/>
          <w:szCs w:val="24"/>
        </w:rPr>
        <w:t xml:space="preserve">the permit for </w:t>
      </w:r>
      <w:r w:rsidR="000A3684" w:rsidRPr="000A3684">
        <w:rPr>
          <w:rFonts w:ascii="Arial" w:hAnsi="Arial" w:cs="Arial"/>
          <w:szCs w:val="24"/>
        </w:rPr>
        <w:t xml:space="preserve">2 Maple Road CSO Penarth </w:t>
      </w:r>
      <w:r w:rsidRPr="00DE0F4F">
        <w:rPr>
          <w:rFonts w:ascii="Arial" w:hAnsi="Arial" w:cs="Arial"/>
          <w:szCs w:val="24"/>
        </w:rPr>
        <w:t xml:space="preserve">operated by </w:t>
      </w:r>
      <w:r w:rsidR="00F75B5E" w:rsidRPr="00DE0F4F">
        <w:rPr>
          <w:rFonts w:ascii="Arial" w:hAnsi="Arial" w:cs="Arial"/>
          <w:szCs w:val="24"/>
        </w:rPr>
        <w:t>Dŵr Cymru Cyfyngedig</w:t>
      </w:r>
      <w:r w:rsidR="001034AC" w:rsidRPr="00DE0F4F">
        <w:rPr>
          <w:rFonts w:ascii="Arial" w:hAnsi="Arial" w:cs="Arial"/>
          <w:szCs w:val="24"/>
        </w:rPr>
        <w:t>.</w:t>
      </w:r>
    </w:p>
    <w:p w14:paraId="178F17B4" w14:textId="76911EAC" w:rsidR="00E907C6" w:rsidRPr="00DE0F4F" w:rsidRDefault="00E907C6" w:rsidP="006B0BFB">
      <w:pPr>
        <w:tabs>
          <w:tab w:val="left" w:pos="4253"/>
          <w:tab w:val="left" w:pos="6804"/>
        </w:tabs>
        <w:spacing w:after="120"/>
        <w:rPr>
          <w:rFonts w:ascii="Arial" w:hAnsi="Arial"/>
          <w:kern w:val="28"/>
          <w:szCs w:val="24"/>
        </w:rPr>
      </w:pPr>
      <w:bookmarkStart w:id="0" w:name="OLE_LINK1"/>
      <w:bookmarkStart w:id="1" w:name="OLE_LINK2"/>
      <w:r w:rsidRPr="00DE0F4F">
        <w:rPr>
          <w:rFonts w:ascii="Arial" w:hAnsi="Arial"/>
          <w:kern w:val="28"/>
          <w:szCs w:val="24"/>
        </w:rPr>
        <w:t xml:space="preserve">The application </w:t>
      </w:r>
      <w:r w:rsidRPr="000A3684">
        <w:rPr>
          <w:rFonts w:ascii="Arial" w:hAnsi="Arial"/>
          <w:kern w:val="28"/>
          <w:szCs w:val="24"/>
        </w:rPr>
        <w:t xml:space="preserve">number is </w:t>
      </w:r>
      <w:r w:rsidR="0029169B" w:rsidRPr="000A3684">
        <w:rPr>
          <w:rFonts w:ascii="Arial" w:hAnsi="Arial"/>
          <w:szCs w:val="24"/>
        </w:rPr>
        <w:t>PAN-010223</w:t>
      </w:r>
    </w:p>
    <w:p w14:paraId="0FF15251" w14:textId="334202DC" w:rsidR="00D04424" w:rsidRPr="00DE0F4F" w:rsidRDefault="00D04424" w:rsidP="006B0BFB">
      <w:pPr>
        <w:tabs>
          <w:tab w:val="left" w:pos="4253"/>
          <w:tab w:val="left" w:pos="6804"/>
        </w:tabs>
        <w:spacing w:after="120"/>
        <w:rPr>
          <w:rFonts w:ascii="Arial" w:hAnsi="Arial"/>
          <w:szCs w:val="24"/>
        </w:rPr>
      </w:pPr>
      <w:r w:rsidRPr="00DE0F4F">
        <w:rPr>
          <w:rFonts w:ascii="Arial" w:hAnsi="Arial"/>
          <w:kern w:val="28"/>
          <w:szCs w:val="24"/>
        </w:rPr>
        <w:t>The</w:t>
      </w:r>
      <w:r w:rsidRPr="00DE0F4F">
        <w:rPr>
          <w:rFonts w:ascii="Arial" w:hAnsi="Arial"/>
          <w:b/>
          <w:kern w:val="28"/>
          <w:szCs w:val="24"/>
        </w:rPr>
        <w:t xml:space="preserve"> </w:t>
      </w:r>
      <w:r w:rsidRPr="00DE0F4F">
        <w:rPr>
          <w:rFonts w:ascii="Arial" w:hAnsi="Arial"/>
          <w:szCs w:val="24"/>
        </w:rPr>
        <w:t xml:space="preserve">permit number is </w:t>
      </w:r>
      <w:r w:rsidR="00752E40" w:rsidRPr="004D65AE">
        <w:rPr>
          <w:rFonts w:ascii="Arial" w:hAnsi="Arial"/>
          <w:szCs w:val="24"/>
        </w:rPr>
        <w:t>EPR/</w:t>
      </w:r>
      <w:r w:rsidR="004D65AE" w:rsidRPr="004D65AE">
        <w:rPr>
          <w:rFonts w:ascii="Arial" w:hAnsi="Arial"/>
          <w:szCs w:val="24"/>
        </w:rPr>
        <w:t>CB3598CV</w:t>
      </w:r>
    </w:p>
    <w:bookmarkEnd w:id="0"/>
    <w:bookmarkEnd w:id="1"/>
    <w:p w14:paraId="5691BE39" w14:textId="34C9D99E" w:rsidR="00DE0F4F" w:rsidRPr="00DE0F4F" w:rsidRDefault="00DE0F4F" w:rsidP="006B0BFB">
      <w:pPr>
        <w:spacing w:after="120"/>
        <w:rPr>
          <w:rFonts w:ascii="Arial" w:hAnsi="Arial"/>
        </w:rPr>
      </w:pPr>
      <w:r w:rsidRPr="00DE0F4F">
        <w:rPr>
          <w:rFonts w:ascii="Arial" w:hAnsi="Arial"/>
        </w:rPr>
        <w:t xml:space="preserve">Identified as a previously un-permitted discharge from the CSO. Investigations have shown that the overflow is operating satisfactorily and can be permitted “as is” under current guidelines. The Combined Sewer Overflow discharges into </w:t>
      </w:r>
      <w:r w:rsidR="00EC5BF7" w:rsidRPr="00EC5BF7">
        <w:rPr>
          <w:rFonts w:ascii="Arial" w:hAnsi="Arial"/>
        </w:rPr>
        <w:t xml:space="preserve">a </w:t>
      </w:r>
      <w:r w:rsidR="007069ED" w:rsidRPr="007069ED">
        <w:rPr>
          <w:rFonts w:ascii="Arial" w:hAnsi="Arial"/>
        </w:rPr>
        <w:t>culvert to a tributary of Sully Brook</w:t>
      </w:r>
      <w:r w:rsidRPr="007069ED">
        <w:rPr>
          <w:rFonts w:ascii="Arial" w:hAnsi="Arial"/>
        </w:rPr>
        <w:t xml:space="preserve">. Event </w:t>
      </w:r>
      <w:r w:rsidRPr="00DE0F4F">
        <w:rPr>
          <w:rFonts w:ascii="Arial" w:hAnsi="Arial"/>
        </w:rPr>
        <w:t>Duration Monitoring is installed and operational at this site.</w:t>
      </w:r>
    </w:p>
    <w:p w14:paraId="0FF15253" w14:textId="1755EDD5" w:rsidR="00D04424" w:rsidRPr="00DE0F4F" w:rsidRDefault="00D04424" w:rsidP="006B0BFB">
      <w:pPr>
        <w:spacing w:after="120"/>
        <w:rPr>
          <w:rFonts w:ascii="Arial" w:hAnsi="Arial"/>
        </w:rPr>
      </w:pPr>
      <w:r w:rsidRPr="00DE0F4F">
        <w:rPr>
          <w:rFonts w:ascii="Arial" w:hAnsi="Arial"/>
        </w:rPr>
        <w:t>We consider in reaching that decision we have taken into account all relevant considerations and legal requirements and that the permit will ensure that the appropriate level of environment</w:t>
      </w:r>
      <w:r w:rsidR="007820C3" w:rsidRPr="00DE0F4F">
        <w:rPr>
          <w:rFonts w:ascii="Arial" w:hAnsi="Arial"/>
        </w:rPr>
        <w:t>al</w:t>
      </w:r>
      <w:r w:rsidRPr="00DE0F4F">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3F318739"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610A0F">
              <w:rPr>
                <w:rFonts w:ascii="Arial" w:hAnsi="Arial" w:cs="Arial"/>
                <w:b w:val="0"/>
                <w:szCs w:val="24"/>
              </w:rPr>
              <w:t xml:space="preserve">web publicising </w:t>
            </w:r>
          </w:p>
        </w:tc>
        <w:tc>
          <w:tcPr>
            <w:tcW w:w="6266" w:type="dxa"/>
            <w:tcBorders>
              <w:bottom w:val="single" w:sz="4" w:space="0" w:color="auto"/>
            </w:tcBorders>
          </w:tcPr>
          <w:p w14:paraId="0FF1529D" w14:textId="7CC5C983" w:rsidR="007820C3" w:rsidRPr="00DA70FE" w:rsidRDefault="00610A0F" w:rsidP="007820C3">
            <w:pPr>
              <w:spacing w:before="60"/>
              <w:rPr>
                <w:rFonts w:ascii="Arial" w:hAnsi="Arial" w:cs="Arial"/>
                <w:szCs w:val="24"/>
              </w:rPr>
            </w:pPr>
            <w:r w:rsidRPr="00610A0F">
              <w:rPr>
                <w:rFonts w:ascii="Arial" w:hAnsi="Arial" w:cs="Arial"/>
                <w:szCs w:val="24"/>
              </w:rPr>
              <w:t xml:space="preserve">There were no responses to the web publication on our external website. </w:t>
            </w:r>
          </w:p>
        </w:tc>
        <w:tc>
          <w:tcPr>
            <w:tcW w:w="1072" w:type="dxa"/>
            <w:tcBorders>
              <w:bottom w:val="single" w:sz="4" w:space="0" w:color="auto"/>
            </w:tcBorders>
          </w:tcPr>
          <w:p w14:paraId="0FF1529E"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7820C3" w:rsidRDefault="007820C3" w:rsidP="00792CEE">
            <w:pPr>
              <w:rPr>
                <w:rFonts w:ascii="Arial" w:hAnsi="Arial" w:cs="Arial"/>
                <w:szCs w:val="24"/>
              </w:rPr>
            </w:pPr>
            <w:r w:rsidRPr="007820C3">
              <w:rPr>
                <w:rFonts w:ascii="Arial" w:hAnsi="Arial" w:cs="Arial"/>
                <w:szCs w:val="24"/>
              </w:rPr>
              <w:t>Control of the facility</w:t>
            </w:r>
          </w:p>
        </w:tc>
        <w:tc>
          <w:tcPr>
            <w:tcW w:w="6266" w:type="dxa"/>
            <w:tcBorders>
              <w:bottom w:val="single" w:sz="4" w:space="0" w:color="auto"/>
            </w:tcBorders>
          </w:tcPr>
          <w:p w14:paraId="0FF152A3" w14:textId="07D03E60" w:rsidR="007820C3" w:rsidRDefault="007820C3" w:rsidP="00792CEE">
            <w:pPr>
              <w:rPr>
                <w:rFonts w:ascii="Arial" w:hAnsi="Arial" w:cs="Arial"/>
                <w:szCs w:val="24"/>
              </w:rPr>
            </w:pPr>
            <w:r w:rsidRPr="007820C3">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6" w14:textId="6170D551" w:rsidR="007820C3" w:rsidRDefault="00D94258" w:rsidP="00D94258">
            <w:pPr>
              <w:ind w:left="628" w:hanging="284"/>
              <w:rPr>
                <w:rFonts w:ascii="Arial" w:hAnsi="Arial" w:cs="Arial"/>
                <w:szCs w:val="24"/>
              </w:rPr>
            </w:pPr>
            <w:r w:rsidRPr="00D94258">
              <w:rPr>
                <w:rFonts w:ascii="Arial" w:hAnsi="Arial" w:cs="Arial"/>
                <w:szCs w:val="24"/>
              </w:rPr>
              <w:t>-</w:t>
            </w:r>
            <w:r w:rsidRPr="00D94258">
              <w:rPr>
                <w:rFonts w:ascii="Arial" w:hAnsi="Arial" w:cs="Arial"/>
                <w:szCs w:val="24"/>
              </w:rPr>
              <w:tab/>
              <w:t>Please see information regarding the Habitats Directive below</w:t>
            </w:r>
          </w:p>
          <w:p w14:paraId="0FF152B8" w14:textId="77777777" w:rsidR="007820C3" w:rsidRPr="007820C3" w:rsidRDefault="007820C3" w:rsidP="00D94258">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2" w14:textId="487A1D86" w:rsidR="00FB30B4" w:rsidRPr="007820C3" w:rsidRDefault="007820C3" w:rsidP="00A97CC1">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D1" w14:textId="77777777" w:rsidTr="00136717">
        <w:trPr>
          <w:gridAfter w:val="1"/>
          <w:wAfter w:w="13" w:type="dxa"/>
        </w:trPr>
        <w:tc>
          <w:tcPr>
            <w:tcW w:w="1951" w:type="dxa"/>
          </w:tcPr>
          <w:p w14:paraId="0FF152C5" w14:textId="5490CBC9" w:rsidR="007820C3" w:rsidRPr="007820C3" w:rsidRDefault="007820C3" w:rsidP="00EF499E">
            <w:pPr>
              <w:rPr>
                <w:rFonts w:ascii="Arial" w:hAnsi="Arial" w:cs="Arial"/>
                <w:color w:val="000000"/>
                <w:szCs w:val="24"/>
                <w:highlight w:val="yellow"/>
              </w:rPr>
            </w:pPr>
            <w:r w:rsidRPr="007820C3">
              <w:rPr>
                <w:rFonts w:ascii="Arial" w:hAnsi="Arial" w:cs="Arial"/>
                <w:color w:val="000000"/>
                <w:szCs w:val="24"/>
              </w:rPr>
              <w:t>Biodiversity, Heritage, Landscape and Nature Conservation</w:t>
            </w:r>
            <w:r w:rsidR="00136717">
              <w:rPr>
                <w:rFonts w:ascii="Arial" w:hAnsi="Arial" w:cs="Arial"/>
                <w:color w:val="000000"/>
                <w:szCs w:val="24"/>
              </w:rPr>
              <w:t xml:space="preserve"> and a designated site under the </w:t>
            </w:r>
            <w:proofErr w:type="spellStart"/>
            <w:r w:rsidR="00136717">
              <w:rPr>
                <w:rFonts w:ascii="Arial" w:hAnsi="Arial" w:cs="Arial"/>
                <w:color w:val="000000"/>
                <w:szCs w:val="24"/>
              </w:rPr>
              <w:t>CRoW</w:t>
            </w:r>
            <w:proofErr w:type="spellEnd"/>
            <w:r w:rsidR="00136717">
              <w:rPr>
                <w:rFonts w:ascii="Arial" w:hAnsi="Arial" w:cs="Arial"/>
                <w:color w:val="000000"/>
                <w:szCs w:val="24"/>
              </w:rPr>
              <w:t xml:space="preserve"> Act. </w:t>
            </w:r>
          </w:p>
        </w:tc>
        <w:tc>
          <w:tcPr>
            <w:tcW w:w="6266" w:type="dxa"/>
          </w:tcPr>
          <w:p w14:paraId="0FF152C6" w14:textId="71F85783" w:rsidR="007820C3" w:rsidRPr="007820C3" w:rsidRDefault="007820C3" w:rsidP="00EF499E">
            <w:pPr>
              <w:rPr>
                <w:rFonts w:ascii="Arial" w:hAnsi="Arial" w:cs="Arial"/>
                <w:color w:val="000000"/>
                <w:szCs w:val="24"/>
              </w:rPr>
            </w:pPr>
            <w:r w:rsidRPr="007820C3">
              <w:rPr>
                <w:rFonts w:ascii="Arial" w:hAnsi="Arial" w:cs="Arial"/>
                <w:color w:val="000000"/>
                <w:szCs w:val="24"/>
              </w:rPr>
              <w:t xml:space="preserve">The application is within the relevant distance criteria of a site of heritage, landscape or nature conservation, and/or protected species or </w:t>
            </w:r>
            <w:proofErr w:type="gramStart"/>
            <w:r w:rsidRPr="007820C3">
              <w:rPr>
                <w:rFonts w:ascii="Arial" w:hAnsi="Arial" w:cs="Arial"/>
                <w:color w:val="000000"/>
                <w:szCs w:val="24"/>
              </w:rPr>
              <w:t>habitat .</w:t>
            </w:r>
            <w:proofErr w:type="gramEnd"/>
          </w:p>
          <w:p w14:paraId="0FF152C7" w14:textId="77777777" w:rsidR="007820C3" w:rsidRPr="00A342A4" w:rsidRDefault="007820C3" w:rsidP="00EF499E">
            <w:pPr>
              <w:rPr>
                <w:rFonts w:ascii="Arial" w:hAnsi="Arial" w:cs="Arial"/>
                <w:szCs w:val="24"/>
              </w:rPr>
            </w:pPr>
          </w:p>
          <w:p w14:paraId="0557B3F4" w14:textId="77777777" w:rsidR="00D71C56" w:rsidRPr="00A342A4" w:rsidRDefault="00D71C56" w:rsidP="00D71C56">
            <w:pPr>
              <w:rPr>
                <w:rFonts w:ascii="Arial" w:hAnsi="Arial" w:cs="Arial"/>
                <w:szCs w:val="24"/>
              </w:rPr>
            </w:pPr>
            <w:r w:rsidRPr="00A342A4">
              <w:rPr>
                <w:rFonts w:ascii="Arial" w:hAnsi="Arial" w:cs="Arial"/>
                <w:szCs w:val="24"/>
              </w:rPr>
              <w:t>A full assessment of the application and its potential to affect the sites has been carried out as part of the permitting process. We consider that the application will not affect the features of the site.</w:t>
            </w:r>
          </w:p>
          <w:p w14:paraId="109F55D6" w14:textId="77777777" w:rsidR="00D71C56" w:rsidRPr="00A342A4" w:rsidRDefault="00D71C56" w:rsidP="00D71C56">
            <w:pPr>
              <w:rPr>
                <w:rFonts w:ascii="Arial" w:hAnsi="Arial" w:cs="Arial"/>
                <w:szCs w:val="24"/>
              </w:rPr>
            </w:pPr>
          </w:p>
          <w:p w14:paraId="015D751F" w14:textId="77777777" w:rsidR="00FB30B4" w:rsidRPr="00A342A4" w:rsidRDefault="00D71C56" w:rsidP="00D71C56">
            <w:pPr>
              <w:rPr>
                <w:rFonts w:ascii="Arial" w:hAnsi="Arial" w:cs="Arial"/>
                <w:szCs w:val="24"/>
              </w:rPr>
            </w:pPr>
            <w:r w:rsidRPr="00A342A4">
              <w:rPr>
                <w:rFonts w:ascii="Arial" w:hAnsi="Arial" w:cs="Arial"/>
                <w:szCs w:val="24"/>
              </w:rPr>
              <w:t>An Appendix 4 assessment has been completed and filed for audit on the DMS folder.</w:t>
            </w:r>
          </w:p>
          <w:p w14:paraId="60703785" w14:textId="273671A9" w:rsidR="00CA2E0D" w:rsidRDefault="00CA2E0D" w:rsidP="00D71C56">
            <w:pPr>
              <w:rPr>
                <w:rFonts w:ascii="Arial" w:hAnsi="Arial" w:cs="Arial"/>
                <w:color w:val="FF0000"/>
                <w:szCs w:val="24"/>
              </w:rPr>
            </w:pPr>
          </w:p>
          <w:p w14:paraId="0FF152CF" w14:textId="7962DAC9" w:rsidR="00CA2E0D" w:rsidRPr="007820C3" w:rsidRDefault="00CA2E0D" w:rsidP="00A342A4">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Arial" w:hAnsi="Arial" w:cs="Arial"/>
                <w:color w:val="000000"/>
                <w:szCs w:val="24"/>
              </w:rPr>
              <w:sym w:font="Wingdings" w:char="F0FC"/>
            </w:r>
          </w:p>
        </w:tc>
      </w:tr>
      <w:tr w:rsidR="00B132CC" w:rsidRPr="007820C3" w14:paraId="37022978" w14:textId="77777777" w:rsidTr="00136717">
        <w:trPr>
          <w:gridAfter w:val="1"/>
          <w:wAfter w:w="13" w:type="dxa"/>
        </w:trPr>
        <w:tc>
          <w:tcPr>
            <w:tcW w:w="1951" w:type="dxa"/>
          </w:tcPr>
          <w:p w14:paraId="08EF8436" w14:textId="17F8FDB8" w:rsidR="00B132CC" w:rsidRPr="009F68C2" w:rsidRDefault="00B132CC" w:rsidP="00B132CC">
            <w:pPr>
              <w:keepNext/>
              <w:rPr>
                <w:rFonts w:ascii="Arial" w:hAnsi="Arial" w:cs="Arial"/>
                <w:color w:val="FF0000"/>
                <w:szCs w:val="24"/>
              </w:rPr>
            </w:pPr>
            <w:r w:rsidRPr="008E14B3">
              <w:rPr>
                <w:rFonts w:ascii="Arial" w:hAnsi="Arial" w:cs="Arial"/>
                <w:szCs w:val="24"/>
              </w:rPr>
              <w:lastRenderedPageBreak/>
              <w:t>Habitat Regulation Assessment for a designated site under the EU Habitats Directive</w:t>
            </w:r>
          </w:p>
        </w:tc>
        <w:tc>
          <w:tcPr>
            <w:tcW w:w="6266" w:type="dxa"/>
          </w:tcPr>
          <w:p w14:paraId="3AA66AFD" w14:textId="77777777" w:rsidR="009774FF" w:rsidRPr="009774FF" w:rsidRDefault="009774FF" w:rsidP="009774FF">
            <w:pPr>
              <w:keepNext/>
              <w:rPr>
                <w:rFonts w:ascii="Arial" w:hAnsi="Arial" w:cs="Arial"/>
                <w:szCs w:val="24"/>
              </w:rPr>
            </w:pPr>
            <w:r w:rsidRPr="009774FF">
              <w:rPr>
                <w:rFonts w:ascii="Arial" w:hAnsi="Arial" w:cs="Arial"/>
                <w:szCs w:val="24"/>
              </w:rPr>
              <w:t>Assessment of Likely Significant Effect:</w:t>
            </w:r>
          </w:p>
          <w:p w14:paraId="1D632E86" w14:textId="77777777" w:rsidR="009774FF" w:rsidRPr="009774FF" w:rsidRDefault="009774FF" w:rsidP="009774FF">
            <w:pPr>
              <w:keepNext/>
              <w:rPr>
                <w:rFonts w:ascii="Arial" w:hAnsi="Arial" w:cs="Arial"/>
                <w:szCs w:val="24"/>
              </w:rPr>
            </w:pPr>
          </w:p>
          <w:p w14:paraId="3FA2EFF2" w14:textId="239BA4CD" w:rsidR="004860AE" w:rsidRDefault="009774FF" w:rsidP="00B132CC">
            <w:pPr>
              <w:keepNext/>
              <w:rPr>
                <w:rFonts w:ascii="Arial" w:hAnsi="Arial" w:cs="Arial"/>
                <w:szCs w:val="24"/>
              </w:rPr>
            </w:pPr>
            <w:r w:rsidRPr="009774FF">
              <w:rPr>
                <w:rFonts w:ascii="Arial" w:hAnsi="Arial" w:cs="Arial"/>
                <w:szCs w:val="24"/>
              </w:rPr>
              <w:t>The project has been screened for likelihood of significant effects and, taking account of the advice received from protected sites advisors, is considered not likely to have a significant effect on any Natura 2000/Ramsar site (As documented in section 3.2 of OGN 200 form 1, or section 5 if applicable)</w:t>
            </w:r>
          </w:p>
          <w:p w14:paraId="5A39BC11" w14:textId="77777777" w:rsidR="004860AE" w:rsidRPr="007D6905" w:rsidRDefault="004860AE" w:rsidP="00B132CC">
            <w:pPr>
              <w:keepNext/>
              <w:rPr>
                <w:rFonts w:ascii="Arial" w:hAnsi="Arial" w:cs="Arial"/>
                <w:szCs w:val="24"/>
              </w:rPr>
            </w:pPr>
          </w:p>
          <w:p w14:paraId="4219564E" w14:textId="295EFF50" w:rsidR="000F06CD" w:rsidRPr="007D6905" w:rsidRDefault="00621D28" w:rsidP="00B132CC">
            <w:pPr>
              <w:keepNext/>
              <w:rPr>
                <w:rFonts w:ascii="Arial" w:hAnsi="Arial" w:cs="Arial"/>
                <w:i/>
              </w:rPr>
            </w:pPr>
            <w:r w:rsidRPr="007D6905">
              <w:rPr>
                <w:rFonts w:ascii="Arial" w:hAnsi="Arial" w:cs="Arial"/>
                <w:i/>
              </w:rPr>
              <w:t xml:space="preserve">Cardiff and Vale Environment Team </w:t>
            </w:r>
            <w:r w:rsidR="00CF04CD" w:rsidRPr="007D6905">
              <w:rPr>
                <w:rFonts w:ascii="Arial" w:hAnsi="Arial" w:cs="Arial"/>
                <w:i/>
              </w:rPr>
              <w:t xml:space="preserve">deemed the asset substandard </w:t>
            </w:r>
            <w:r w:rsidR="0047710B" w:rsidRPr="007D6905">
              <w:rPr>
                <w:rFonts w:ascii="Arial" w:hAnsi="Arial" w:cs="Arial"/>
                <w:i/>
              </w:rPr>
              <w:t xml:space="preserve">and </w:t>
            </w:r>
            <w:r w:rsidR="00BB42CF" w:rsidRPr="007D6905">
              <w:rPr>
                <w:rFonts w:ascii="Arial" w:hAnsi="Arial" w:cs="Arial"/>
                <w:i/>
              </w:rPr>
              <w:t>had concerns</w:t>
            </w:r>
            <w:r w:rsidR="00465D86" w:rsidRPr="007D6905">
              <w:rPr>
                <w:rFonts w:ascii="Arial" w:hAnsi="Arial" w:cs="Arial"/>
                <w:i/>
              </w:rPr>
              <w:t xml:space="preserve"> with the</w:t>
            </w:r>
            <w:r w:rsidR="00BB42CF" w:rsidRPr="007D6905">
              <w:rPr>
                <w:rFonts w:ascii="Arial" w:hAnsi="Arial" w:cs="Arial"/>
                <w:i/>
              </w:rPr>
              <w:t xml:space="preserve"> asset being permitted “as is”</w:t>
            </w:r>
            <w:r w:rsidR="0047710B" w:rsidRPr="007D6905">
              <w:rPr>
                <w:rFonts w:ascii="Arial" w:hAnsi="Arial" w:cs="Arial"/>
                <w:i/>
              </w:rPr>
              <w:t xml:space="preserve">. However, </w:t>
            </w:r>
            <w:r w:rsidR="00465D86" w:rsidRPr="007D6905">
              <w:rPr>
                <w:rFonts w:ascii="Arial" w:hAnsi="Arial" w:cs="Arial"/>
                <w:i/>
              </w:rPr>
              <w:t xml:space="preserve">they acknowledged </w:t>
            </w:r>
            <w:r w:rsidR="005A2EAA" w:rsidRPr="007D6905">
              <w:rPr>
                <w:rFonts w:ascii="Arial" w:hAnsi="Arial" w:cs="Arial"/>
                <w:i/>
              </w:rPr>
              <w:t xml:space="preserve">that </w:t>
            </w:r>
            <w:r w:rsidR="00BB42CF" w:rsidRPr="007D6905">
              <w:rPr>
                <w:rFonts w:ascii="Arial" w:hAnsi="Arial" w:cs="Arial"/>
                <w:i/>
              </w:rPr>
              <w:t xml:space="preserve">the policy position is to </w:t>
            </w:r>
            <w:r w:rsidR="0047710B" w:rsidRPr="007D6905">
              <w:rPr>
                <w:rFonts w:ascii="Arial" w:hAnsi="Arial" w:cs="Arial"/>
                <w:i/>
              </w:rPr>
              <w:t>permit “as is</w:t>
            </w:r>
            <w:r w:rsidR="007D6905" w:rsidRPr="007D6905">
              <w:rPr>
                <w:rFonts w:ascii="Arial" w:hAnsi="Arial" w:cs="Arial"/>
                <w:i/>
              </w:rPr>
              <w:t xml:space="preserve">” unless the asset is classified as unsatisfactory. </w:t>
            </w:r>
            <w:r w:rsidR="003C3786">
              <w:rPr>
                <w:rFonts w:ascii="Arial" w:hAnsi="Arial" w:cs="Arial"/>
                <w:i/>
              </w:rPr>
              <w:t xml:space="preserve">No evidence could </w:t>
            </w:r>
            <w:r w:rsidR="00B2620D">
              <w:rPr>
                <w:rFonts w:ascii="Arial" w:hAnsi="Arial" w:cs="Arial"/>
                <w:i/>
              </w:rPr>
              <w:t xml:space="preserve">be produced to suggest this asset was having a likely significant effect on the </w:t>
            </w:r>
            <w:r w:rsidR="00F70203">
              <w:rPr>
                <w:rFonts w:ascii="Arial" w:hAnsi="Arial" w:cs="Arial"/>
                <w:i/>
              </w:rPr>
              <w:t xml:space="preserve">protected sites downstream. </w:t>
            </w:r>
          </w:p>
          <w:p w14:paraId="33C316B7" w14:textId="77777777" w:rsidR="00CF04CD" w:rsidRPr="007D6905" w:rsidRDefault="00CF04CD" w:rsidP="00B132CC">
            <w:pPr>
              <w:keepNext/>
              <w:rPr>
                <w:rFonts w:ascii="Arial" w:hAnsi="Arial" w:cs="Arial"/>
                <w:szCs w:val="24"/>
              </w:rPr>
            </w:pPr>
          </w:p>
          <w:p w14:paraId="1EC2410C" w14:textId="34DCFA5D" w:rsidR="00B132CC" w:rsidRPr="007D6905" w:rsidRDefault="00B132CC" w:rsidP="00B132CC">
            <w:pPr>
              <w:keepNext/>
              <w:rPr>
                <w:rFonts w:ascii="Arial" w:hAnsi="Arial" w:cs="Arial"/>
                <w:szCs w:val="24"/>
              </w:rPr>
            </w:pPr>
            <w:r w:rsidRPr="007D6905">
              <w:rPr>
                <w:rFonts w:ascii="Arial" w:hAnsi="Arial" w:cs="Arial"/>
                <w:szCs w:val="24"/>
              </w:rPr>
              <w:t xml:space="preserve">This decision is documented on the </w:t>
            </w:r>
            <w:r w:rsidR="00E3716E">
              <w:rPr>
                <w:rFonts w:ascii="Arial" w:hAnsi="Arial" w:cs="Arial"/>
                <w:szCs w:val="24"/>
              </w:rPr>
              <w:t>Form 1 and Form 2 documents</w:t>
            </w:r>
            <w:r w:rsidRPr="007D6905">
              <w:rPr>
                <w:rFonts w:ascii="Arial" w:hAnsi="Arial" w:cs="Arial"/>
                <w:szCs w:val="24"/>
              </w:rPr>
              <w:t xml:space="preserve"> found on the DMS folder. More information can be found in the ‘Improvement Conditions’ section below</w:t>
            </w:r>
          </w:p>
          <w:p w14:paraId="67AFC2B0" w14:textId="0769CD3B" w:rsidR="008E14B3" w:rsidRPr="009F68C2" w:rsidRDefault="008E14B3" w:rsidP="000F06CD">
            <w:pPr>
              <w:keepNext/>
              <w:rPr>
                <w:rFonts w:ascii="Arial" w:hAnsi="Arial" w:cs="Arial"/>
                <w:color w:val="FF0000"/>
                <w:szCs w:val="24"/>
              </w:rPr>
            </w:pPr>
          </w:p>
        </w:tc>
        <w:tc>
          <w:tcPr>
            <w:tcW w:w="1072" w:type="dxa"/>
          </w:tcPr>
          <w:p w14:paraId="5CCCC72E" w14:textId="210038AD" w:rsidR="00B132CC" w:rsidRPr="00FB30B4" w:rsidRDefault="008E14B3" w:rsidP="00B132CC">
            <w:pPr>
              <w:rPr>
                <w:rFonts w:ascii="Arial" w:hAnsi="Arial" w:cs="Arial"/>
                <w:color w:val="000000"/>
                <w:szCs w:val="24"/>
              </w:rPr>
            </w:pPr>
            <w:r>
              <w:rPr>
                <w:rFonts w:ascii="Arial" w:hAnsi="Arial" w:cs="Arial"/>
                <w:color w:val="000000"/>
                <w:szCs w:val="24"/>
              </w:rPr>
              <w:sym w:font="Wingdings" w:char="F0FC"/>
            </w: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739632FC"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2ED46E23" w:rsidR="007820C3" w:rsidRPr="007820C3" w:rsidRDefault="007820C3" w:rsidP="00A60F17">
            <w:pPr>
              <w:rPr>
                <w:rFonts w:ascii="Arial" w:hAnsi="Arial" w:cs="Arial"/>
                <w:color w:val="FF0000"/>
                <w:szCs w:val="24"/>
              </w:rPr>
            </w:pPr>
            <w:r w:rsidRPr="00130BFE">
              <w:rPr>
                <w:rFonts w:ascii="Arial" w:hAnsi="Arial" w:cs="Arial"/>
                <w:szCs w:val="24"/>
              </w:rPr>
              <w:t xml:space="preserve">The operator considers this risk assessment is satisfactory. </w:t>
            </w:r>
          </w:p>
          <w:p w14:paraId="0FF152E7" w14:textId="77777777" w:rsidR="007820C3" w:rsidRPr="007820C3" w:rsidRDefault="007820C3" w:rsidP="00A60F17">
            <w:pPr>
              <w:rPr>
                <w:rFonts w:ascii="Arial" w:hAnsi="Arial" w:cs="Arial"/>
                <w:szCs w:val="24"/>
              </w:rPr>
            </w:pPr>
          </w:p>
          <w:p w14:paraId="0FF152E9" w14:textId="2E46EF35" w:rsidR="00FB30B4" w:rsidRPr="007820C3" w:rsidRDefault="00E9628C" w:rsidP="00A60F17">
            <w:pPr>
              <w:pStyle w:val="BodyText"/>
              <w:rPr>
                <w:rFonts w:ascii="Arial" w:hAnsi="Arial" w:cs="Arial"/>
                <w:szCs w:val="24"/>
              </w:rPr>
            </w:pPr>
            <w:r w:rsidRPr="00E9628C">
              <w:rPr>
                <w:rFonts w:ascii="Arial" w:hAnsi="Arial" w:cs="Arial"/>
                <w:color w:val="auto"/>
                <w:szCs w:val="24"/>
              </w:rPr>
              <w:t>The assessment shows that, applying the conservative criteria in our guidance on Environmental Risk Assessment</w:t>
            </w:r>
            <w:r w:rsidR="009F68C2">
              <w:rPr>
                <w:rFonts w:ascii="Arial" w:hAnsi="Arial" w:cs="Arial"/>
                <w:color w:val="auto"/>
                <w:szCs w:val="24"/>
              </w:rPr>
              <w:t>,</w:t>
            </w:r>
            <w:r w:rsidRPr="00E9628C">
              <w:rPr>
                <w:rFonts w:ascii="Arial" w:hAnsi="Arial" w:cs="Arial"/>
                <w:color w:val="auto"/>
                <w:szCs w:val="24"/>
              </w:rPr>
              <w:t xml:space="preserve"> all emissions may be categorised as environmentally insignificant.</w:t>
            </w: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6B94465E" w14:textId="77777777" w:rsidR="00545188" w:rsidRDefault="00545188" w:rsidP="00792CEE">
            <w:pPr>
              <w:pStyle w:val="BodyText"/>
              <w:rPr>
                <w:rFonts w:ascii="Arial" w:hAnsi="Arial" w:cs="Arial"/>
                <w:color w:val="FF0000"/>
                <w:szCs w:val="24"/>
              </w:rPr>
            </w:pPr>
          </w:p>
          <w:p w14:paraId="0FF152EF" w14:textId="08457488" w:rsidR="007820C3" w:rsidRPr="00545188" w:rsidRDefault="007820C3" w:rsidP="00792CEE">
            <w:pPr>
              <w:pStyle w:val="BodyText"/>
              <w:rPr>
                <w:rFonts w:ascii="Arial" w:hAnsi="Arial" w:cs="Arial"/>
                <w:color w:val="auto"/>
                <w:szCs w:val="24"/>
              </w:rPr>
            </w:pPr>
            <w:r w:rsidRPr="00545188">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E9628C">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18" w14:textId="77777777" w:rsidTr="00136717">
        <w:trPr>
          <w:gridAfter w:val="1"/>
          <w:wAfter w:w="13" w:type="dxa"/>
        </w:trPr>
        <w:tc>
          <w:tcPr>
            <w:tcW w:w="1951" w:type="dxa"/>
          </w:tcPr>
          <w:p w14:paraId="0FF15312" w14:textId="77777777" w:rsidR="007820C3" w:rsidRPr="001114B3" w:rsidRDefault="007820C3" w:rsidP="00792CEE">
            <w:pPr>
              <w:rPr>
                <w:rFonts w:ascii="Arial" w:hAnsi="Arial" w:cs="Arial"/>
                <w:szCs w:val="24"/>
              </w:rPr>
            </w:pPr>
            <w:r w:rsidRPr="001114B3">
              <w:rPr>
                <w:rFonts w:ascii="Arial" w:hAnsi="Arial" w:cs="Arial"/>
                <w:szCs w:val="24"/>
              </w:rPr>
              <w:t>Improvement conditions</w:t>
            </w:r>
          </w:p>
        </w:tc>
        <w:tc>
          <w:tcPr>
            <w:tcW w:w="6266" w:type="dxa"/>
          </w:tcPr>
          <w:p w14:paraId="0FF15313" w14:textId="77777777" w:rsidR="007820C3" w:rsidRPr="001114B3" w:rsidRDefault="007820C3" w:rsidP="00DC3714">
            <w:pPr>
              <w:rPr>
                <w:rFonts w:ascii="Arial" w:hAnsi="Arial" w:cs="Arial"/>
                <w:szCs w:val="24"/>
              </w:rPr>
            </w:pPr>
            <w:r w:rsidRPr="001114B3">
              <w:rPr>
                <w:rFonts w:ascii="Arial" w:hAnsi="Arial" w:cs="Arial"/>
                <w:szCs w:val="24"/>
              </w:rPr>
              <w:t xml:space="preserve">Based on the information on the application, we consider that we need to impose improvement conditions.   </w:t>
            </w:r>
          </w:p>
          <w:p w14:paraId="0FF15314" w14:textId="77777777" w:rsidR="007820C3" w:rsidRPr="001114B3" w:rsidRDefault="007820C3" w:rsidP="00DC3714">
            <w:pPr>
              <w:rPr>
                <w:rFonts w:ascii="Arial" w:hAnsi="Arial" w:cs="Arial"/>
                <w:szCs w:val="24"/>
              </w:rPr>
            </w:pPr>
          </w:p>
          <w:p w14:paraId="12EE9A9E" w14:textId="77777777" w:rsidR="00CA5F95" w:rsidRPr="001114B3" w:rsidRDefault="00CA5F95" w:rsidP="00CA5F95">
            <w:pPr>
              <w:rPr>
                <w:rFonts w:ascii="Arial" w:hAnsi="Arial" w:cs="Arial"/>
                <w:szCs w:val="24"/>
              </w:rPr>
            </w:pPr>
            <w:r w:rsidRPr="001114B3">
              <w:rPr>
                <w:rFonts w:ascii="Arial" w:hAnsi="Arial" w:cs="Arial"/>
                <w:szCs w:val="24"/>
              </w:rPr>
              <w:lastRenderedPageBreak/>
              <w:t>We have imposed improvement conditions to ensure that the operator provides the following within 2 years of the issued date:</w:t>
            </w:r>
          </w:p>
          <w:p w14:paraId="66AE4A68" w14:textId="77777777" w:rsidR="00CA5F95" w:rsidRPr="001114B3" w:rsidRDefault="00CA5F95" w:rsidP="00CA5F95">
            <w:pPr>
              <w:rPr>
                <w:rFonts w:ascii="Arial" w:hAnsi="Arial" w:cs="Arial"/>
                <w:szCs w:val="24"/>
              </w:rPr>
            </w:pPr>
          </w:p>
          <w:p w14:paraId="47695BA9" w14:textId="0291A030" w:rsidR="00CA5F95" w:rsidRPr="001114B3" w:rsidRDefault="00CA5F95" w:rsidP="00BE7E94">
            <w:pPr>
              <w:pStyle w:val="ListParagraph"/>
              <w:numPr>
                <w:ilvl w:val="0"/>
                <w:numId w:val="21"/>
              </w:numPr>
              <w:rPr>
                <w:rFonts w:ascii="Arial" w:hAnsi="Arial" w:cs="Arial"/>
                <w:szCs w:val="24"/>
              </w:rPr>
            </w:pPr>
            <w:r w:rsidRPr="001114B3">
              <w:rPr>
                <w:rFonts w:ascii="Arial" w:hAnsi="Arial" w:cs="Arial"/>
                <w:szCs w:val="24"/>
              </w:rPr>
              <w:t>Weir setting and basis of calculation.</w:t>
            </w:r>
          </w:p>
          <w:p w14:paraId="0FF15316" w14:textId="384A1FF8" w:rsidR="00FB30B4" w:rsidRPr="00E74B05" w:rsidRDefault="00FB30B4" w:rsidP="00E74B05">
            <w:pPr>
              <w:rPr>
                <w:rFonts w:ascii="Arial" w:hAnsi="Arial" w:cs="Arial"/>
                <w:szCs w:val="24"/>
              </w:rPr>
            </w:pPr>
          </w:p>
        </w:tc>
        <w:tc>
          <w:tcPr>
            <w:tcW w:w="1072" w:type="dxa"/>
          </w:tcPr>
          <w:p w14:paraId="0FF1531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lastRenderedPageBreak/>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A01F19">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BE7E94">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r w:rsidR="000B2E87" w:rsidRPr="007820C3" w14:paraId="7123758F" w14:textId="77777777" w:rsidTr="000B2E87">
        <w:trPr>
          <w:gridAfter w:val="1"/>
          <w:wAfter w:w="13" w:type="dxa"/>
        </w:trPr>
        <w:tc>
          <w:tcPr>
            <w:tcW w:w="9289" w:type="dxa"/>
            <w:gridSpan w:val="3"/>
            <w:shd w:val="clear" w:color="auto" w:fill="0070C0"/>
          </w:tcPr>
          <w:p w14:paraId="655E63B1" w14:textId="2D9D2F63" w:rsidR="000B2E87" w:rsidRPr="00CD282C" w:rsidRDefault="00CD282C" w:rsidP="00D26B49">
            <w:pPr>
              <w:rPr>
                <w:rFonts w:ascii="Arial" w:hAnsi="Arial" w:cs="Arial"/>
                <w:b/>
                <w:bCs/>
                <w:color w:val="FFFFFF" w:themeColor="background1"/>
                <w:szCs w:val="24"/>
              </w:rPr>
            </w:pPr>
            <w:r w:rsidRPr="00CD282C">
              <w:rPr>
                <w:rFonts w:ascii="Arial" w:hAnsi="Arial" w:cs="Arial"/>
                <w:b/>
                <w:bCs/>
                <w:color w:val="FFFFFF" w:themeColor="background1"/>
                <w:szCs w:val="24"/>
              </w:rPr>
              <w:t>Environment Wales Act 2016</w:t>
            </w:r>
          </w:p>
        </w:tc>
      </w:tr>
      <w:tr w:rsidR="000B2E87" w:rsidRPr="007820C3" w14:paraId="71378581" w14:textId="77777777" w:rsidTr="00136717">
        <w:trPr>
          <w:gridAfter w:val="1"/>
          <w:wAfter w:w="13" w:type="dxa"/>
        </w:trPr>
        <w:tc>
          <w:tcPr>
            <w:tcW w:w="1951" w:type="dxa"/>
          </w:tcPr>
          <w:p w14:paraId="0FD65EC6" w14:textId="0B7CE232" w:rsidR="000B2E87" w:rsidRDefault="000B2E87" w:rsidP="000B2E87">
            <w:pPr>
              <w:rPr>
                <w:rFonts w:ascii="Arial" w:hAnsi="Arial" w:cs="Arial"/>
                <w:szCs w:val="24"/>
              </w:rPr>
            </w:pPr>
            <w:r w:rsidRPr="396B50C7">
              <w:rPr>
                <w:rFonts w:ascii="Arial" w:eastAsia="Arial" w:hAnsi="Arial" w:cs="Arial"/>
                <w:szCs w:val="24"/>
              </w:rPr>
              <w:t>Biodiversity and resilience of ecosystems duty</w:t>
            </w:r>
          </w:p>
        </w:tc>
        <w:tc>
          <w:tcPr>
            <w:tcW w:w="6266" w:type="dxa"/>
          </w:tcPr>
          <w:p w14:paraId="2DFE973D" w14:textId="206420B5" w:rsidR="000B2E87" w:rsidRDefault="000B2E87" w:rsidP="000B2E87">
            <w:pPr>
              <w:pStyle w:val="NormalWeb"/>
              <w:rPr>
                <w:rFonts w:ascii="Arial" w:eastAsia="Times New Roman" w:hAnsi="Arial" w:cs="Arial"/>
              </w:rPr>
            </w:pPr>
            <w:r w:rsidRPr="396B50C7">
              <w:rPr>
                <w:rFonts w:ascii="Arial" w:eastAsia="Arial" w:hAnsi="Arial" w:cs="Arial"/>
              </w:rPr>
              <w:t>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w:t>
            </w:r>
            <w:r w:rsidRPr="396B50C7">
              <w:rPr>
                <w:rFonts w:ascii="Arial" w:eastAsia="Arial" w:hAnsi="Arial" w:cs="Arial"/>
                <w:color w:val="FF0000"/>
              </w:rPr>
              <w:t xml:space="preserve"> </w:t>
            </w:r>
            <w:r w:rsidRPr="396B50C7">
              <w:rPr>
                <w:rFonts w:ascii="Arial" w:eastAsia="Arial" w:hAnsi="Arial" w:cs="Arial"/>
              </w:rPr>
              <w:t xml:space="preserve">we have taken into account and had due regard to this duty in so far as it is consistent with the function of determining an application </w:t>
            </w:r>
            <w:r w:rsidRPr="002A6C29">
              <w:rPr>
                <w:rFonts w:ascii="Arial" w:eastAsia="Arial" w:hAnsi="Arial" w:cs="Arial"/>
              </w:rPr>
              <w:t xml:space="preserve">for </w:t>
            </w:r>
            <w:proofErr w:type="gramStart"/>
            <w:r w:rsidRPr="002A6C29">
              <w:rPr>
                <w:rFonts w:ascii="Arial" w:eastAsia="Arial" w:hAnsi="Arial" w:cs="Arial"/>
              </w:rPr>
              <w:t xml:space="preserve">a  </w:t>
            </w:r>
            <w:proofErr w:type="spellStart"/>
            <w:r w:rsidRPr="002A6C29">
              <w:rPr>
                <w:rFonts w:ascii="Arial" w:eastAsia="Arial" w:hAnsi="Arial" w:cs="Arial"/>
              </w:rPr>
              <w:t>stand</w:t>
            </w:r>
            <w:proofErr w:type="gramEnd"/>
            <w:r w:rsidRPr="002A6C29">
              <w:rPr>
                <w:rFonts w:ascii="Arial" w:eastAsia="Arial" w:hAnsi="Arial" w:cs="Arial"/>
              </w:rPr>
              <w:t xml:space="preserve"> alone</w:t>
            </w:r>
            <w:proofErr w:type="spellEnd"/>
            <w:r w:rsidRPr="002A6C29">
              <w:rPr>
                <w:rFonts w:ascii="Arial" w:eastAsia="Arial" w:hAnsi="Arial" w:cs="Arial"/>
              </w:rPr>
              <w:t xml:space="preserve"> water discharge activity permit under EPR2016.</w:t>
            </w:r>
          </w:p>
        </w:tc>
        <w:tc>
          <w:tcPr>
            <w:tcW w:w="1072" w:type="dxa"/>
          </w:tcPr>
          <w:p w14:paraId="1AFCD9AD" w14:textId="52C047E3" w:rsidR="000B2E87" w:rsidRPr="00FB30B4" w:rsidRDefault="000B2E87" w:rsidP="000B2E87">
            <w:pPr>
              <w:rPr>
                <w:rFonts w:ascii="Arial" w:hAnsi="Arial" w:cs="Arial"/>
                <w:color w:val="000000"/>
                <w:szCs w:val="24"/>
              </w:rPr>
            </w:pPr>
            <w:r w:rsidRPr="00FB30B4">
              <w:rPr>
                <w:rFonts w:ascii="Arial" w:hAnsi="Arial" w:cs="Arial"/>
                <w:color w:val="000000"/>
                <w:szCs w:val="24"/>
              </w:rPr>
              <w:sym w:font="Wingdings" w:char="F0FC"/>
            </w:r>
          </w:p>
        </w:tc>
      </w:tr>
    </w:tbl>
    <w:p w14:paraId="0FF15374" w14:textId="695A2228" w:rsidR="00C44B7E" w:rsidRDefault="00BE7E94" w:rsidP="00BE7E94">
      <w:pPr>
        <w:pStyle w:val="Heading1"/>
        <w:jc w:val="left"/>
        <w:rPr>
          <w:b w:val="0"/>
        </w:rPr>
      </w:pPr>
      <w:r>
        <w:rPr>
          <w:b w:val="0"/>
        </w:rPr>
        <w:t xml:space="preserve"> </w:t>
      </w: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9E0712" w14:textId="77777777" w:rsidR="00C07C5E" w:rsidRDefault="00C07C5E">
      <w:r>
        <w:separator/>
      </w:r>
    </w:p>
  </w:endnote>
  <w:endnote w:type="continuationSeparator" w:id="0">
    <w:p w14:paraId="39A22C15" w14:textId="77777777" w:rsidR="00C07C5E" w:rsidRDefault="00C07C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D829A2" w14:textId="77777777" w:rsidR="00C07C5E" w:rsidRDefault="00C07C5E">
      <w:r>
        <w:separator/>
      </w:r>
    </w:p>
  </w:footnote>
  <w:footnote w:type="continuationSeparator" w:id="0">
    <w:p w14:paraId="0D7D90BD" w14:textId="77777777" w:rsidR="00C07C5E" w:rsidRDefault="00C07C5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7BA4B6D"/>
    <w:multiLevelType w:val="hybridMultilevel"/>
    <w:tmpl w:val="9A808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8"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0"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AFC1ECA"/>
    <w:multiLevelType w:val="hybridMultilevel"/>
    <w:tmpl w:val="E2405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7"/>
  </w:num>
  <w:num w:numId="3">
    <w:abstractNumId w:val="14"/>
  </w:num>
  <w:num w:numId="4">
    <w:abstractNumId w:val="2"/>
  </w:num>
  <w:num w:numId="5">
    <w:abstractNumId w:val="4"/>
  </w:num>
  <w:num w:numId="6">
    <w:abstractNumId w:val="3"/>
  </w:num>
  <w:num w:numId="7">
    <w:abstractNumId w:val="8"/>
  </w:num>
  <w:num w:numId="8">
    <w:abstractNumId w:val="16"/>
  </w:num>
  <w:num w:numId="9">
    <w:abstractNumId w:val="20"/>
  </w:num>
  <w:num w:numId="10">
    <w:abstractNumId w:val="12"/>
  </w:num>
  <w:num w:numId="11">
    <w:abstractNumId w:val="15"/>
  </w:num>
  <w:num w:numId="12">
    <w:abstractNumId w:val="19"/>
  </w:num>
  <w:num w:numId="13">
    <w:abstractNumId w:val="18"/>
  </w:num>
  <w:num w:numId="14">
    <w:abstractNumId w:val="10"/>
  </w:num>
  <w:num w:numId="15">
    <w:abstractNumId w:val="13"/>
  </w:num>
  <w:num w:numId="16">
    <w:abstractNumId w:val="5"/>
  </w:num>
  <w:num w:numId="17">
    <w:abstractNumId w:val="0"/>
  </w:num>
  <w:num w:numId="18">
    <w:abstractNumId w:val="9"/>
  </w:num>
  <w:num w:numId="19">
    <w:abstractNumId w:val="7"/>
  </w:num>
  <w:num w:numId="20">
    <w:abstractNumId w:val="11"/>
  </w:num>
  <w:num w:numId="21">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25389"/>
    <w:rsid w:val="000436A8"/>
    <w:rsid w:val="00045B7B"/>
    <w:rsid w:val="00050DC6"/>
    <w:rsid w:val="00052697"/>
    <w:rsid w:val="0005636B"/>
    <w:rsid w:val="0006298C"/>
    <w:rsid w:val="00067A5C"/>
    <w:rsid w:val="00077908"/>
    <w:rsid w:val="00081421"/>
    <w:rsid w:val="00087AFD"/>
    <w:rsid w:val="00094448"/>
    <w:rsid w:val="000A3684"/>
    <w:rsid w:val="000A6110"/>
    <w:rsid w:val="000A6FA0"/>
    <w:rsid w:val="000B0C2A"/>
    <w:rsid w:val="000B2E87"/>
    <w:rsid w:val="000C3151"/>
    <w:rsid w:val="000D0EAE"/>
    <w:rsid w:val="000E2BCE"/>
    <w:rsid w:val="000E54AC"/>
    <w:rsid w:val="000F06CD"/>
    <w:rsid w:val="000F3D3D"/>
    <w:rsid w:val="001034AC"/>
    <w:rsid w:val="00107C27"/>
    <w:rsid w:val="001114B3"/>
    <w:rsid w:val="00112F82"/>
    <w:rsid w:val="00120FD3"/>
    <w:rsid w:val="00124B9A"/>
    <w:rsid w:val="00130BFE"/>
    <w:rsid w:val="00136717"/>
    <w:rsid w:val="00141DD3"/>
    <w:rsid w:val="0014332B"/>
    <w:rsid w:val="00147725"/>
    <w:rsid w:val="001622C2"/>
    <w:rsid w:val="001648C3"/>
    <w:rsid w:val="0016775A"/>
    <w:rsid w:val="0017110E"/>
    <w:rsid w:val="0017586C"/>
    <w:rsid w:val="00175981"/>
    <w:rsid w:val="0019078A"/>
    <w:rsid w:val="001A0126"/>
    <w:rsid w:val="001A2522"/>
    <w:rsid w:val="001A2B78"/>
    <w:rsid w:val="001A47AE"/>
    <w:rsid w:val="001A79EC"/>
    <w:rsid w:val="001B5BD3"/>
    <w:rsid w:val="001B77CB"/>
    <w:rsid w:val="001C1F18"/>
    <w:rsid w:val="001C2814"/>
    <w:rsid w:val="001F0E23"/>
    <w:rsid w:val="002013C8"/>
    <w:rsid w:val="00202B65"/>
    <w:rsid w:val="00207C20"/>
    <w:rsid w:val="00210407"/>
    <w:rsid w:val="00211ADC"/>
    <w:rsid w:val="002145BC"/>
    <w:rsid w:val="00216630"/>
    <w:rsid w:val="00223BAE"/>
    <w:rsid w:val="0023750B"/>
    <w:rsid w:val="002436CC"/>
    <w:rsid w:val="00246266"/>
    <w:rsid w:val="00247FE6"/>
    <w:rsid w:val="00253604"/>
    <w:rsid w:val="0026228B"/>
    <w:rsid w:val="0026391A"/>
    <w:rsid w:val="002741DD"/>
    <w:rsid w:val="0028175F"/>
    <w:rsid w:val="0029169B"/>
    <w:rsid w:val="002A32BD"/>
    <w:rsid w:val="002A66F0"/>
    <w:rsid w:val="002A6C29"/>
    <w:rsid w:val="002B0D8B"/>
    <w:rsid w:val="002B2C72"/>
    <w:rsid w:val="002B3FAA"/>
    <w:rsid w:val="002C2D76"/>
    <w:rsid w:val="002C41CA"/>
    <w:rsid w:val="002D0A0C"/>
    <w:rsid w:val="002E35D0"/>
    <w:rsid w:val="002E3A86"/>
    <w:rsid w:val="002E57A2"/>
    <w:rsid w:val="002F2FAB"/>
    <w:rsid w:val="002F41D1"/>
    <w:rsid w:val="00337A6F"/>
    <w:rsid w:val="003405D9"/>
    <w:rsid w:val="00340EEB"/>
    <w:rsid w:val="00343BA5"/>
    <w:rsid w:val="00346CF0"/>
    <w:rsid w:val="00351A0A"/>
    <w:rsid w:val="00352859"/>
    <w:rsid w:val="00362687"/>
    <w:rsid w:val="003719AD"/>
    <w:rsid w:val="0038174A"/>
    <w:rsid w:val="00382F62"/>
    <w:rsid w:val="0038444F"/>
    <w:rsid w:val="003869DE"/>
    <w:rsid w:val="00393524"/>
    <w:rsid w:val="003A7D0B"/>
    <w:rsid w:val="003B4BCB"/>
    <w:rsid w:val="003C0DE9"/>
    <w:rsid w:val="003C1C7F"/>
    <w:rsid w:val="003C3786"/>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6344"/>
    <w:rsid w:val="004373C9"/>
    <w:rsid w:val="0044196C"/>
    <w:rsid w:val="004439E2"/>
    <w:rsid w:val="00444D3F"/>
    <w:rsid w:val="00455E3C"/>
    <w:rsid w:val="00465D86"/>
    <w:rsid w:val="00475B36"/>
    <w:rsid w:val="00476B14"/>
    <w:rsid w:val="0047710B"/>
    <w:rsid w:val="00481C68"/>
    <w:rsid w:val="004844DC"/>
    <w:rsid w:val="004860AE"/>
    <w:rsid w:val="00486C2B"/>
    <w:rsid w:val="004A02F0"/>
    <w:rsid w:val="004A4BD9"/>
    <w:rsid w:val="004B3156"/>
    <w:rsid w:val="004C16AD"/>
    <w:rsid w:val="004D65AE"/>
    <w:rsid w:val="004E1226"/>
    <w:rsid w:val="004E4418"/>
    <w:rsid w:val="004E7719"/>
    <w:rsid w:val="0053399B"/>
    <w:rsid w:val="0053589C"/>
    <w:rsid w:val="005419AD"/>
    <w:rsid w:val="00545188"/>
    <w:rsid w:val="005544F0"/>
    <w:rsid w:val="00564C6D"/>
    <w:rsid w:val="005761B2"/>
    <w:rsid w:val="005910D1"/>
    <w:rsid w:val="00591847"/>
    <w:rsid w:val="00591E64"/>
    <w:rsid w:val="005A2EAA"/>
    <w:rsid w:val="005A3398"/>
    <w:rsid w:val="005B29D0"/>
    <w:rsid w:val="005B36D9"/>
    <w:rsid w:val="005B6A95"/>
    <w:rsid w:val="005D0E13"/>
    <w:rsid w:val="005E1031"/>
    <w:rsid w:val="005E1346"/>
    <w:rsid w:val="005F3989"/>
    <w:rsid w:val="0060457F"/>
    <w:rsid w:val="00604A39"/>
    <w:rsid w:val="00607AB7"/>
    <w:rsid w:val="00610A0F"/>
    <w:rsid w:val="00614A77"/>
    <w:rsid w:val="00617D59"/>
    <w:rsid w:val="00621D28"/>
    <w:rsid w:val="00631CDF"/>
    <w:rsid w:val="00641913"/>
    <w:rsid w:val="006420BA"/>
    <w:rsid w:val="00646BEE"/>
    <w:rsid w:val="00646DEF"/>
    <w:rsid w:val="00653B2E"/>
    <w:rsid w:val="00657C89"/>
    <w:rsid w:val="00665CBA"/>
    <w:rsid w:val="00673F3D"/>
    <w:rsid w:val="006765AE"/>
    <w:rsid w:val="0067678C"/>
    <w:rsid w:val="00680A19"/>
    <w:rsid w:val="006817A9"/>
    <w:rsid w:val="00681CCF"/>
    <w:rsid w:val="00686743"/>
    <w:rsid w:val="006926EA"/>
    <w:rsid w:val="006933D4"/>
    <w:rsid w:val="00693E9C"/>
    <w:rsid w:val="00695D92"/>
    <w:rsid w:val="006B0BFB"/>
    <w:rsid w:val="006B1FC3"/>
    <w:rsid w:val="006B4555"/>
    <w:rsid w:val="006C735F"/>
    <w:rsid w:val="006F3A65"/>
    <w:rsid w:val="006F4CBC"/>
    <w:rsid w:val="007069ED"/>
    <w:rsid w:val="00711CD7"/>
    <w:rsid w:val="00712437"/>
    <w:rsid w:val="00713293"/>
    <w:rsid w:val="0072381C"/>
    <w:rsid w:val="007257E9"/>
    <w:rsid w:val="007335DF"/>
    <w:rsid w:val="00752E40"/>
    <w:rsid w:val="007570F9"/>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D6905"/>
    <w:rsid w:val="007E1C67"/>
    <w:rsid w:val="007E3284"/>
    <w:rsid w:val="007E5AD7"/>
    <w:rsid w:val="007F1354"/>
    <w:rsid w:val="008146E9"/>
    <w:rsid w:val="00844046"/>
    <w:rsid w:val="008524F0"/>
    <w:rsid w:val="008557BC"/>
    <w:rsid w:val="00860A1B"/>
    <w:rsid w:val="008632BF"/>
    <w:rsid w:val="008642DA"/>
    <w:rsid w:val="008736F2"/>
    <w:rsid w:val="008743F4"/>
    <w:rsid w:val="00882814"/>
    <w:rsid w:val="008828A9"/>
    <w:rsid w:val="00885742"/>
    <w:rsid w:val="00887285"/>
    <w:rsid w:val="0089254B"/>
    <w:rsid w:val="008A5C1D"/>
    <w:rsid w:val="008D0A1D"/>
    <w:rsid w:val="008D1489"/>
    <w:rsid w:val="008D4796"/>
    <w:rsid w:val="008E0382"/>
    <w:rsid w:val="008E03A3"/>
    <w:rsid w:val="008E14B3"/>
    <w:rsid w:val="00901705"/>
    <w:rsid w:val="009027F9"/>
    <w:rsid w:val="009047F4"/>
    <w:rsid w:val="009070E1"/>
    <w:rsid w:val="0092357D"/>
    <w:rsid w:val="00923BB5"/>
    <w:rsid w:val="009271E0"/>
    <w:rsid w:val="00930ABE"/>
    <w:rsid w:val="009344C0"/>
    <w:rsid w:val="00940D7D"/>
    <w:rsid w:val="00945712"/>
    <w:rsid w:val="009552D7"/>
    <w:rsid w:val="0096635C"/>
    <w:rsid w:val="009774FF"/>
    <w:rsid w:val="009802DC"/>
    <w:rsid w:val="009827D6"/>
    <w:rsid w:val="009837ED"/>
    <w:rsid w:val="009864F9"/>
    <w:rsid w:val="00992AD4"/>
    <w:rsid w:val="00995381"/>
    <w:rsid w:val="009A3F85"/>
    <w:rsid w:val="009A4EBE"/>
    <w:rsid w:val="009B0C2B"/>
    <w:rsid w:val="009B33AA"/>
    <w:rsid w:val="009B4CE8"/>
    <w:rsid w:val="009B7411"/>
    <w:rsid w:val="009C6433"/>
    <w:rsid w:val="009D4D88"/>
    <w:rsid w:val="009E4BDC"/>
    <w:rsid w:val="009F68C2"/>
    <w:rsid w:val="00A06754"/>
    <w:rsid w:val="00A104FE"/>
    <w:rsid w:val="00A21684"/>
    <w:rsid w:val="00A269F8"/>
    <w:rsid w:val="00A26EA6"/>
    <w:rsid w:val="00A33020"/>
    <w:rsid w:val="00A342A4"/>
    <w:rsid w:val="00A343C7"/>
    <w:rsid w:val="00A436B6"/>
    <w:rsid w:val="00A50874"/>
    <w:rsid w:val="00A569FF"/>
    <w:rsid w:val="00A60F17"/>
    <w:rsid w:val="00A669A4"/>
    <w:rsid w:val="00A76636"/>
    <w:rsid w:val="00A76A81"/>
    <w:rsid w:val="00A76EE4"/>
    <w:rsid w:val="00A77D4D"/>
    <w:rsid w:val="00A83F58"/>
    <w:rsid w:val="00A97CC1"/>
    <w:rsid w:val="00AA4DA1"/>
    <w:rsid w:val="00AB6ED2"/>
    <w:rsid w:val="00AB6FA5"/>
    <w:rsid w:val="00AC66F9"/>
    <w:rsid w:val="00AD2646"/>
    <w:rsid w:val="00AD4B61"/>
    <w:rsid w:val="00AD4DCA"/>
    <w:rsid w:val="00AD731D"/>
    <w:rsid w:val="00AE6B54"/>
    <w:rsid w:val="00AE70BF"/>
    <w:rsid w:val="00AF517E"/>
    <w:rsid w:val="00B00F7A"/>
    <w:rsid w:val="00B10601"/>
    <w:rsid w:val="00B132CC"/>
    <w:rsid w:val="00B14CBC"/>
    <w:rsid w:val="00B2620D"/>
    <w:rsid w:val="00B36EE5"/>
    <w:rsid w:val="00B40C78"/>
    <w:rsid w:val="00B62C2D"/>
    <w:rsid w:val="00B7389F"/>
    <w:rsid w:val="00B73ECB"/>
    <w:rsid w:val="00B7742B"/>
    <w:rsid w:val="00B82F37"/>
    <w:rsid w:val="00B837E8"/>
    <w:rsid w:val="00BA6F40"/>
    <w:rsid w:val="00BB1620"/>
    <w:rsid w:val="00BB408D"/>
    <w:rsid w:val="00BB42CF"/>
    <w:rsid w:val="00BB4528"/>
    <w:rsid w:val="00BC5669"/>
    <w:rsid w:val="00BC69C0"/>
    <w:rsid w:val="00BD4505"/>
    <w:rsid w:val="00BE370B"/>
    <w:rsid w:val="00BE7950"/>
    <w:rsid w:val="00BE7E94"/>
    <w:rsid w:val="00BF24F6"/>
    <w:rsid w:val="00C05011"/>
    <w:rsid w:val="00C07952"/>
    <w:rsid w:val="00C07C5E"/>
    <w:rsid w:val="00C24149"/>
    <w:rsid w:val="00C43A22"/>
    <w:rsid w:val="00C44B7E"/>
    <w:rsid w:val="00C57F82"/>
    <w:rsid w:val="00C61C1A"/>
    <w:rsid w:val="00C8353B"/>
    <w:rsid w:val="00C85FD5"/>
    <w:rsid w:val="00C91798"/>
    <w:rsid w:val="00C93F6F"/>
    <w:rsid w:val="00CA11E8"/>
    <w:rsid w:val="00CA2E0D"/>
    <w:rsid w:val="00CA35B5"/>
    <w:rsid w:val="00CA4E7D"/>
    <w:rsid w:val="00CA5F95"/>
    <w:rsid w:val="00CA62D3"/>
    <w:rsid w:val="00CD282C"/>
    <w:rsid w:val="00CF0436"/>
    <w:rsid w:val="00CF04CD"/>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1C56"/>
    <w:rsid w:val="00D7711B"/>
    <w:rsid w:val="00D7760F"/>
    <w:rsid w:val="00D8193B"/>
    <w:rsid w:val="00D825C3"/>
    <w:rsid w:val="00D94258"/>
    <w:rsid w:val="00D96438"/>
    <w:rsid w:val="00DA7802"/>
    <w:rsid w:val="00DB74B1"/>
    <w:rsid w:val="00DC16D7"/>
    <w:rsid w:val="00DC28B8"/>
    <w:rsid w:val="00DC3714"/>
    <w:rsid w:val="00DD068A"/>
    <w:rsid w:val="00DD4193"/>
    <w:rsid w:val="00DE09DD"/>
    <w:rsid w:val="00DE0F4F"/>
    <w:rsid w:val="00DE395A"/>
    <w:rsid w:val="00DE55F2"/>
    <w:rsid w:val="00DE5F59"/>
    <w:rsid w:val="00DE632F"/>
    <w:rsid w:val="00DF13FA"/>
    <w:rsid w:val="00E01470"/>
    <w:rsid w:val="00E22C8C"/>
    <w:rsid w:val="00E244F7"/>
    <w:rsid w:val="00E25A5B"/>
    <w:rsid w:val="00E25CB5"/>
    <w:rsid w:val="00E35F5D"/>
    <w:rsid w:val="00E3716E"/>
    <w:rsid w:val="00E450D5"/>
    <w:rsid w:val="00E512FF"/>
    <w:rsid w:val="00E6621A"/>
    <w:rsid w:val="00E7094B"/>
    <w:rsid w:val="00E71881"/>
    <w:rsid w:val="00E723B6"/>
    <w:rsid w:val="00E74B05"/>
    <w:rsid w:val="00E83636"/>
    <w:rsid w:val="00E874B8"/>
    <w:rsid w:val="00E907C6"/>
    <w:rsid w:val="00E9628C"/>
    <w:rsid w:val="00E96702"/>
    <w:rsid w:val="00E97652"/>
    <w:rsid w:val="00EA3AB8"/>
    <w:rsid w:val="00EA4DEE"/>
    <w:rsid w:val="00EA55D9"/>
    <w:rsid w:val="00EB010F"/>
    <w:rsid w:val="00EB0E89"/>
    <w:rsid w:val="00EC07DD"/>
    <w:rsid w:val="00EC5BF7"/>
    <w:rsid w:val="00ED1D92"/>
    <w:rsid w:val="00ED50CB"/>
    <w:rsid w:val="00EE5639"/>
    <w:rsid w:val="00EF499E"/>
    <w:rsid w:val="00F0619C"/>
    <w:rsid w:val="00F22A07"/>
    <w:rsid w:val="00F2779C"/>
    <w:rsid w:val="00F37C15"/>
    <w:rsid w:val="00F41FA5"/>
    <w:rsid w:val="00F44625"/>
    <w:rsid w:val="00F65963"/>
    <w:rsid w:val="00F70203"/>
    <w:rsid w:val="00F75B5E"/>
    <w:rsid w:val="00F84220"/>
    <w:rsid w:val="00F852AC"/>
    <w:rsid w:val="00F87A6E"/>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styleId="ListParagraph">
    <w:name w:val="List Paragraph"/>
    <w:basedOn w:val="Normal"/>
    <w:uiPriority w:val="34"/>
    <w:qFormat/>
    <w:rsid w:val="0002538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2 Maple Road CSO Penarth</Site_x0020_Name>
    <Internal_x002f_External xmlns="859f7ad6-93f6-4205-b62b-a17f28acbbac">Internal document</Internal_x002f_External>
    <Post_x0020_code xmlns="859f7ad6-93f6-4205-b62b-a17f28acbbac">CF64 3NP</Post_x0020_code>
    <Document_x0020_Type xmlns="859f7ad6-93f6-4205-b62b-a17f28acbbac">Report</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Linea, Fortran Rd,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2022-04-18T23:00:00+00:00</Document_x0020_Date>
    <Facility_x0020_Address xmlns="859f7ad6-93f6-4205-b62b-a17f28acbbac">Near 2 Maple Road, Penarth, Vale of Glamorgan</Facility_x0020_Address>
    <Environment_x0020_Sub_x0020_Folder xmlns="859f7ad6-93f6-4205-b62b-a17f28acbbac">Licences applications</Environment_x0020_Sub_x0020_Folder>
    <Customer_x0020_Name xmlns="859f7ad6-93f6-4205-b62b-a17f28acbbac">Dwr Cymru Cyfyngedig </Customer_x0020_Name>
    <Surrendered_x002f_Expired_x0020_Date xmlns="859f7ad6-93f6-4205-b62b-a17f28acbbac" xsi:nil="true"/>
    <_dlc_DocId xmlns="9be56660-2c31-41ef-bc00-23e72f632f2a">REGU-184-1796813</_dlc_DocId>
    <_dlc_DocIdUrl xmlns="9be56660-2c31-41ef-bc00-23e72f632f2a">
      <Url>https://cyfoethnaturiolcymru.sharepoint.com/teams/Regulatory/Permitting/_layouts/15/DocIdRedir.aspx?ID=REGU-184-1796813</Url>
      <Description>REGU-184-1796813</Description>
    </_dlc_DocIdUrl>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AA137A9A-0DCC-488B-A2E2-D819E51A9002}"/>
</file>

<file path=customXml/itemProps2.xml><?xml version="1.0" encoding="utf-8"?>
<ds:datastoreItem xmlns:ds="http://schemas.openxmlformats.org/officeDocument/2006/customXml" ds:itemID="{BEB58C00-7464-409B-9F05-E719EA22DD2E}">
  <ds:schemaRefs>
    <ds:schemaRef ds:uri="http://schemas.microsoft.com/office/2006/metadata/properties"/>
    <ds:schemaRef ds:uri="b67299c9-1600-4d20-976e-ea8f199d05b8"/>
    <ds:schemaRef ds:uri="http://purl.org/dc/elements/1.1/"/>
    <ds:schemaRef ds:uri="859f7ad6-93f6-4205-b62b-a17f28acbbac"/>
    <ds:schemaRef ds:uri="6e121689-de5b-41b9-a751-bfeda7fa2b07"/>
    <ds:schemaRef ds:uri="9be56660-2c31-41ef-bc00-23e72f632f2a"/>
    <ds:schemaRef ds:uri="http://purl.org/dc/terms/"/>
    <ds:schemaRef ds:uri="http://schemas.microsoft.com/office/infopath/2007/PartnerControls"/>
    <ds:schemaRef ds:uri="http://schemas.microsoft.com/office/2006/documentManagement/type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4.xml><?xml version="1.0" encoding="utf-8"?>
<ds:datastoreItem xmlns:ds="http://schemas.openxmlformats.org/officeDocument/2006/customXml" ds:itemID="{4AEB43D0-323A-4678-A1A1-1CD3BC5796A9}">
  <ds:schemaRefs>
    <ds:schemaRef ds:uri="Microsoft.SharePoint.Taxonomy.ContentTypeSync"/>
  </ds:schemaRefs>
</ds:datastoreItem>
</file>

<file path=customXml/itemProps5.xml><?xml version="1.0" encoding="utf-8"?>
<ds:datastoreItem xmlns:ds="http://schemas.openxmlformats.org/officeDocument/2006/customXml" ds:itemID="{F8C261C4-FF0F-4861-A09B-8D04F4C3ED67}">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4</Pages>
  <Words>976</Words>
  <Characters>5378</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Dauncey, Thomas</dc:creator>
  <cp:keywords>23308SD92, 233 08 SD92, 233-08-SD92</cp:keywords>
  <dc:description>233_08_SD92, Version 3_x000d_
Issue date: 19/07/2011</dc:description>
  <cp:lastModifiedBy>Dauncey, Thomas</cp:lastModifiedBy>
  <cp:revision>28</cp:revision>
  <cp:lastPrinted>2008-01-30T13:54:00Z</cp:lastPrinted>
  <dcterms:created xsi:type="dcterms:W3CDTF">2022-04-19T11:26:00Z</dcterms:created>
  <dcterms:modified xsi:type="dcterms:W3CDTF">2022-07-05T13:44:00Z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d9799396-b60e-41a9-84c1-8133709d2443</vt:lpwstr>
  </property>
  <property fmtid="{D5CDD505-2E9C-101B-9397-08002B2CF9AE}" pid="11" name="SharedWithUsers">
    <vt:lpwstr/>
  </property>
  <property fmtid="{D5CDD505-2E9C-101B-9397-08002B2CF9AE}" pid="12" name="Email Has Attachments">
    <vt:bool>false</vt:bool>
  </property>
  <property fmtid="{D5CDD505-2E9C-101B-9397-08002B2CF9AE}" pid="13" name="_docset_NoMedatataSyncRequired">
    <vt:lpwstr>False</vt:lpwstr>
  </property>
  <property fmtid="{D5CDD505-2E9C-101B-9397-08002B2CF9AE}" pid="14" name="MediaServiceImageTags">
    <vt:lpwstr/>
  </property>
</Properties>
</file>