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198A10A" w:rsidR="00D04424" w:rsidRPr="0024519F" w:rsidRDefault="0014332B" w:rsidP="003719AD">
      <w:pPr>
        <w:pStyle w:val="Heading1"/>
        <w:spacing w:before="0" w:after="0"/>
        <w:jc w:val="left"/>
        <w:rPr>
          <w:bCs/>
          <w:color w:val="auto"/>
          <w:sz w:val="32"/>
        </w:rPr>
      </w:pPr>
      <w:r w:rsidRPr="0024519F">
        <w:rPr>
          <w:bCs/>
          <w:color w:val="auto"/>
          <w:sz w:val="32"/>
        </w:rPr>
        <w:t>Bespoke p</w:t>
      </w:r>
      <w:r w:rsidR="00D04424" w:rsidRPr="0024519F">
        <w:rPr>
          <w:bCs/>
          <w:color w:val="auto"/>
          <w:sz w:val="32"/>
        </w:rPr>
        <w:t>ermit</w:t>
      </w:r>
      <w:r w:rsidR="00B73ECB" w:rsidRPr="0024519F">
        <w:rPr>
          <w:bCs/>
          <w:color w:val="auto"/>
          <w:sz w:val="32"/>
        </w:rPr>
        <w:t xml:space="preserve"> </w:t>
      </w:r>
    </w:p>
    <w:p w14:paraId="0FF1524F" w14:textId="5479375D" w:rsidR="007820C3" w:rsidRPr="003D6635" w:rsidRDefault="007820C3" w:rsidP="00D04424">
      <w:pPr>
        <w:rPr>
          <w:rFonts w:ascii="Arial" w:hAnsi="Arial" w:cs="Arial"/>
          <w:szCs w:val="24"/>
        </w:rPr>
      </w:pPr>
    </w:p>
    <w:p w14:paraId="0FF15250" w14:textId="0DAFBBE2" w:rsidR="00D04424" w:rsidRPr="005C1DFB" w:rsidRDefault="0060457F" w:rsidP="006B0BFB">
      <w:pPr>
        <w:spacing w:after="120"/>
        <w:rPr>
          <w:rFonts w:ascii="Arial" w:hAnsi="Arial" w:cs="Arial"/>
          <w:szCs w:val="24"/>
        </w:rPr>
      </w:pPr>
      <w:r w:rsidRPr="003D6635">
        <w:rPr>
          <w:rFonts w:ascii="Arial" w:hAnsi="Arial" w:cs="Arial"/>
          <w:szCs w:val="24"/>
        </w:rPr>
        <w:t xml:space="preserve">We have decided to </w:t>
      </w:r>
      <w:r w:rsidR="00D2020E" w:rsidRPr="003D6635">
        <w:rPr>
          <w:rFonts w:ascii="Arial" w:hAnsi="Arial" w:cs="Arial"/>
          <w:szCs w:val="24"/>
        </w:rPr>
        <w:t>grant</w:t>
      </w:r>
      <w:r w:rsidR="0024519F" w:rsidRPr="003D6635">
        <w:rPr>
          <w:rFonts w:ascii="Arial" w:hAnsi="Arial" w:cs="Arial"/>
          <w:szCs w:val="24"/>
        </w:rPr>
        <w:t xml:space="preserve"> </w:t>
      </w:r>
      <w:r w:rsidRPr="003D6635">
        <w:rPr>
          <w:rFonts w:ascii="Arial" w:hAnsi="Arial" w:cs="Arial"/>
          <w:szCs w:val="24"/>
        </w:rPr>
        <w:t>the permit for</w:t>
      </w:r>
      <w:r w:rsidR="003102BF">
        <w:rPr>
          <w:rFonts w:ascii="Arial" w:hAnsi="Arial" w:cs="Arial"/>
          <w:szCs w:val="24"/>
        </w:rPr>
        <w:t xml:space="preserve"> CSO at</w:t>
      </w:r>
      <w:r w:rsidR="003102BF" w:rsidRPr="003102BF">
        <w:rPr>
          <w:rFonts w:ascii="Arial" w:hAnsi="Arial" w:cs="Arial"/>
          <w:szCs w:val="24"/>
        </w:rPr>
        <w:t xml:space="preserve"> </w:t>
      </w:r>
      <w:r w:rsidR="003102BF" w:rsidRPr="00CB06F2">
        <w:rPr>
          <w:rFonts w:ascii="Arial" w:hAnsi="Arial" w:cs="Arial"/>
          <w:szCs w:val="24"/>
        </w:rPr>
        <w:t xml:space="preserve">Presteigne - o/s SPS </w:t>
      </w:r>
      <w:proofErr w:type="spellStart"/>
      <w:r w:rsidR="003102BF" w:rsidRPr="005C1DFB">
        <w:rPr>
          <w:rFonts w:ascii="Arial" w:hAnsi="Arial" w:cs="Arial"/>
          <w:szCs w:val="24"/>
        </w:rPr>
        <w:t>Tanyard</w:t>
      </w:r>
      <w:proofErr w:type="spellEnd"/>
      <w:r w:rsidR="003102BF" w:rsidRPr="005C1DFB">
        <w:rPr>
          <w:rFonts w:ascii="Arial" w:hAnsi="Arial" w:cs="Arial"/>
          <w:szCs w:val="24"/>
        </w:rPr>
        <w:t xml:space="preserve"> </w:t>
      </w:r>
      <w:r w:rsidRPr="005C1DFB">
        <w:rPr>
          <w:rFonts w:ascii="Arial" w:hAnsi="Arial" w:cs="Arial"/>
          <w:szCs w:val="24"/>
        </w:rPr>
        <w:t xml:space="preserve">operated by </w:t>
      </w:r>
      <w:proofErr w:type="spellStart"/>
      <w:r w:rsidR="00F15385" w:rsidRPr="005C1DFB">
        <w:rPr>
          <w:rFonts w:ascii="Arial" w:hAnsi="Arial" w:cs="Arial"/>
          <w:szCs w:val="24"/>
        </w:rPr>
        <w:t>Dŵr</w:t>
      </w:r>
      <w:proofErr w:type="spellEnd"/>
      <w:r w:rsidR="00F15385" w:rsidRPr="005C1DFB">
        <w:rPr>
          <w:rFonts w:ascii="Arial" w:hAnsi="Arial" w:cs="Arial"/>
          <w:szCs w:val="24"/>
        </w:rPr>
        <w:t xml:space="preserve"> Cymru </w:t>
      </w:r>
      <w:proofErr w:type="spellStart"/>
      <w:r w:rsidR="00F15385" w:rsidRPr="005C1DFB">
        <w:rPr>
          <w:rFonts w:ascii="Arial" w:hAnsi="Arial" w:cs="Arial"/>
          <w:szCs w:val="24"/>
        </w:rPr>
        <w:t>Cyfyngedig</w:t>
      </w:r>
      <w:proofErr w:type="spellEnd"/>
      <w:r w:rsidR="00F15385" w:rsidRPr="005C1DFB">
        <w:rPr>
          <w:rFonts w:ascii="Arial" w:hAnsi="Arial" w:cs="Arial"/>
          <w:szCs w:val="24"/>
        </w:rPr>
        <w:t>.</w:t>
      </w:r>
    </w:p>
    <w:p w14:paraId="178F17B4" w14:textId="5ADF751D" w:rsidR="00E907C6" w:rsidRPr="005C1DFB" w:rsidRDefault="00E907C6" w:rsidP="006B0BFB">
      <w:pPr>
        <w:tabs>
          <w:tab w:val="left" w:pos="4253"/>
          <w:tab w:val="left" w:pos="6804"/>
        </w:tabs>
        <w:spacing w:after="120"/>
        <w:rPr>
          <w:rFonts w:ascii="Arial" w:hAnsi="Arial"/>
          <w:kern w:val="28"/>
          <w:szCs w:val="24"/>
        </w:rPr>
      </w:pPr>
      <w:bookmarkStart w:id="0" w:name="OLE_LINK1"/>
      <w:bookmarkStart w:id="1" w:name="OLE_LINK2"/>
      <w:r w:rsidRPr="005C1DFB">
        <w:rPr>
          <w:rFonts w:ascii="Arial" w:hAnsi="Arial"/>
          <w:kern w:val="28"/>
          <w:szCs w:val="24"/>
        </w:rPr>
        <w:t xml:space="preserve">The application number is </w:t>
      </w:r>
      <w:r w:rsidR="00BE700B" w:rsidRPr="005C1DFB">
        <w:rPr>
          <w:rFonts w:ascii="Arial" w:hAnsi="Arial"/>
          <w:szCs w:val="24"/>
        </w:rPr>
        <w:t>PAN-007617</w:t>
      </w:r>
    </w:p>
    <w:p w14:paraId="0FF15251" w14:textId="2F0FCB46" w:rsidR="00D04424" w:rsidRPr="005C1DFB" w:rsidRDefault="00D04424" w:rsidP="006B0BFB">
      <w:pPr>
        <w:tabs>
          <w:tab w:val="left" w:pos="4253"/>
          <w:tab w:val="left" w:pos="6804"/>
        </w:tabs>
        <w:spacing w:after="120"/>
        <w:rPr>
          <w:rFonts w:ascii="Arial" w:hAnsi="Arial"/>
          <w:szCs w:val="24"/>
        </w:rPr>
      </w:pPr>
      <w:r w:rsidRPr="005C1DFB">
        <w:rPr>
          <w:rFonts w:ascii="Arial" w:hAnsi="Arial"/>
          <w:kern w:val="28"/>
          <w:szCs w:val="24"/>
        </w:rPr>
        <w:t>The</w:t>
      </w:r>
      <w:r w:rsidRPr="005C1DFB">
        <w:rPr>
          <w:rFonts w:ascii="Arial" w:hAnsi="Arial"/>
          <w:b/>
          <w:kern w:val="28"/>
          <w:szCs w:val="24"/>
        </w:rPr>
        <w:t xml:space="preserve"> </w:t>
      </w:r>
      <w:r w:rsidRPr="005C1DFB">
        <w:rPr>
          <w:rFonts w:ascii="Arial" w:hAnsi="Arial"/>
          <w:szCs w:val="24"/>
        </w:rPr>
        <w:t xml:space="preserve">permit number is </w:t>
      </w:r>
      <w:r w:rsidR="005C1DFB" w:rsidRPr="005C1DFB">
        <w:rPr>
          <w:rFonts w:ascii="Arial" w:hAnsi="Arial"/>
          <w:szCs w:val="24"/>
        </w:rPr>
        <w:t>EPR-BB36</w:t>
      </w:r>
      <w:bookmarkStart w:id="2" w:name="_GoBack"/>
      <w:bookmarkEnd w:id="2"/>
      <w:r w:rsidR="005C1DFB" w:rsidRPr="005C1DFB">
        <w:rPr>
          <w:rFonts w:ascii="Arial" w:hAnsi="Arial"/>
          <w:szCs w:val="24"/>
        </w:rPr>
        <w:t>94FC</w:t>
      </w:r>
    </w:p>
    <w:p w14:paraId="5E16DE3D" w14:textId="77777777" w:rsidR="00211115" w:rsidRDefault="000225DA" w:rsidP="006B0BFB">
      <w:pPr>
        <w:tabs>
          <w:tab w:val="left" w:pos="4253"/>
          <w:tab w:val="left" w:pos="6804"/>
        </w:tabs>
        <w:spacing w:after="120"/>
        <w:rPr>
          <w:rFonts w:ascii="Arial" w:hAnsi="Arial"/>
          <w:color w:val="000000"/>
        </w:rPr>
      </w:pPr>
      <w:r w:rsidRPr="00D2020E">
        <w:rPr>
          <w:rFonts w:ascii="Arial" w:hAnsi="Arial"/>
          <w:color w:val="000000"/>
        </w:rPr>
        <w:t xml:space="preserve">The </w:t>
      </w:r>
      <w:r w:rsidR="00211115">
        <w:rPr>
          <w:rFonts w:ascii="Arial" w:hAnsi="Arial"/>
          <w:color w:val="000000"/>
        </w:rPr>
        <w:t>permit is for:</w:t>
      </w:r>
    </w:p>
    <w:p w14:paraId="0FF15252" w14:textId="7E600219" w:rsidR="00E244F7" w:rsidRPr="00211115" w:rsidRDefault="00211115" w:rsidP="006B0BFB">
      <w:pPr>
        <w:tabs>
          <w:tab w:val="left" w:pos="4253"/>
          <w:tab w:val="left" w:pos="6804"/>
        </w:tabs>
        <w:spacing w:after="120"/>
        <w:rPr>
          <w:rFonts w:ascii="Arial" w:hAnsi="Arial"/>
        </w:rPr>
      </w:pPr>
      <w:r w:rsidRPr="00211115">
        <w:rPr>
          <w:rFonts w:ascii="Arial" w:hAnsi="Arial"/>
        </w:rPr>
        <w:t xml:space="preserve">Identified as a previously un-permitted discharge from the CSO. Investigations have shown that the overflow is operating satisfactorily and can be permitted “as is” under current guidelines. The CSO discharges </w:t>
      </w:r>
      <w:r w:rsidRPr="000C313F">
        <w:rPr>
          <w:rFonts w:ascii="Arial" w:hAnsi="Arial"/>
        </w:rPr>
        <w:t xml:space="preserve">into the </w:t>
      </w:r>
      <w:r w:rsidR="000C313F" w:rsidRPr="000C313F">
        <w:rPr>
          <w:rFonts w:ascii="Arial" w:hAnsi="Arial"/>
        </w:rPr>
        <w:t xml:space="preserve">river Lugg. </w:t>
      </w:r>
      <w:r w:rsidRPr="00211115">
        <w:rPr>
          <w:rFonts w:ascii="Arial" w:hAnsi="Arial"/>
        </w:rPr>
        <w:t xml:space="preserve">Event Duration Monitoring will be installed and operational by </w:t>
      </w:r>
      <w:r w:rsidR="00FE5CD4">
        <w:rPr>
          <w:rFonts w:ascii="Arial" w:hAnsi="Arial"/>
        </w:rPr>
        <w:t>31/03</w:t>
      </w:r>
      <w:r w:rsidRPr="00211115">
        <w:rPr>
          <w:rFonts w:ascii="Arial" w:hAnsi="Arial"/>
        </w:rPr>
        <w:t>/2020.</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131D2BCD" w:rsidR="009864F9" w:rsidRPr="005B6A95" w:rsidRDefault="00C44B7E" w:rsidP="00BA75AF">
      <w:pPr>
        <w:numPr>
          <w:ilvl w:val="0"/>
          <w:numId w:val="17"/>
        </w:numPr>
        <w:tabs>
          <w:tab w:val="clear" w:pos="1440"/>
          <w:tab w:val="num" w:pos="1134"/>
        </w:tabs>
        <w:spacing w:after="60"/>
        <w:ind w:left="1134" w:hanging="567"/>
        <w:rPr>
          <w:bCs/>
        </w:rPr>
      </w:pPr>
      <w:r>
        <w:br w:type="page"/>
      </w:r>
      <w:r w:rsidR="00591E64" w:rsidRPr="00BA75AF">
        <w:rPr>
          <w:rFonts w:ascii="Arial" w:hAnsi="Arial"/>
          <w:szCs w:val="24"/>
        </w:rPr>
        <w:lastRenderedPageBreak/>
        <w:t xml:space="preserve">Annex </w:t>
      </w:r>
      <w:r w:rsidR="00F37C15" w:rsidRPr="00BA75AF">
        <w:rPr>
          <w:rFonts w:ascii="Arial" w:hAnsi="Arial"/>
          <w:szCs w:val="24"/>
        </w:rPr>
        <w:t>1:</w:t>
      </w:r>
      <w:r w:rsidR="00591E64" w:rsidRPr="00BA75AF">
        <w:rPr>
          <w:rFonts w:ascii="Arial" w:hAnsi="Arial"/>
          <w:szCs w:val="24"/>
        </w:rPr>
        <w:t xml:space="preserve"> decision checklist</w:t>
      </w:r>
      <w:r w:rsidR="00591E64" w:rsidRPr="005B6A95">
        <w:rPr>
          <w:bCs/>
        </w:rPr>
        <w:t xml:space="preserve">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8" w14:textId="6245B3DA" w:rsidR="00607AB7" w:rsidRDefault="00607AB7" w:rsidP="00BA75AF">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5CF07BB0"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112BEB59" w:rsidR="00076F4C" w:rsidRPr="007820C3" w:rsidRDefault="00076F4C"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10BED" w:rsidRPr="007820C3" w14:paraId="51EBB8B3" w14:textId="77777777" w:rsidTr="00136717">
        <w:trPr>
          <w:gridAfter w:val="1"/>
          <w:wAfter w:w="13" w:type="dxa"/>
        </w:trPr>
        <w:tc>
          <w:tcPr>
            <w:tcW w:w="1951" w:type="dxa"/>
          </w:tcPr>
          <w:p w14:paraId="38C94B88" w14:textId="562BE25E" w:rsidR="00710BED" w:rsidRPr="007820C3" w:rsidRDefault="00710BED" w:rsidP="00710BED">
            <w:pPr>
              <w:rPr>
                <w:rFonts w:ascii="Arial" w:hAnsi="Arial" w:cs="Arial"/>
                <w:szCs w:val="24"/>
              </w:rPr>
            </w:pPr>
            <w:r w:rsidRPr="00DA70FE">
              <w:rPr>
                <w:rFonts w:ascii="Arial" w:hAnsi="Arial" w:cs="Arial"/>
                <w:color w:val="000000"/>
                <w:szCs w:val="24"/>
              </w:rPr>
              <w:t xml:space="preserve">Responses to </w:t>
            </w:r>
            <w:r w:rsidRPr="00784233">
              <w:rPr>
                <w:rFonts w:ascii="Arial" w:hAnsi="Arial" w:cs="Arial"/>
                <w:szCs w:val="24"/>
              </w:rPr>
              <w:t>Web Publication</w:t>
            </w:r>
          </w:p>
        </w:tc>
        <w:tc>
          <w:tcPr>
            <w:tcW w:w="6266" w:type="dxa"/>
          </w:tcPr>
          <w:p w14:paraId="6C9821F6" w14:textId="77777777" w:rsidR="00710BED" w:rsidRPr="00C052C4" w:rsidRDefault="00710BED" w:rsidP="00710BED">
            <w:pPr>
              <w:spacing w:before="60"/>
              <w:rPr>
                <w:rFonts w:ascii="Arial" w:hAnsi="Arial" w:cs="Arial"/>
                <w:szCs w:val="24"/>
              </w:rPr>
            </w:pPr>
            <w:r>
              <w:rPr>
                <w:rFonts w:ascii="Arial" w:hAnsi="Arial" w:cs="Arial"/>
                <w:szCs w:val="24"/>
              </w:rPr>
              <w:t>There were no responses to the web publication on our external website</w:t>
            </w:r>
            <w:r w:rsidRPr="00C052C4">
              <w:rPr>
                <w:rFonts w:ascii="Arial" w:hAnsi="Arial" w:cs="Arial"/>
                <w:szCs w:val="24"/>
              </w:rPr>
              <w:t xml:space="preserve">. </w:t>
            </w:r>
          </w:p>
          <w:p w14:paraId="1D63802B" w14:textId="77777777" w:rsidR="00710BED" w:rsidRPr="007820C3" w:rsidRDefault="00710BED" w:rsidP="00710BED">
            <w:pPr>
              <w:rPr>
                <w:rFonts w:ascii="Arial" w:hAnsi="Arial" w:cs="Arial"/>
                <w:szCs w:val="24"/>
              </w:rPr>
            </w:pPr>
          </w:p>
        </w:tc>
        <w:tc>
          <w:tcPr>
            <w:tcW w:w="1072" w:type="dxa"/>
          </w:tcPr>
          <w:p w14:paraId="0D38AA58" w14:textId="235BD733" w:rsidR="00710BED" w:rsidRPr="00FB30B4" w:rsidRDefault="00710BED" w:rsidP="00710BED">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D86DFCA"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16B8E6DA" w14:textId="426463CC" w:rsidR="007820C3" w:rsidRDefault="007820C3" w:rsidP="00024355">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2055620D" w14:textId="069F5781" w:rsidR="00B13B18" w:rsidRDefault="00B13B18" w:rsidP="00024355">
            <w:pPr>
              <w:rPr>
                <w:rFonts w:ascii="Arial" w:hAnsi="Arial" w:cs="Arial"/>
                <w:szCs w:val="24"/>
              </w:rPr>
            </w:pPr>
          </w:p>
          <w:p w14:paraId="0FF152B8" w14:textId="10C5FE49" w:rsidR="00076F4C" w:rsidRPr="007820C3" w:rsidRDefault="00076F4C" w:rsidP="00DC7419">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2A7929AF" w14:textId="77777777" w:rsidR="00FB30B4"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4E7CF2BD" w:rsidR="00076F4C" w:rsidRPr="007820C3" w:rsidRDefault="00076F4C"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0549CF8D" w:rsidR="007820C3" w:rsidRPr="00024355" w:rsidRDefault="007820C3" w:rsidP="00EF499E">
            <w:pPr>
              <w:rPr>
                <w:rFonts w:ascii="Arial" w:hAnsi="Arial" w:cs="Arial"/>
                <w:szCs w:val="24"/>
              </w:rPr>
            </w:pPr>
            <w:r w:rsidRPr="007820C3">
              <w:rPr>
                <w:rFonts w:ascii="Arial" w:hAnsi="Arial" w:cs="Arial"/>
                <w:color w:val="000000"/>
                <w:szCs w:val="24"/>
              </w:rPr>
              <w:t>The application is within the relevant distance criteria of</w:t>
            </w:r>
            <w:r w:rsidR="00C7207E">
              <w:rPr>
                <w:rFonts w:ascii="Arial" w:hAnsi="Arial" w:cs="Arial"/>
                <w:color w:val="000000"/>
                <w:szCs w:val="24"/>
              </w:rPr>
              <w:t xml:space="preserve"> a site of heritage, </w:t>
            </w:r>
            <w:r w:rsidRPr="007820C3">
              <w:rPr>
                <w:rFonts w:ascii="Arial" w:hAnsi="Arial" w:cs="Arial"/>
                <w:color w:val="000000"/>
                <w:szCs w:val="24"/>
              </w:rPr>
              <w:t xml:space="preserve">landscape or nature conservation, </w:t>
            </w:r>
            <w:r w:rsidRPr="00024355">
              <w:rPr>
                <w:rFonts w:ascii="Arial" w:hAnsi="Arial" w:cs="Arial"/>
                <w:szCs w:val="24"/>
              </w:rPr>
              <w:t xml:space="preserve">and/or protected species or </w:t>
            </w:r>
            <w:proofErr w:type="gramStart"/>
            <w:r w:rsidRPr="00024355">
              <w:rPr>
                <w:rFonts w:ascii="Arial" w:hAnsi="Arial" w:cs="Arial"/>
                <w:szCs w:val="24"/>
              </w:rPr>
              <w:t>habitat .</w:t>
            </w:r>
            <w:proofErr w:type="gramEnd"/>
          </w:p>
          <w:p w14:paraId="0FF152C7" w14:textId="77777777" w:rsidR="007820C3" w:rsidRPr="00024355" w:rsidRDefault="007820C3" w:rsidP="00EF499E">
            <w:pPr>
              <w:rPr>
                <w:rFonts w:ascii="Arial" w:hAnsi="Arial" w:cs="Arial"/>
                <w:szCs w:val="24"/>
              </w:rPr>
            </w:pPr>
          </w:p>
          <w:p w14:paraId="124943C8" w14:textId="14531C41" w:rsidR="00FB30B4" w:rsidRDefault="007820C3" w:rsidP="00024355">
            <w:pPr>
              <w:rPr>
                <w:rFonts w:ascii="Arial" w:hAnsi="Arial" w:cs="Arial"/>
                <w:szCs w:val="24"/>
              </w:rPr>
            </w:pPr>
            <w:r w:rsidRPr="00024355">
              <w:rPr>
                <w:rFonts w:ascii="Arial" w:hAnsi="Arial" w:cs="Arial"/>
                <w:szCs w:val="24"/>
              </w:rPr>
              <w:t>A full assessment of the application and it</w:t>
            </w:r>
            <w:r w:rsidR="00024355" w:rsidRPr="00024355">
              <w:rPr>
                <w:rFonts w:ascii="Arial" w:hAnsi="Arial" w:cs="Arial"/>
                <w:szCs w:val="24"/>
              </w:rPr>
              <w:t>s potential to affect the site</w:t>
            </w:r>
            <w:r w:rsidRPr="00024355">
              <w:rPr>
                <w:rFonts w:ascii="Arial" w:hAnsi="Arial" w:cs="Arial"/>
                <w:szCs w:val="24"/>
              </w:rPr>
              <w:t>s</w:t>
            </w:r>
            <w:r w:rsidR="00024355" w:rsidRPr="00024355">
              <w:rPr>
                <w:rFonts w:ascii="Arial" w:hAnsi="Arial" w:cs="Arial"/>
                <w:szCs w:val="24"/>
              </w:rPr>
              <w:t xml:space="preserve"> </w:t>
            </w:r>
            <w:r w:rsidRPr="00024355">
              <w:rPr>
                <w:rFonts w:ascii="Arial" w:hAnsi="Arial" w:cs="Arial"/>
                <w:szCs w:val="24"/>
              </w:rPr>
              <w:t>has been carried out as part of the permitting process. We consider that the applicati</w:t>
            </w:r>
            <w:r w:rsidR="00024355" w:rsidRPr="00024355">
              <w:rPr>
                <w:rFonts w:ascii="Arial" w:hAnsi="Arial" w:cs="Arial"/>
                <w:szCs w:val="24"/>
              </w:rPr>
              <w:t>on will not affect the f</w:t>
            </w:r>
            <w:r w:rsidRPr="00024355">
              <w:rPr>
                <w:rFonts w:ascii="Arial" w:hAnsi="Arial" w:cs="Arial"/>
                <w:szCs w:val="24"/>
              </w:rPr>
              <w:t>eatures of the site</w:t>
            </w:r>
            <w:r w:rsidR="00024355" w:rsidRPr="00024355">
              <w:rPr>
                <w:rFonts w:ascii="Arial" w:hAnsi="Arial" w:cs="Arial"/>
                <w:szCs w:val="24"/>
              </w:rPr>
              <w:t>.</w:t>
            </w:r>
          </w:p>
          <w:p w14:paraId="536F967F" w14:textId="77777777" w:rsidR="00F045EC" w:rsidRDefault="00F045EC" w:rsidP="00024355">
            <w:pPr>
              <w:rPr>
                <w:rFonts w:ascii="Arial" w:hAnsi="Arial" w:cs="Arial"/>
                <w:color w:val="FF00FF"/>
                <w:szCs w:val="24"/>
              </w:rPr>
            </w:pPr>
          </w:p>
          <w:p w14:paraId="7EB64B58" w14:textId="034BF719" w:rsidR="00DB6A83" w:rsidRDefault="00DB6A83" w:rsidP="00024355">
            <w:pPr>
              <w:rPr>
                <w:rFonts w:ascii="Arial" w:hAnsi="Arial" w:cs="Arial"/>
                <w:color w:val="FF0000"/>
                <w:szCs w:val="24"/>
              </w:rPr>
            </w:pPr>
            <w:r w:rsidRPr="001A6684">
              <w:rPr>
                <w:rFonts w:ascii="Arial" w:hAnsi="Arial" w:cs="Arial"/>
                <w:szCs w:val="24"/>
              </w:rPr>
              <w:t>An Appendix 4 assessment has been completed and filed for audit on the DMS folder.</w:t>
            </w:r>
          </w:p>
          <w:p w14:paraId="0FF152CF" w14:textId="3E1E37D2" w:rsidR="00DB6A83" w:rsidRPr="00D77600" w:rsidRDefault="00DB6A83" w:rsidP="00024355">
            <w:pPr>
              <w:rPr>
                <w:rFonts w:ascii="Arial" w:hAnsi="Arial" w:cs="Arial"/>
                <w:color w:val="FF33CC"/>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lastRenderedPageBreak/>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00F4B91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024355" w:rsidRDefault="007820C3" w:rsidP="00A60F17">
            <w:pPr>
              <w:rPr>
                <w:rFonts w:ascii="Arial" w:hAnsi="Arial" w:cs="Arial"/>
                <w:szCs w:val="24"/>
              </w:rPr>
            </w:pPr>
            <w:r w:rsidRPr="00024355">
              <w:rPr>
                <w:rFonts w:ascii="Arial" w:hAnsi="Arial" w:cs="Arial"/>
                <w:szCs w:val="24"/>
              </w:rPr>
              <w:t xml:space="preserve">The operator considers this risk assessment is satisfactory. </w:t>
            </w:r>
          </w:p>
          <w:p w14:paraId="0FF152E7" w14:textId="77777777" w:rsidR="007820C3" w:rsidRPr="00024355" w:rsidRDefault="007820C3" w:rsidP="00A60F17">
            <w:pPr>
              <w:rPr>
                <w:rFonts w:ascii="Arial" w:hAnsi="Arial" w:cs="Arial"/>
                <w:szCs w:val="24"/>
              </w:rPr>
            </w:pPr>
          </w:p>
          <w:p w14:paraId="0FF152E8" w14:textId="339840FF" w:rsidR="007820C3" w:rsidRPr="00024355" w:rsidRDefault="007820C3" w:rsidP="00A60F17">
            <w:pPr>
              <w:pStyle w:val="BodyText"/>
              <w:rPr>
                <w:rFonts w:ascii="Arial" w:hAnsi="Arial" w:cs="Arial"/>
                <w:color w:val="auto"/>
                <w:szCs w:val="24"/>
              </w:rPr>
            </w:pPr>
            <w:r w:rsidRPr="00024355">
              <w:rPr>
                <w:rFonts w:ascii="Arial" w:hAnsi="Arial" w:cs="Arial"/>
                <w:color w:val="auto"/>
                <w:szCs w:val="24"/>
              </w:rPr>
              <w:t>The assessment shows that, applying the conservative criteria in our guidance on Environmental Risk Assessment, all emissions may be categorised as environmentally insignificant</w:t>
            </w:r>
            <w:r w:rsidR="00024355" w:rsidRPr="00024355">
              <w:rPr>
                <w:rFonts w:ascii="Arial" w:hAnsi="Arial" w:cs="Arial"/>
                <w:color w:val="auto"/>
                <w:szCs w:val="24"/>
              </w:rPr>
              <w:t>.</w:t>
            </w:r>
            <w:r w:rsidRPr="00024355">
              <w:rPr>
                <w:rFonts w:ascii="Arial" w:hAnsi="Arial" w:cs="Arial"/>
                <w:color w:val="auto"/>
                <w:szCs w:val="24"/>
              </w:rPr>
              <w:t xml:space="preserve">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7C2068BC" w:rsidR="007820C3" w:rsidRPr="007820C3" w:rsidRDefault="007820C3" w:rsidP="00792CEE">
            <w:pPr>
              <w:pStyle w:val="BodyText"/>
              <w:rPr>
                <w:rFonts w:ascii="Arial" w:hAnsi="Arial" w:cs="Arial"/>
                <w:color w:val="FF00FF"/>
                <w:szCs w:val="24"/>
              </w:rPr>
            </w:pPr>
          </w:p>
          <w:p w14:paraId="138D5A3C" w14:textId="77777777" w:rsidR="00FB30B4" w:rsidRDefault="007820C3" w:rsidP="00211115">
            <w:pPr>
              <w:pStyle w:val="BodyText"/>
              <w:rPr>
                <w:rFonts w:ascii="Arial" w:hAnsi="Arial" w:cs="Arial"/>
                <w:color w:val="auto"/>
                <w:szCs w:val="24"/>
              </w:rPr>
            </w:pPr>
            <w:r w:rsidRPr="00211115">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BAC1422" w:rsidR="00C7207E" w:rsidRPr="00211115" w:rsidRDefault="00C7207E" w:rsidP="00211115">
            <w:pPr>
              <w:pStyle w:val="BodyText"/>
              <w:rPr>
                <w:rFonts w:ascii="Arial" w:hAnsi="Arial" w:cs="Arial"/>
                <w:color w:val="FF0000"/>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7820C3" w:rsidRDefault="007820C3" w:rsidP="00792CEE">
            <w:pPr>
              <w:rPr>
                <w:rFonts w:ascii="Arial" w:hAnsi="Arial" w:cs="Arial"/>
                <w:color w:val="000000"/>
                <w:szCs w:val="24"/>
              </w:rPr>
            </w:pPr>
            <w:r w:rsidRPr="007820C3">
              <w:rPr>
                <w:rFonts w:ascii="Arial" w:hAnsi="Arial" w:cs="Arial"/>
                <w:szCs w:val="24"/>
              </w:rPr>
              <w:t>Improvement conditions</w:t>
            </w:r>
          </w:p>
        </w:tc>
        <w:tc>
          <w:tcPr>
            <w:tcW w:w="6266" w:type="dxa"/>
          </w:tcPr>
          <w:p w14:paraId="0FF15313" w14:textId="77777777" w:rsidR="007820C3" w:rsidRPr="00F045EC" w:rsidRDefault="007820C3" w:rsidP="00DC3714">
            <w:pPr>
              <w:rPr>
                <w:rFonts w:ascii="Arial" w:hAnsi="Arial" w:cs="Arial"/>
                <w:szCs w:val="24"/>
              </w:rPr>
            </w:pPr>
            <w:r w:rsidRPr="00F045EC">
              <w:rPr>
                <w:rFonts w:ascii="Arial" w:hAnsi="Arial" w:cs="Arial"/>
                <w:szCs w:val="24"/>
              </w:rPr>
              <w:t xml:space="preserve">Based on the information on the application, we consider that we need to impose improvement conditions.   </w:t>
            </w:r>
          </w:p>
          <w:p w14:paraId="0FF15314" w14:textId="77777777" w:rsidR="007820C3" w:rsidRPr="00F045EC" w:rsidRDefault="007820C3" w:rsidP="00DC3714">
            <w:pPr>
              <w:rPr>
                <w:rFonts w:ascii="Arial" w:hAnsi="Arial" w:cs="Arial"/>
                <w:szCs w:val="24"/>
              </w:rPr>
            </w:pPr>
          </w:p>
          <w:p w14:paraId="43868542" w14:textId="08ECB773" w:rsidR="00FB30B4" w:rsidRPr="00F045EC" w:rsidRDefault="007820C3" w:rsidP="00211115">
            <w:pPr>
              <w:rPr>
                <w:rFonts w:ascii="Arial" w:hAnsi="Arial" w:cs="Arial"/>
                <w:szCs w:val="24"/>
              </w:rPr>
            </w:pPr>
            <w:r w:rsidRPr="00F045EC">
              <w:rPr>
                <w:rFonts w:ascii="Arial" w:hAnsi="Arial" w:cs="Arial"/>
                <w:szCs w:val="24"/>
              </w:rPr>
              <w:t>We have imposed improvement conditions to ensure that</w:t>
            </w:r>
            <w:r w:rsidR="00211115" w:rsidRPr="00F045EC">
              <w:rPr>
                <w:rFonts w:ascii="Arial" w:hAnsi="Arial" w:cs="Arial"/>
                <w:szCs w:val="24"/>
              </w:rPr>
              <w:t xml:space="preserve"> the operator provides</w:t>
            </w:r>
            <w:r w:rsidR="00C40B1F" w:rsidRPr="00F045EC">
              <w:rPr>
                <w:rFonts w:ascii="Arial" w:hAnsi="Arial" w:cs="Arial"/>
                <w:szCs w:val="24"/>
              </w:rPr>
              <w:t xml:space="preserve"> the following</w:t>
            </w:r>
            <w:r w:rsidR="00355FBB" w:rsidRPr="00F045EC">
              <w:rPr>
                <w:rFonts w:ascii="Arial" w:hAnsi="Arial" w:cs="Arial"/>
                <w:szCs w:val="24"/>
              </w:rPr>
              <w:t xml:space="preserve"> within 2 years of the issued date</w:t>
            </w:r>
            <w:r w:rsidR="00211115" w:rsidRPr="00F045EC">
              <w:rPr>
                <w:rFonts w:ascii="Arial" w:hAnsi="Arial" w:cs="Arial"/>
                <w:szCs w:val="24"/>
              </w:rPr>
              <w:t>:</w:t>
            </w:r>
          </w:p>
          <w:p w14:paraId="2BAD0C15" w14:textId="77777777" w:rsidR="00211115" w:rsidRPr="00F045EC" w:rsidRDefault="00211115" w:rsidP="00211115">
            <w:pPr>
              <w:rPr>
                <w:rFonts w:ascii="Arial" w:hAnsi="Arial" w:cs="Arial"/>
                <w:b/>
                <w:szCs w:val="24"/>
              </w:rPr>
            </w:pPr>
          </w:p>
          <w:p w14:paraId="28B53987" w14:textId="77777777" w:rsidR="00211115" w:rsidRPr="00F045EC" w:rsidRDefault="00211115" w:rsidP="00211115">
            <w:pPr>
              <w:numPr>
                <w:ilvl w:val="0"/>
                <w:numId w:val="20"/>
              </w:numPr>
              <w:tabs>
                <w:tab w:val="num" w:pos="531"/>
              </w:tabs>
              <w:rPr>
                <w:rFonts w:ascii="Arial" w:hAnsi="Arial" w:cs="Arial"/>
                <w:szCs w:val="18"/>
              </w:rPr>
            </w:pPr>
            <w:r w:rsidRPr="00F045EC">
              <w:rPr>
                <w:rFonts w:ascii="Arial" w:hAnsi="Arial" w:cs="Arial"/>
                <w:szCs w:val="18"/>
              </w:rPr>
              <w:t>Weir setting and basis of calculation.</w:t>
            </w:r>
          </w:p>
          <w:p w14:paraId="4B6CB6DA" w14:textId="7C466F7F" w:rsidR="00211115" w:rsidRPr="00F045EC" w:rsidRDefault="00211115" w:rsidP="00211115">
            <w:pPr>
              <w:numPr>
                <w:ilvl w:val="0"/>
                <w:numId w:val="20"/>
              </w:numPr>
              <w:tabs>
                <w:tab w:val="num" w:pos="531"/>
              </w:tabs>
              <w:rPr>
                <w:rFonts w:ascii="Arial" w:hAnsi="Arial" w:cs="Arial"/>
                <w:szCs w:val="18"/>
              </w:rPr>
            </w:pPr>
            <w:r w:rsidRPr="00F045EC">
              <w:rPr>
                <w:rFonts w:ascii="Arial" w:hAnsi="Arial" w:cs="Arial"/>
                <w:szCs w:val="18"/>
              </w:rPr>
              <w:t xml:space="preserve">Storage provision and whether on or </w:t>
            </w:r>
            <w:proofErr w:type="gramStart"/>
            <w:r w:rsidRPr="00F045EC">
              <w:rPr>
                <w:rFonts w:ascii="Arial" w:hAnsi="Arial" w:cs="Arial"/>
                <w:szCs w:val="18"/>
              </w:rPr>
              <w:t>offline  if</w:t>
            </w:r>
            <w:proofErr w:type="gramEnd"/>
            <w:r w:rsidRPr="00F045EC">
              <w:rPr>
                <w:rFonts w:ascii="Arial" w:hAnsi="Arial" w:cs="Arial"/>
                <w:szCs w:val="18"/>
              </w:rPr>
              <w:t xml:space="preserve"> relevant</w:t>
            </w:r>
          </w:p>
          <w:p w14:paraId="3530483C" w14:textId="184FEB42" w:rsidR="00355FBB" w:rsidRPr="00F045EC" w:rsidRDefault="00355FBB" w:rsidP="00355FBB">
            <w:pPr>
              <w:rPr>
                <w:rFonts w:ascii="Arial" w:hAnsi="Arial" w:cs="Arial"/>
                <w:szCs w:val="18"/>
              </w:rPr>
            </w:pPr>
          </w:p>
          <w:p w14:paraId="0FF15316" w14:textId="1AB31423" w:rsidR="00211115" w:rsidRPr="00F045EC" w:rsidRDefault="00211115" w:rsidP="00F045EC">
            <w:pPr>
              <w:rPr>
                <w:rFonts w:ascii="Arial" w:hAnsi="Arial" w:cs="Arial"/>
                <w:szCs w:val="24"/>
              </w:rPr>
            </w:pP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06923BC2"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w:t>
            </w:r>
            <w:r w:rsidR="00C7207E">
              <w:rPr>
                <w:rFonts w:ascii="Arial" w:hAnsi="Arial" w:cs="Arial"/>
                <w:color w:val="000000"/>
                <w:szCs w:val="24"/>
              </w:rPr>
              <w:t xml:space="preserve">ly with the permit conditions. </w:t>
            </w:r>
            <w:r w:rsidRPr="007820C3">
              <w:rPr>
                <w:rFonts w:ascii="Arial" w:hAnsi="Arial" w:cs="Arial"/>
                <w:color w:val="000000"/>
                <w:szCs w:val="24"/>
              </w:rPr>
              <w:t>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24519F">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0464E702" w14:textId="0232A698" w:rsidR="00E96702" w:rsidRPr="00211115"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C7207E">
              <w:rPr>
                <w:rFonts w:ascii="Arial" w:eastAsia="Times New Roman" w:hAnsi="Arial" w:cs="Arial"/>
              </w:rPr>
              <w:t>.</w:t>
            </w:r>
          </w:p>
          <w:p w14:paraId="30A1E70F" w14:textId="77777777" w:rsidR="00E96702" w:rsidRDefault="00E96702" w:rsidP="00D26B49">
            <w:pPr>
              <w:rPr>
                <w:rFonts w:ascii="Arial" w:hAnsi="Arial" w:cs="Arial"/>
                <w:color w:val="FF00FF"/>
                <w:szCs w:val="24"/>
              </w:rPr>
            </w:pPr>
          </w:p>
          <w:p w14:paraId="7C4FE69A" w14:textId="6C2DB5BC" w:rsidR="00C7207E" w:rsidRPr="00E96702" w:rsidRDefault="00C7207E"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lastRenderedPageBreak/>
              <w:sym w:font="Wingdings" w:char="F0FC"/>
            </w:r>
          </w:p>
        </w:tc>
      </w:tr>
    </w:tbl>
    <w:p w14:paraId="0FF15373" w14:textId="09FED25A" w:rsidR="00C44B7E" w:rsidRDefault="00C44B7E" w:rsidP="00211115">
      <w:pPr>
        <w:pStyle w:val="Heading1"/>
        <w:jc w:val="left"/>
        <w:rPr>
          <w:b w:val="0"/>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D3D5C6" w14:textId="77777777" w:rsidR="004F630D" w:rsidRDefault="004F630D">
      <w:r>
        <w:separator/>
      </w:r>
    </w:p>
  </w:endnote>
  <w:endnote w:type="continuationSeparator" w:id="0">
    <w:p w14:paraId="7DD40666" w14:textId="77777777" w:rsidR="004F630D" w:rsidRDefault="004F63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024355" w:rsidRDefault="000243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024355" w:rsidRDefault="000243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024355" w:rsidRPr="002B61AE" w14:paraId="0FF15380" w14:textId="77777777" w:rsidTr="008632BF">
      <w:trPr>
        <w:trHeight w:val="286"/>
      </w:trPr>
      <w:tc>
        <w:tcPr>
          <w:tcW w:w="2659" w:type="dxa"/>
        </w:tcPr>
        <w:p w14:paraId="0FF1537C" w14:textId="7104BEDB" w:rsidR="00024355" w:rsidRPr="00E907C6" w:rsidRDefault="00024355"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024355" w:rsidRPr="00E907C6" w:rsidRDefault="00024355"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024355" w:rsidRPr="00E907C6" w:rsidRDefault="00024355"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024355" w:rsidRPr="00E907C6" w:rsidRDefault="00024355"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024355" w:rsidRPr="003F4346" w:rsidRDefault="00024355"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B8018C" w14:textId="77777777" w:rsidR="004F630D" w:rsidRDefault="004F630D">
      <w:r>
        <w:separator/>
      </w:r>
    </w:p>
  </w:footnote>
  <w:footnote w:type="continuationSeparator" w:id="0">
    <w:p w14:paraId="53002A24" w14:textId="77777777" w:rsidR="004F630D" w:rsidRDefault="004F63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BD72884"/>
    <w:multiLevelType w:val="hybridMultilevel"/>
    <w:tmpl w:val="D89427F0"/>
    <w:lvl w:ilvl="0" w:tplc="0444DDDC">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7"/>
  </w:num>
  <w:num w:numId="3">
    <w:abstractNumId w:val="14"/>
  </w:num>
  <w:num w:numId="4">
    <w:abstractNumId w:val="3"/>
  </w:num>
  <w:num w:numId="5">
    <w:abstractNumId w:val="5"/>
  </w:num>
  <w:num w:numId="6">
    <w:abstractNumId w:val="4"/>
  </w:num>
  <w:num w:numId="7">
    <w:abstractNumId w:val="9"/>
  </w:num>
  <w:num w:numId="8">
    <w:abstractNumId w:val="16"/>
  </w:num>
  <w:num w:numId="9">
    <w:abstractNumId w:val="21"/>
  </w:num>
  <w:num w:numId="10">
    <w:abstractNumId w:val="12"/>
  </w:num>
  <w:num w:numId="11">
    <w:abstractNumId w:val="15"/>
  </w:num>
  <w:num w:numId="12">
    <w:abstractNumId w:val="19"/>
  </w:num>
  <w:num w:numId="13">
    <w:abstractNumId w:val="18"/>
  </w:num>
  <w:num w:numId="14">
    <w:abstractNumId w:val="11"/>
  </w:num>
  <w:num w:numId="15">
    <w:abstractNumId w:val="13"/>
  </w:num>
  <w:num w:numId="16">
    <w:abstractNumId w:val="7"/>
  </w:num>
  <w:num w:numId="17">
    <w:abstractNumId w:val="0"/>
  </w:num>
  <w:num w:numId="18">
    <w:abstractNumId w:val="10"/>
  </w:num>
  <w:num w:numId="19">
    <w:abstractNumId w:val="8"/>
  </w:num>
  <w:num w:numId="20">
    <w:abstractNumId w:val="6"/>
  </w:num>
  <w:num w:numId="21">
    <w:abstractNumId w:val="1"/>
  </w:num>
  <w:num w:numId="22">
    <w:abstractNumId w:val="2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355"/>
    <w:rsid w:val="00024E0F"/>
    <w:rsid w:val="000436A8"/>
    <w:rsid w:val="00050DC6"/>
    <w:rsid w:val="00052697"/>
    <w:rsid w:val="0005636B"/>
    <w:rsid w:val="0006298C"/>
    <w:rsid w:val="00067A5C"/>
    <w:rsid w:val="00076F4C"/>
    <w:rsid w:val="00077908"/>
    <w:rsid w:val="00081421"/>
    <w:rsid w:val="00087AFD"/>
    <w:rsid w:val="00092514"/>
    <w:rsid w:val="00094448"/>
    <w:rsid w:val="000A3273"/>
    <w:rsid w:val="000A6110"/>
    <w:rsid w:val="000B0C2A"/>
    <w:rsid w:val="000C313F"/>
    <w:rsid w:val="000C3151"/>
    <w:rsid w:val="000D0EAE"/>
    <w:rsid w:val="000E2BCE"/>
    <w:rsid w:val="000E54AC"/>
    <w:rsid w:val="000F3D3D"/>
    <w:rsid w:val="000F3F72"/>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6684"/>
    <w:rsid w:val="001A79EC"/>
    <w:rsid w:val="001B5BD3"/>
    <w:rsid w:val="001B77CB"/>
    <w:rsid w:val="001C1F18"/>
    <w:rsid w:val="001C2814"/>
    <w:rsid w:val="001F0E23"/>
    <w:rsid w:val="002013C8"/>
    <w:rsid w:val="00202B65"/>
    <w:rsid w:val="0020441A"/>
    <w:rsid w:val="00207C20"/>
    <w:rsid w:val="00210407"/>
    <w:rsid w:val="00211115"/>
    <w:rsid w:val="00216630"/>
    <w:rsid w:val="00221F20"/>
    <w:rsid w:val="00223BAE"/>
    <w:rsid w:val="0023750B"/>
    <w:rsid w:val="002436CC"/>
    <w:rsid w:val="0024519F"/>
    <w:rsid w:val="00247FE6"/>
    <w:rsid w:val="00253604"/>
    <w:rsid w:val="0026228B"/>
    <w:rsid w:val="0026391A"/>
    <w:rsid w:val="002741DD"/>
    <w:rsid w:val="0028175F"/>
    <w:rsid w:val="00281B7B"/>
    <w:rsid w:val="002947EB"/>
    <w:rsid w:val="002A66F0"/>
    <w:rsid w:val="002B0D8B"/>
    <w:rsid w:val="002B2C72"/>
    <w:rsid w:val="002B3FAA"/>
    <w:rsid w:val="002C2D76"/>
    <w:rsid w:val="002C41CA"/>
    <w:rsid w:val="002D0A0C"/>
    <w:rsid w:val="002E35D0"/>
    <w:rsid w:val="002E57A2"/>
    <w:rsid w:val="002F2FAB"/>
    <w:rsid w:val="002F41D1"/>
    <w:rsid w:val="003102BF"/>
    <w:rsid w:val="003405D9"/>
    <w:rsid w:val="00340EEB"/>
    <w:rsid w:val="00343BA5"/>
    <w:rsid w:val="00346CF0"/>
    <w:rsid w:val="00351A0A"/>
    <w:rsid w:val="00352859"/>
    <w:rsid w:val="00355FBB"/>
    <w:rsid w:val="00362687"/>
    <w:rsid w:val="003653E5"/>
    <w:rsid w:val="003719AD"/>
    <w:rsid w:val="0038174A"/>
    <w:rsid w:val="00382F62"/>
    <w:rsid w:val="003869DE"/>
    <w:rsid w:val="00393524"/>
    <w:rsid w:val="003A7D0B"/>
    <w:rsid w:val="003B4BCB"/>
    <w:rsid w:val="003C0DE9"/>
    <w:rsid w:val="003C6618"/>
    <w:rsid w:val="003D1803"/>
    <w:rsid w:val="003D19D2"/>
    <w:rsid w:val="003D6635"/>
    <w:rsid w:val="003E395A"/>
    <w:rsid w:val="003F3681"/>
    <w:rsid w:val="003F4346"/>
    <w:rsid w:val="003F691C"/>
    <w:rsid w:val="00404B8A"/>
    <w:rsid w:val="00406AF4"/>
    <w:rsid w:val="00412510"/>
    <w:rsid w:val="00416EA2"/>
    <w:rsid w:val="004237EA"/>
    <w:rsid w:val="00425DC7"/>
    <w:rsid w:val="00430B48"/>
    <w:rsid w:val="004334C5"/>
    <w:rsid w:val="004373C9"/>
    <w:rsid w:val="0044196C"/>
    <w:rsid w:val="00444D3F"/>
    <w:rsid w:val="00455E3C"/>
    <w:rsid w:val="00475B36"/>
    <w:rsid w:val="00476B14"/>
    <w:rsid w:val="00481C68"/>
    <w:rsid w:val="004844DC"/>
    <w:rsid w:val="00486C2B"/>
    <w:rsid w:val="004A02F0"/>
    <w:rsid w:val="004A4BD9"/>
    <w:rsid w:val="004B0E73"/>
    <w:rsid w:val="004B3156"/>
    <w:rsid w:val="004C0166"/>
    <w:rsid w:val="004C16AD"/>
    <w:rsid w:val="004E4418"/>
    <w:rsid w:val="004E7719"/>
    <w:rsid w:val="004F630D"/>
    <w:rsid w:val="0053399B"/>
    <w:rsid w:val="0053589C"/>
    <w:rsid w:val="00564C6D"/>
    <w:rsid w:val="005761B2"/>
    <w:rsid w:val="00581E91"/>
    <w:rsid w:val="005910D1"/>
    <w:rsid w:val="00591847"/>
    <w:rsid w:val="00591E64"/>
    <w:rsid w:val="005A2155"/>
    <w:rsid w:val="005B36D9"/>
    <w:rsid w:val="005B6A95"/>
    <w:rsid w:val="005C1DFB"/>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0DB2"/>
    <w:rsid w:val="006C735F"/>
    <w:rsid w:val="006F3A65"/>
    <w:rsid w:val="006F4CBC"/>
    <w:rsid w:val="00710BED"/>
    <w:rsid w:val="00711CD7"/>
    <w:rsid w:val="00712437"/>
    <w:rsid w:val="00713293"/>
    <w:rsid w:val="0072381C"/>
    <w:rsid w:val="007257E9"/>
    <w:rsid w:val="007335DF"/>
    <w:rsid w:val="00771574"/>
    <w:rsid w:val="00773847"/>
    <w:rsid w:val="007755AF"/>
    <w:rsid w:val="00777F42"/>
    <w:rsid w:val="007820C3"/>
    <w:rsid w:val="00792990"/>
    <w:rsid w:val="00792CEE"/>
    <w:rsid w:val="007A055E"/>
    <w:rsid w:val="007A1244"/>
    <w:rsid w:val="007B4377"/>
    <w:rsid w:val="007C0D90"/>
    <w:rsid w:val="007C391D"/>
    <w:rsid w:val="007D1C17"/>
    <w:rsid w:val="007D2A88"/>
    <w:rsid w:val="007D2C10"/>
    <w:rsid w:val="007E1C67"/>
    <w:rsid w:val="007E3284"/>
    <w:rsid w:val="007E551E"/>
    <w:rsid w:val="007E5AD7"/>
    <w:rsid w:val="007F1354"/>
    <w:rsid w:val="00800472"/>
    <w:rsid w:val="008146E9"/>
    <w:rsid w:val="008344FC"/>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71326"/>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46A8A"/>
    <w:rsid w:val="00A50874"/>
    <w:rsid w:val="00A569FF"/>
    <w:rsid w:val="00A60F17"/>
    <w:rsid w:val="00A669A4"/>
    <w:rsid w:val="00A76636"/>
    <w:rsid w:val="00A76A81"/>
    <w:rsid w:val="00A77D4D"/>
    <w:rsid w:val="00A83F58"/>
    <w:rsid w:val="00AA4DA1"/>
    <w:rsid w:val="00AB6ED2"/>
    <w:rsid w:val="00AC66F9"/>
    <w:rsid w:val="00AD2646"/>
    <w:rsid w:val="00AD4617"/>
    <w:rsid w:val="00AD4B61"/>
    <w:rsid w:val="00AD4DCA"/>
    <w:rsid w:val="00AD731D"/>
    <w:rsid w:val="00AE6B54"/>
    <w:rsid w:val="00AE70BF"/>
    <w:rsid w:val="00AF517E"/>
    <w:rsid w:val="00B00F7A"/>
    <w:rsid w:val="00B10601"/>
    <w:rsid w:val="00B13B18"/>
    <w:rsid w:val="00B14CBC"/>
    <w:rsid w:val="00B33FF7"/>
    <w:rsid w:val="00B36EE5"/>
    <w:rsid w:val="00B41596"/>
    <w:rsid w:val="00B62C2D"/>
    <w:rsid w:val="00B73746"/>
    <w:rsid w:val="00B73ECB"/>
    <w:rsid w:val="00B82F37"/>
    <w:rsid w:val="00B837E8"/>
    <w:rsid w:val="00BA75AF"/>
    <w:rsid w:val="00BB1620"/>
    <w:rsid w:val="00BB408D"/>
    <w:rsid w:val="00BB4528"/>
    <w:rsid w:val="00BE370B"/>
    <w:rsid w:val="00BE700B"/>
    <w:rsid w:val="00BE7950"/>
    <w:rsid w:val="00BF24F6"/>
    <w:rsid w:val="00C05011"/>
    <w:rsid w:val="00C07952"/>
    <w:rsid w:val="00C24149"/>
    <w:rsid w:val="00C40B1F"/>
    <w:rsid w:val="00C43A22"/>
    <w:rsid w:val="00C44B7E"/>
    <w:rsid w:val="00C57F82"/>
    <w:rsid w:val="00C7207E"/>
    <w:rsid w:val="00C8353B"/>
    <w:rsid w:val="00C85FD5"/>
    <w:rsid w:val="00C91798"/>
    <w:rsid w:val="00C93F6F"/>
    <w:rsid w:val="00CA35B5"/>
    <w:rsid w:val="00CA4E7D"/>
    <w:rsid w:val="00CA62D3"/>
    <w:rsid w:val="00CF0436"/>
    <w:rsid w:val="00CF77A9"/>
    <w:rsid w:val="00CF79FA"/>
    <w:rsid w:val="00D00391"/>
    <w:rsid w:val="00D04424"/>
    <w:rsid w:val="00D07410"/>
    <w:rsid w:val="00D076AD"/>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0"/>
    <w:rsid w:val="00D7760F"/>
    <w:rsid w:val="00D8193B"/>
    <w:rsid w:val="00D825C3"/>
    <w:rsid w:val="00D96438"/>
    <w:rsid w:val="00DA5504"/>
    <w:rsid w:val="00DA7802"/>
    <w:rsid w:val="00DB6A83"/>
    <w:rsid w:val="00DB74B1"/>
    <w:rsid w:val="00DC16D7"/>
    <w:rsid w:val="00DC28B8"/>
    <w:rsid w:val="00DC3714"/>
    <w:rsid w:val="00DC7419"/>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B1361"/>
    <w:rsid w:val="00EC07DD"/>
    <w:rsid w:val="00ED1D92"/>
    <w:rsid w:val="00ED50CB"/>
    <w:rsid w:val="00EE5639"/>
    <w:rsid w:val="00EF499E"/>
    <w:rsid w:val="00F045EC"/>
    <w:rsid w:val="00F0619C"/>
    <w:rsid w:val="00F15385"/>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E5CD4"/>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character" w:styleId="PlaceholderText">
    <w:name w:val="Placeholder Text"/>
    <w:basedOn w:val="DefaultParagraphFont"/>
    <w:uiPriority w:val="99"/>
    <w:semiHidden/>
    <w:rsid w:val="00F15385"/>
    <w:rPr>
      <w:color w:val="808080"/>
    </w:rPr>
  </w:style>
  <w:style w:type="paragraph" w:styleId="ListParagraph">
    <w:name w:val="List Paragraph"/>
    <w:basedOn w:val="Normal"/>
    <w:uiPriority w:val="34"/>
    <w:qFormat/>
    <w:rsid w:val="00B13B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Presteigne - o/s SPS Tanyard</Site_x0020_Name>
    <Internal_x002f_External xmlns="859f7ad6-93f6-4205-b62b-a17f28acbbac">Internal document</Internal_x002f_External>
    <Post_x0020_code xmlns="859f7ad6-93f6-4205-b62b-a17f28acbbac">LD8 2AG</Post_x0020_cod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2020-05-12T23:00:00+00:00</Document_x0020_Date>
    <Facility_x0020_Address xmlns="859f7ad6-93f6-4205-b62b-a17f28acbbac">Fold Farm Cottage, Broad Street, Presteigne</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_dlc_DocId xmlns="9be56660-2c31-41ef-bc00-23e72f632f2a">REGU-212-51555</_dlc_DocId>
    <_dlc_DocIdUrl xmlns="9be56660-2c31-41ef-bc00-23e72f632f2a">
      <Url>https://cyfoethnaturiolcymru.sharepoint.com/teams/Regulatory/Permitting/_layouts/15/DocIdRedir.aspx?ID=REGU-212-51555</Url>
      <Description>REGU-212-51555</Description>
    </_dlc_DocIdUrl>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E44588-1AFB-4258-B60C-A3E602E07D84}">
  <ds:schemaRefs>
    <ds:schemaRef ds:uri="Microsoft.SharePoint.Taxonomy.ContentTypeSync"/>
  </ds:schemaRefs>
</ds:datastoreItem>
</file>

<file path=customXml/itemProps2.xml><?xml version="1.0" encoding="utf-8"?>
<ds:datastoreItem xmlns:ds="http://schemas.openxmlformats.org/officeDocument/2006/customXml" ds:itemID="{8998A343-72C8-4F45-918E-A83696441F8F}"/>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BEB58C00-7464-409B-9F05-E719EA22DD2E}">
  <ds:schemaRefs>
    <ds:schemaRef ds:uri="http://schemas.microsoft.com/office/2006/documentManagement/types"/>
    <ds:schemaRef ds:uri="http://schemas.microsoft.com/office/infopath/2007/PartnerControls"/>
    <ds:schemaRef ds:uri="84145aa9-ae2a-4b81-96bf-da2258b9f1c9"/>
    <ds:schemaRef ds:uri="http://purl.org/dc/elements/1.1/"/>
    <ds:schemaRef ds:uri="http://schemas.microsoft.com/office/2006/metadata/properties"/>
    <ds:schemaRef ds:uri="859f7ad6-93f6-4205-b62b-a17f28acbbac"/>
    <ds:schemaRef ds:uri="http://purl.org/dc/terms/"/>
    <ds:schemaRef ds:uri="6e121689-de5b-41b9-a751-bfeda7fa2b07"/>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F01B234B-EC29-45D0-B2AD-F12C0A20AF27}">
  <ds:schemaRefs>
    <ds:schemaRef ds:uri="http://schemas.microsoft.com/sharepoint/events"/>
  </ds:schemaRefs>
</ds:datastoreItem>
</file>

<file path=customXml/itemProps6.xml><?xml version="1.0" encoding="utf-8"?>
<ds:datastoreItem xmlns:ds="http://schemas.openxmlformats.org/officeDocument/2006/customXml" ds:itemID="{6AA0D607-5F43-48D7-88D8-B14781E19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722</Words>
  <Characters>4070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Wallace, William</dc:creator>
  <cp:keywords>23308SD92, 233 08 SD92, 233-08-SD92</cp:keywords>
  <dc:description>233_08_SD92, Version 3_x000d_
Issue date: 19/07/2011</dc:description>
  <cp:lastModifiedBy>Wallace, William</cp:lastModifiedBy>
  <cp:revision>2</cp:revision>
  <cp:lastPrinted>2008-01-30T13:54:00Z</cp:lastPrinted>
  <dcterms:created xsi:type="dcterms:W3CDTF">2020-05-13T16:54:00Z</dcterms:created>
  <dcterms:modified xsi:type="dcterms:W3CDTF">2020-05-13T16:54:00Z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ef2b1916-fc43-4f32-8f91-dfa5859a0c01</vt:lpwstr>
  </property>
  <property fmtid="{D5CDD505-2E9C-101B-9397-08002B2CF9AE}" pid="11" name="SharedWithUsers">
    <vt:lpwstr/>
  </property>
  <property fmtid="{D5CDD505-2E9C-101B-9397-08002B2CF9AE}" pid="12" name="_dlc_DocId">
    <vt:lpwstr>REGU-212-51555</vt:lpwstr>
  </property>
  <property fmtid="{D5CDD505-2E9C-101B-9397-08002B2CF9AE}" pid="13" name="_dlc_DocIdUrl">
    <vt:lpwstr>https://cyfoethnaturiolcymru.sharepoint.com/teams/Regulatory/Permitting/_layouts/15/DocIdRedir.aspx?ID=REGU-212-51555, REGU-212-51555</vt:lpwstr>
  </property>
  <property fmtid="{D5CDD505-2E9C-101B-9397-08002B2CF9AE}" pid="14" name="_docset_NoMedatataSyncRequired">
    <vt:lpwstr>False</vt:lpwstr>
  </property>
  <property fmtid="{D5CDD505-2E9C-101B-9397-08002B2CF9AE}" pid="15" name="MediaServiceImageTags">
    <vt:lpwstr/>
  </property>
</Properties>
</file>