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CD3513" w:rsidRDefault="003719AD" w:rsidP="003719AD">
      <w:pPr>
        <w:pStyle w:val="Heading1"/>
        <w:spacing w:before="0" w:after="0"/>
        <w:jc w:val="left"/>
        <w:rPr>
          <w:bCs/>
          <w:color w:val="auto"/>
          <w:sz w:val="24"/>
          <w:szCs w:val="24"/>
        </w:rPr>
      </w:pPr>
    </w:p>
    <w:p w14:paraId="38DDE789" w14:textId="5C3423FB" w:rsidR="00D04424" w:rsidRPr="00CD3513" w:rsidRDefault="001F0E23" w:rsidP="003719AD">
      <w:pPr>
        <w:pStyle w:val="Heading1"/>
        <w:spacing w:before="0" w:after="0"/>
        <w:jc w:val="left"/>
        <w:rPr>
          <w:bCs/>
          <w:color w:val="auto"/>
          <w:sz w:val="32"/>
        </w:rPr>
      </w:pPr>
      <w:r w:rsidRPr="00CD3513">
        <w:rPr>
          <w:bCs/>
          <w:color w:val="auto"/>
          <w:sz w:val="32"/>
        </w:rPr>
        <w:t>Variation</w:t>
      </w:r>
      <w:r w:rsidR="00B73ECB" w:rsidRPr="00CD3513">
        <w:rPr>
          <w:bCs/>
          <w:color w:val="auto"/>
          <w:sz w:val="32"/>
        </w:rPr>
        <w:t xml:space="preserve"> </w:t>
      </w:r>
    </w:p>
    <w:p w14:paraId="7AAB0426" w14:textId="77777777" w:rsidR="00F92C62" w:rsidRPr="00CD3513" w:rsidRDefault="00F92C62" w:rsidP="0067478B">
      <w:pPr>
        <w:spacing w:after="120"/>
        <w:rPr>
          <w:rFonts w:ascii="Arial" w:hAnsi="Arial" w:cs="Arial"/>
          <w:szCs w:val="24"/>
        </w:rPr>
      </w:pPr>
    </w:p>
    <w:p w14:paraId="38DDE78D" w14:textId="1A310FBE" w:rsidR="00D04424" w:rsidRPr="00CD3513" w:rsidRDefault="0060457F" w:rsidP="0067478B">
      <w:pPr>
        <w:spacing w:after="120"/>
        <w:rPr>
          <w:rFonts w:ascii="Arial" w:hAnsi="Arial" w:cs="Arial"/>
          <w:szCs w:val="24"/>
        </w:rPr>
      </w:pPr>
      <w:r w:rsidRPr="00CD3513">
        <w:rPr>
          <w:rFonts w:ascii="Arial" w:hAnsi="Arial" w:cs="Arial"/>
          <w:szCs w:val="24"/>
        </w:rPr>
        <w:t xml:space="preserve">We have decided to </w:t>
      </w:r>
      <w:r w:rsidR="001500A3" w:rsidRPr="00CD3513">
        <w:rPr>
          <w:rFonts w:ascii="Arial" w:hAnsi="Arial" w:cs="Arial"/>
          <w:szCs w:val="24"/>
        </w:rPr>
        <w:t xml:space="preserve">issue </w:t>
      </w:r>
      <w:r w:rsidRPr="00CD3513">
        <w:rPr>
          <w:rFonts w:ascii="Arial" w:hAnsi="Arial" w:cs="Arial"/>
          <w:szCs w:val="24"/>
        </w:rPr>
        <w:t xml:space="preserve">the variation for </w:t>
      </w:r>
      <w:r w:rsidR="00F92C62" w:rsidRPr="00CD3513">
        <w:rPr>
          <w:rFonts w:ascii="Arial" w:hAnsi="Arial" w:cs="Arial"/>
          <w:szCs w:val="24"/>
        </w:rPr>
        <w:t>Nant Newydd Quarry Inert Landfill</w:t>
      </w:r>
      <w:r w:rsidRPr="00CD3513">
        <w:rPr>
          <w:rFonts w:ascii="Arial" w:hAnsi="Arial" w:cs="Arial"/>
          <w:szCs w:val="24"/>
        </w:rPr>
        <w:t xml:space="preserve"> operated by </w:t>
      </w:r>
      <w:r w:rsidR="00F92C62" w:rsidRPr="00CD3513">
        <w:rPr>
          <w:rFonts w:ascii="Arial" w:hAnsi="Arial" w:cs="Arial"/>
          <w:szCs w:val="24"/>
        </w:rPr>
        <w:t>Hurt Plant Hire Ltd</w:t>
      </w:r>
      <w:r w:rsidR="004529F3" w:rsidRPr="00CD3513">
        <w:rPr>
          <w:rFonts w:ascii="Arial" w:hAnsi="Arial" w:cs="Arial"/>
          <w:szCs w:val="24"/>
        </w:rPr>
        <w:t>.</w:t>
      </w:r>
    </w:p>
    <w:p w14:paraId="38DDE78E" w14:textId="76CA3734" w:rsidR="00D04424" w:rsidRPr="00CD3513" w:rsidRDefault="00D04424" w:rsidP="0067478B">
      <w:pPr>
        <w:tabs>
          <w:tab w:val="left" w:pos="4253"/>
          <w:tab w:val="left" w:pos="6804"/>
        </w:tabs>
        <w:spacing w:after="120"/>
        <w:rPr>
          <w:rFonts w:ascii="Arial" w:hAnsi="Arial"/>
          <w:szCs w:val="24"/>
        </w:rPr>
      </w:pPr>
      <w:bookmarkStart w:id="0" w:name="OLE_LINK1"/>
      <w:bookmarkStart w:id="1" w:name="OLE_LINK2"/>
      <w:r w:rsidRPr="00CD3513">
        <w:rPr>
          <w:rFonts w:ascii="Arial" w:hAnsi="Arial"/>
          <w:kern w:val="28"/>
          <w:szCs w:val="24"/>
        </w:rPr>
        <w:t>The</w:t>
      </w:r>
      <w:r w:rsidRPr="00CD3513">
        <w:rPr>
          <w:rFonts w:ascii="Arial" w:hAnsi="Arial"/>
          <w:b/>
          <w:kern w:val="28"/>
          <w:szCs w:val="24"/>
        </w:rPr>
        <w:t xml:space="preserve"> </w:t>
      </w:r>
      <w:r w:rsidR="00857E69" w:rsidRPr="00CD3513">
        <w:rPr>
          <w:rFonts w:ascii="Arial" w:hAnsi="Arial"/>
          <w:szCs w:val="24"/>
        </w:rPr>
        <w:t>variation</w:t>
      </w:r>
      <w:r w:rsidRPr="00CD3513">
        <w:rPr>
          <w:rFonts w:ascii="Arial" w:hAnsi="Arial"/>
          <w:szCs w:val="24"/>
        </w:rPr>
        <w:t xml:space="preserve"> number is </w:t>
      </w:r>
      <w:r w:rsidR="00CD3513" w:rsidRPr="00CD3513">
        <w:rPr>
          <w:rFonts w:ascii="Arial" w:hAnsi="Arial"/>
          <w:szCs w:val="24"/>
        </w:rPr>
        <w:t>EPR/RP3337SE/V004</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6142D326" w:rsidR="00412510" w:rsidRPr="00AE5FB2"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w:t>
      </w:r>
      <w:r w:rsidR="00857E69" w:rsidRPr="00AE5FB2">
        <w:rPr>
          <w:rFonts w:ascii="Arial" w:hAnsi="Arial" w:cs="Arial"/>
          <w:szCs w:val="24"/>
        </w:rPr>
        <w:t>application and supporting information and permit/notice.</w:t>
      </w:r>
    </w:p>
    <w:p w14:paraId="38DDE7B5" w14:textId="1CCF8C37" w:rsidR="00607AB7" w:rsidRPr="00AE5FB2"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8"/>
        <w:gridCol w:w="6239"/>
        <w:gridCol w:w="1128"/>
        <w:gridCol w:w="11"/>
      </w:tblGrid>
      <w:tr w:rsidR="00792CEE" w:rsidRPr="00DA70FE" w14:paraId="38DDE7B9" w14:textId="77777777" w:rsidTr="00AE391D">
        <w:trPr>
          <w:cantSplit/>
          <w:tblHeader/>
        </w:trPr>
        <w:tc>
          <w:tcPr>
            <w:tcW w:w="1979"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39"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9"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AE391D">
        <w:trPr>
          <w:cantSplit/>
          <w:trHeight w:val="276"/>
          <w:tblHeader/>
        </w:trPr>
        <w:tc>
          <w:tcPr>
            <w:tcW w:w="1979"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39"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9"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AE391D">
        <w:tc>
          <w:tcPr>
            <w:tcW w:w="1979"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39" w:type="dxa"/>
            <w:tcBorders>
              <w:bottom w:val="single" w:sz="4" w:space="0" w:color="auto"/>
            </w:tcBorders>
          </w:tcPr>
          <w:p w14:paraId="2AB368E9" w14:textId="31F97929"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CD3513">
              <w:rPr>
                <w:rFonts w:ascii="Arial" w:hAnsi="Arial" w:cs="Arial"/>
                <w:szCs w:val="24"/>
              </w:rPr>
              <w:t xml:space="preserve"> </w:t>
            </w:r>
            <w:r w:rsidRPr="00DA70FE">
              <w:rPr>
                <w:rFonts w:ascii="Arial" w:hAnsi="Arial" w:cs="Arial"/>
                <w:szCs w:val="24"/>
              </w:rPr>
              <w:t xml:space="preserve">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9"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AE391D">
        <w:tc>
          <w:tcPr>
            <w:tcW w:w="1979"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39"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547C0780" w:rsidR="00A656E7" w:rsidRPr="00DA70FE" w:rsidRDefault="00A656E7" w:rsidP="002B3D95">
            <w:pPr>
              <w:spacing w:before="60"/>
              <w:rPr>
                <w:rFonts w:ascii="Arial" w:hAnsi="Arial" w:cs="Arial"/>
                <w:szCs w:val="24"/>
              </w:rPr>
            </w:pPr>
          </w:p>
        </w:tc>
        <w:tc>
          <w:tcPr>
            <w:tcW w:w="1139"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AE3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9346"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AE3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Height w:val="1560"/>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7174AE0D" w:rsidR="006B5D0B" w:rsidRDefault="006B5D0B" w:rsidP="00CD3513">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AE3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9346"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AE3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CD3513" w:rsidRDefault="00F30520">
            <w:pPr>
              <w:rPr>
                <w:rFonts w:ascii="Arial" w:hAnsi="Arial" w:cs="Arial"/>
              </w:rPr>
            </w:pPr>
            <w:r w:rsidRPr="00CD3513">
              <w:rPr>
                <w:rFonts w:ascii="Arial" w:hAnsi="Arial" w:cs="Arial"/>
              </w:rPr>
              <w:t>Consideration of Section 6</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47F35691" w:rsidR="00CD3513" w:rsidRPr="00CD3513" w:rsidRDefault="00F30520" w:rsidP="00CD3513">
            <w:pPr>
              <w:pStyle w:val="NormalWeb"/>
              <w:spacing w:before="60"/>
              <w:rPr>
                <w:rFonts w:ascii="Arial" w:hAnsi="Arial" w:cs="Arial"/>
              </w:rPr>
            </w:pPr>
            <w:r w:rsidRPr="00CD3513">
              <w:rPr>
                <w:rFonts w:ascii="Arial" w:hAnsi="Arial" w:cs="Arial"/>
              </w:rPr>
              <w:t xml:space="preserve">Section 6 of the Environment Wales Act 2016 requires </w:t>
            </w:r>
            <w:r w:rsidR="00BC0911" w:rsidRPr="00CD3513">
              <w:rPr>
                <w:rFonts w:ascii="Arial" w:hAnsi="Arial" w:cs="Arial"/>
              </w:rPr>
              <w:t>t</w:t>
            </w:r>
            <w:r w:rsidRPr="00CD3513">
              <w:rPr>
                <w:rFonts w:ascii="Arial" w:hAnsi="Arial" w:cs="Arial"/>
              </w:rPr>
              <w:t>hat we seek to maintain and enhance biodiversity in the</w:t>
            </w:r>
            <w:r w:rsidR="00BC0911" w:rsidRPr="00CD3513">
              <w:rPr>
                <w:rFonts w:ascii="Arial" w:hAnsi="Arial" w:cs="Arial"/>
              </w:rPr>
              <w:t xml:space="preserve"> e</w:t>
            </w:r>
            <w:r w:rsidRPr="00CD3513">
              <w:rPr>
                <w:rFonts w:ascii="Arial" w:hAnsi="Arial" w:cs="Arial"/>
              </w:rPr>
              <w:t>xercise of our functions, and in so doing promote the</w:t>
            </w:r>
            <w:r w:rsidR="00BC0911" w:rsidRPr="00CD3513">
              <w:rPr>
                <w:rFonts w:ascii="Arial" w:hAnsi="Arial" w:cs="Arial"/>
              </w:rPr>
              <w:t xml:space="preserve"> </w:t>
            </w:r>
            <w:r w:rsidRPr="00CD3513">
              <w:rPr>
                <w:rFonts w:ascii="Arial" w:hAnsi="Arial" w:cs="Arial"/>
              </w:rPr>
              <w:t>resilience of ecosystems, in a manner that is consistent</w:t>
            </w:r>
            <w:r w:rsidR="00BC0911" w:rsidRPr="00CD3513">
              <w:rPr>
                <w:rFonts w:ascii="Arial" w:hAnsi="Arial" w:cs="Arial"/>
              </w:rPr>
              <w:t xml:space="preserve"> </w:t>
            </w:r>
            <w:r w:rsidRPr="00CD3513">
              <w:rPr>
                <w:rFonts w:ascii="Arial" w:hAnsi="Arial" w:cs="Arial"/>
              </w:rPr>
              <w:t>with the proper exercise of our functions. NRW is</w:t>
            </w:r>
            <w:r w:rsidR="00BC0911" w:rsidRPr="00CD3513">
              <w:rPr>
                <w:rFonts w:ascii="Arial" w:hAnsi="Arial" w:cs="Arial"/>
              </w:rPr>
              <w:t xml:space="preserve"> </w:t>
            </w:r>
            <w:r w:rsidRPr="00CD3513">
              <w:rPr>
                <w:rFonts w:ascii="Arial" w:hAnsi="Arial" w:cs="Arial"/>
              </w:rPr>
              <w:t>satisfied that in this case</w:t>
            </w:r>
            <w:r w:rsidR="00EC05E5" w:rsidRPr="00CD3513">
              <w:rPr>
                <w:i/>
                <w:iCs/>
              </w:rPr>
              <w:t xml:space="preserve">, </w:t>
            </w:r>
            <w:r w:rsidRPr="00CD3513">
              <w:rPr>
                <w:rFonts w:ascii="Arial" w:hAnsi="Arial" w:cs="Arial"/>
              </w:rPr>
              <w:t>we have taken into account and had due regard to this duty in so far as it is consistent with the function of determining an application for an EPR permit.</w:t>
            </w:r>
          </w:p>
          <w:p w14:paraId="22CC6299" w14:textId="0ACB8D00" w:rsidR="003C0D32" w:rsidRPr="00CD3513" w:rsidRDefault="003C0D32" w:rsidP="005C0EDD">
            <w:pPr>
              <w:pStyle w:val="NormalWeb"/>
              <w:rPr>
                <w:rFonts w:ascii="Arial" w:hAnsi="Arial" w:cs="Arial"/>
              </w:rPr>
            </w:pPr>
            <w:r w:rsidRPr="00CD3513">
              <w:rPr>
                <w:rFonts w:ascii="Arial" w:hAnsi="Arial" w:cs="Arial"/>
              </w:rPr>
              <w:t xml:space="preserve"> </w:t>
            </w: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CD3513" w:rsidRDefault="00F30520">
            <w:pPr>
              <w:rPr>
                <w:rFonts w:ascii="Wingdings" w:hAnsi="Wingdings"/>
              </w:rPr>
            </w:pPr>
            <w:r w:rsidRPr="00CD3513">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AE391D">
        <w:tc>
          <w:tcPr>
            <w:tcW w:w="1979" w:type="dxa"/>
            <w:gridSpan w:val="2"/>
          </w:tcPr>
          <w:p w14:paraId="38DDE80C" w14:textId="77777777" w:rsidR="00F42026" w:rsidRPr="00CD3513" w:rsidRDefault="00F42026" w:rsidP="007C0DCA">
            <w:pPr>
              <w:spacing w:before="60"/>
              <w:rPr>
                <w:rFonts w:ascii="Arial" w:hAnsi="Arial" w:cs="Arial"/>
                <w:szCs w:val="24"/>
              </w:rPr>
            </w:pPr>
            <w:r w:rsidRPr="00CD3513">
              <w:rPr>
                <w:rFonts w:ascii="Arial" w:hAnsi="Arial" w:cs="Arial"/>
                <w:szCs w:val="24"/>
              </w:rPr>
              <w:t xml:space="preserve">Extent of the site of the facility </w:t>
            </w:r>
          </w:p>
        </w:tc>
        <w:tc>
          <w:tcPr>
            <w:tcW w:w="6239" w:type="dxa"/>
          </w:tcPr>
          <w:p w14:paraId="38DDE80D" w14:textId="123A5DBB" w:rsidR="00F42026" w:rsidRPr="00CD3513" w:rsidRDefault="00F42026" w:rsidP="007C0DCA">
            <w:pPr>
              <w:spacing w:before="60"/>
              <w:rPr>
                <w:rFonts w:ascii="Arial" w:hAnsi="Arial" w:cs="Arial"/>
                <w:szCs w:val="24"/>
              </w:rPr>
            </w:pPr>
            <w:r w:rsidRPr="00CD3513">
              <w:rPr>
                <w:rFonts w:ascii="Arial" w:hAnsi="Arial" w:cs="Arial"/>
                <w:szCs w:val="24"/>
              </w:rPr>
              <w:t>The operator has provided a plan which we consider is satisfactory, showing the extent of the site of the facility including discharge points</w:t>
            </w:r>
            <w:r w:rsidR="00CD3513" w:rsidRPr="00CD3513">
              <w:rPr>
                <w:rFonts w:ascii="Arial" w:hAnsi="Arial" w:cs="Arial"/>
                <w:szCs w:val="24"/>
              </w:rPr>
              <w:t>.</w:t>
            </w:r>
            <w:r w:rsidRPr="00CD3513">
              <w:rPr>
                <w:rFonts w:ascii="Arial" w:hAnsi="Arial" w:cs="Arial"/>
                <w:szCs w:val="24"/>
              </w:rPr>
              <w:t xml:space="preserve"> </w:t>
            </w:r>
          </w:p>
          <w:p w14:paraId="7B75935D" w14:textId="68580F6A" w:rsidR="00A656E7" w:rsidRDefault="00F42026" w:rsidP="00CD3513">
            <w:pPr>
              <w:spacing w:before="60"/>
              <w:rPr>
                <w:rFonts w:ascii="Arial" w:hAnsi="Arial" w:cs="Arial"/>
                <w:szCs w:val="24"/>
              </w:rPr>
            </w:pPr>
            <w:r w:rsidRPr="00CD3513">
              <w:rPr>
                <w:rFonts w:ascii="Arial" w:hAnsi="Arial" w:cs="Arial"/>
                <w:szCs w:val="24"/>
              </w:rPr>
              <w:t>A plan is included in the permit and the operator is required to carry on the permitted activities within the site boundary.</w:t>
            </w:r>
          </w:p>
          <w:p w14:paraId="15544D52" w14:textId="5E270746" w:rsidR="005117C5" w:rsidRDefault="005117C5" w:rsidP="00CD3513">
            <w:pPr>
              <w:spacing w:before="60"/>
              <w:rPr>
                <w:rFonts w:ascii="Arial" w:hAnsi="Arial" w:cs="Arial"/>
                <w:szCs w:val="24"/>
              </w:rPr>
            </w:pPr>
          </w:p>
          <w:p w14:paraId="1A4EE305" w14:textId="77777777" w:rsidR="005117C5" w:rsidRPr="00CD3513" w:rsidRDefault="005117C5" w:rsidP="00CD3513">
            <w:pPr>
              <w:spacing w:before="60"/>
              <w:rPr>
                <w:rFonts w:ascii="Arial" w:hAnsi="Arial" w:cs="Arial"/>
                <w:szCs w:val="24"/>
              </w:rPr>
            </w:pPr>
          </w:p>
          <w:p w14:paraId="38DDE811" w14:textId="4F9753C5" w:rsidR="00CD3513" w:rsidRPr="00CD3513" w:rsidRDefault="00CD3513" w:rsidP="00CD3513">
            <w:pPr>
              <w:spacing w:before="60"/>
              <w:rPr>
                <w:rFonts w:ascii="Arial" w:hAnsi="Arial" w:cs="Arial"/>
                <w:szCs w:val="24"/>
              </w:rPr>
            </w:pPr>
          </w:p>
        </w:tc>
        <w:tc>
          <w:tcPr>
            <w:tcW w:w="1139" w:type="dxa"/>
            <w:gridSpan w:val="2"/>
          </w:tcPr>
          <w:p w14:paraId="38DDE812" w14:textId="77777777" w:rsidR="00F42026" w:rsidRPr="00CD3513" w:rsidRDefault="00F42026" w:rsidP="00792CEE">
            <w:pPr>
              <w:rPr>
                <w:rFonts w:ascii="Arial" w:hAnsi="Arial" w:cs="Arial"/>
                <w:szCs w:val="24"/>
              </w:rPr>
            </w:pPr>
            <w:r w:rsidRPr="00CD3513">
              <w:rPr>
                <w:rFonts w:ascii="Arial" w:hAnsi="Arial" w:cs="Arial"/>
                <w:szCs w:val="24"/>
              </w:rPr>
              <w:sym w:font="Wingdings" w:char="F0FC"/>
            </w:r>
          </w:p>
        </w:tc>
      </w:tr>
      <w:tr w:rsidR="00AE391D" w:rsidRPr="00DA70FE" w14:paraId="57335F4B" w14:textId="77777777" w:rsidTr="00AE391D">
        <w:tc>
          <w:tcPr>
            <w:tcW w:w="1979" w:type="dxa"/>
            <w:gridSpan w:val="2"/>
          </w:tcPr>
          <w:p w14:paraId="29554D8D" w14:textId="17CE7E59" w:rsidR="00AE391D" w:rsidRPr="006A7A8A" w:rsidRDefault="00AE391D" w:rsidP="00AE391D">
            <w:pPr>
              <w:spacing w:before="60"/>
              <w:rPr>
                <w:rFonts w:ascii="Arial" w:hAnsi="Arial" w:cs="Arial"/>
                <w:szCs w:val="24"/>
              </w:rPr>
            </w:pPr>
            <w:r w:rsidRPr="006A7A8A">
              <w:rPr>
                <w:rFonts w:ascii="Arial" w:hAnsi="Arial" w:cs="Arial"/>
                <w:color w:val="000000"/>
                <w:szCs w:val="24"/>
              </w:rPr>
              <w:lastRenderedPageBreak/>
              <w:t>Biodiversity, Heritage, Landscape and Nature Conservation</w:t>
            </w:r>
          </w:p>
        </w:tc>
        <w:tc>
          <w:tcPr>
            <w:tcW w:w="6239" w:type="dxa"/>
          </w:tcPr>
          <w:p w14:paraId="67D1D25A" w14:textId="61BDF2AC" w:rsidR="00AE391D" w:rsidRPr="006A7A8A" w:rsidRDefault="00AE391D" w:rsidP="00AE391D">
            <w:pPr>
              <w:spacing w:before="60"/>
              <w:rPr>
                <w:rFonts w:ascii="Arial" w:hAnsi="Arial" w:cs="Arial"/>
                <w:color w:val="000000"/>
                <w:szCs w:val="24"/>
              </w:rPr>
            </w:pPr>
            <w:r w:rsidRPr="006A7A8A">
              <w:rPr>
                <w:rFonts w:ascii="Arial" w:hAnsi="Arial" w:cs="Arial"/>
                <w:color w:val="000000"/>
                <w:szCs w:val="24"/>
              </w:rPr>
              <w:t xml:space="preserve">The </w:t>
            </w:r>
            <w:r w:rsidR="00FE59AB" w:rsidRPr="006A7A8A">
              <w:rPr>
                <w:rFonts w:ascii="Arial" w:hAnsi="Arial" w:cs="Arial"/>
                <w:color w:val="000000"/>
                <w:szCs w:val="24"/>
              </w:rPr>
              <w:t>site</w:t>
            </w:r>
            <w:r w:rsidRPr="006A7A8A">
              <w:rPr>
                <w:rFonts w:ascii="Arial" w:hAnsi="Arial" w:cs="Arial"/>
                <w:color w:val="000000"/>
                <w:szCs w:val="24"/>
              </w:rPr>
              <w:t xml:space="preserve"> is within the relevant distance criteria of a site of heritage, landscape or nature conservation, and/or protected species or habitat</w:t>
            </w:r>
            <w:r w:rsidR="00FE59AB" w:rsidRPr="006A7A8A">
              <w:rPr>
                <w:rFonts w:ascii="Arial" w:hAnsi="Arial" w:cs="Arial"/>
                <w:color w:val="000000"/>
                <w:szCs w:val="24"/>
              </w:rPr>
              <w:t>:</w:t>
            </w:r>
          </w:p>
          <w:p w14:paraId="3A396103" w14:textId="77777777" w:rsidR="00FE59AB" w:rsidRPr="006A7A8A" w:rsidRDefault="005117C5" w:rsidP="00FE59AB">
            <w:pPr>
              <w:pStyle w:val="ListParagraph"/>
              <w:numPr>
                <w:ilvl w:val="0"/>
                <w:numId w:val="26"/>
              </w:numPr>
              <w:spacing w:before="60"/>
              <w:rPr>
                <w:rFonts w:ascii="Arial" w:hAnsi="Arial" w:cs="Arial"/>
                <w:color w:val="000000"/>
                <w:szCs w:val="24"/>
              </w:rPr>
            </w:pPr>
            <w:r w:rsidRPr="006A7A8A">
              <w:rPr>
                <w:rFonts w:ascii="Arial" w:hAnsi="Arial" w:cs="Arial"/>
                <w:color w:val="000000"/>
                <w:szCs w:val="24"/>
              </w:rPr>
              <w:t xml:space="preserve">It is within 500 meters of </w:t>
            </w:r>
            <w:r w:rsidR="00FE59AB" w:rsidRPr="006A7A8A">
              <w:rPr>
                <w:rFonts w:ascii="Arial" w:hAnsi="Arial" w:cs="Arial"/>
                <w:color w:val="000000"/>
                <w:szCs w:val="24"/>
              </w:rPr>
              <w:t>:</w:t>
            </w:r>
          </w:p>
          <w:p w14:paraId="71585FA6" w14:textId="77777777" w:rsidR="00FE59AB" w:rsidRPr="006A7A8A" w:rsidRDefault="00FE59AB" w:rsidP="00FE59AB">
            <w:pPr>
              <w:pStyle w:val="ListParagraph"/>
              <w:numPr>
                <w:ilvl w:val="1"/>
                <w:numId w:val="26"/>
              </w:numPr>
              <w:spacing w:before="60"/>
              <w:rPr>
                <w:rFonts w:ascii="Arial" w:hAnsi="Arial" w:cs="Arial"/>
                <w:color w:val="000000"/>
                <w:szCs w:val="24"/>
              </w:rPr>
            </w:pPr>
            <w:r w:rsidRPr="006A7A8A">
              <w:rPr>
                <w:rFonts w:ascii="Arial" w:hAnsi="Arial" w:cs="Arial"/>
                <w:szCs w:val="24"/>
              </w:rPr>
              <w:t xml:space="preserve">Corsydd Môn a Llyn / Anglesey and Llyn Fens Ramsar </w:t>
            </w:r>
          </w:p>
          <w:p w14:paraId="4F9F0E42" w14:textId="77777777" w:rsidR="00FE59AB" w:rsidRPr="006A7A8A" w:rsidRDefault="00FE59AB" w:rsidP="00FE59AB">
            <w:pPr>
              <w:pStyle w:val="ListParagraph"/>
              <w:numPr>
                <w:ilvl w:val="1"/>
                <w:numId w:val="26"/>
              </w:numPr>
              <w:spacing w:before="60"/>
              <w:rPr>
                <w:rFonts w:ascii="Arial" w:hAnsi="Arial" w:cs="Arial"/>
                <w:color w:val="000000"/>
                <w:szCs w:val="24"/>
              </w:rPr>
            </w:pPr>
            <w:r w:rsidRPr="006A7A8A">
              <w:rPr>
                <w:rFonts w:ascii="Arial" w:hAnsi="Arial" w:cs="Arial"/>
                <w:szCs w:val="24"/>
              </w:rPr>
              <w:t>Corsydd Mon / Anglesey Fens SAC</w:t>
            </w:r>
          </w:p>
          <w:p w14:paraId="0BD61D94" w14:textId="580B96A5" w:rsidR="00FE59AB" w:rsidRPr="006A7A8A" w:rsidRDefault="00FE59AB" w:rsidP="00FE59AB">
            <w:pPr>
              <w:pStyle w:val="ListParagraph"/>
              <w:numPr>
                <w:ilvl w:val="1"/>
                <w:numId w:val="26"/>
              </w:numPr>
              <w:spacing w:before="60"/>
              <w:rPr>
                <w:rFonts w:ascii="Arial" w:hAnsi="Arial" w:cs="Arial"/>
                <w:color w:val="000000"/>
                <w:szCs w:val="24"/>
              </w:rPr>
            </w:pPr>
            <w:r w:rsidRPr="006A7A8A">
              <w:rPr>
                <w:rFonts w:ascii="Arial" w:hAnsi="Arial" w:cs="Arial"/>
                <w:szCs w:val="24"/>
              </w:rPr>
              <w:t>Cors Erddreiniog SSSI</w:t>
            </w:r>
          </w:p>
          <w:p w14:paraId="23C4F42F" w14:textId="05982BE7" w:rsidR="00FE59AB" w:rsidRPr="006A7A8A" w:rsidRDefault="00FE59AB" w:rsidP="00FE59AB">
            <w:pPr>
              <w:pStyle w:val="ListParagraph"/>
              <w:numPr>
                <w:ilvl w:val="0"/>
                <w:numId w:val="26"/>
              </w:numPr>
              <w:shd w:val="clear" w:color="auto" w:fill="FFFFFF"/>
              <w:rPr>
                <w:rFonts w:ascii="Arial" w:hAnsi="Arial" w:cs="Arial"/>
                <w:szCs w:val="24"/>
              </w:rPr>
            </w:pPr>
            <w:r w:rsidRPr="006A7A8A">
              <w:rPr>
                <w:rFonts w:ascii="Arial" w:hAnsi="Arial" w:cs="Arial"/>
                <w:szCs w:val="24"/>
              </w:rPr>
              <w:t xml:space="preserve">Within 1km of Cors Goch </w:t>
            </w:r>
          </w:p>
          <w:p w14:paraId="6AB97C57" w14:textId="55CA82C7" w:rsidR="00FE59AB" w:rsidRPr="006A7A8A" w:rsidRDefault="00FE59AB" w:rsidP="00FE59AB">
            <w:pPr>
              <w:pStyle w:val="ListParagraph"/>
              <w:numPr>
                <w:ilvl w:val="0"/>
                <w:numId w:val="26"/>
              </w:numPr>
              <w:shd w:val="clear" w:color="auto" w:fill="FFFFFF"/>
              <w:rPr>
                <w:rFonts w:ascii="Arial" w:hAnsi="Arial" w:cs="Arial"/>
                <w:szCs w:val="24"/>
              </w:rPr>
            </w:pPr>
            <w:r w:rsidRPr="006A7A8A">
              <w:rPr>
                <w:rFonts w:ascii="Arial" w:hAnsi="Arial" w:cs="Arial"/>
                <w:szCs w:val="24"/>
              </w:rPr>
              <w:t>Within 2km of Craig Wen/Cors Castell SSSI</w:t>
            </w:r>
          </w:p>
          <w:p w14:paraId="096559F0" w14:textId="330ED31C" w:rsidR="00FE59AB" w:rsidRPr="006A7A8A" w:rsidRDefault="00FE59AB" w:rsidP="00AE391D">
            <w:pPr>
              <w:spacing w:before="60"/>
              <w:rPr>
                <w:rFonts w:ascii="Arial" w:hAnsi="Arial" w:cs="Arial"/>
                <w:color w:val="000000"/>
                <w:szCs w:val="24"/>
              </w:rPr>
            </w:pPr>
            <w:r w:rsidRPr="006A7A8A">
              <w:rPr>
                <w:rFonts w:ascii="Arial" w:hAnsi="Arial" w:cs="Arial"/>
                <w:color w:val="000000"/>
                <w:szCs w:val="24"/>
              </w:rPr>
              <w:t xml:space="preserve">We have considered the Appendix 4 and OGN200 Form1 assessments that were carried out under EPR/RP3337SE/V003 (PAN-002929), </w:t>
            </w:r>
            <w:r w:rsidR="006A7A8A" w:rsidRPr="006A7A8A">
              <w:rPr>
                <w:rFonts w:ascii="Arial" w:hAnsi="Arial" w:cs="Arial"/>
                <w:color w:val="000000"/>
                <w:szCs w:val="24"/>
              </w:rPr>
              <w:t>in regard to</w:t>
            </w:r>
            <w:r w:rsidRPr="006A7A8A">
              <w:rPr>
                <w:rFonts w:ascii="Arial" w:hAnsi="Arial" w:cs="Arial"/>
                <w:color w:val="000000"/>
                <w:szCs w:val="24"/>
              </w:rPr>
              <w:t xml:space="preserve"> surface water management.</w:t>
            </w:r>
          </w:p>
          <w:p w14:paraId="4E7D3E3B" w14:textId="62BC40FE" w:rsidR="00FE59AB" w:rsidRPr="006A7A8A" w:rsidRDefault="00FE59AB" w:rsidP="00AE391D">
            <w:pPr>
              <w:spacing w:before="60"/>
              <w:rPr>
                <w:rFonts w:ascii="Arial" w:hAnsi="Arial" w:cs="Arial"/>
                <w:color w:val="000000"/>
                <w:szCs w:val="24"/>
              </w:rPr>
            </w:pPr>
            <w:r w:rsidRPr="006A7A8A">
              <w:rPr>
                <w:rFonts w:ascii="Arial" w:hAnsi="Arial" w:cs="Arial"/>
                <w:color w:val="000000"/>
                <w:szCs w:val="24"/>
              </w:rPr>
              <w:t>The purpose of this variation is to review the surface water emission limits and monitoring requirements (as well as groundwater and landfill gas emissions and monitoring)</w:t>
            </w:r>
            <w:r w:rsidR="008F32B9" w:rsidRPr="006A7A8A">
              <w:rPr>
                <w:rFonts w:ascii="Arial" w:hAnsi="Arial" w:cs="Arial"/>
                <w:color w:val="000000"/>
                <w:szCs w:val="24"/>
              </w:rPr>
              <w:t xml:space="preserve"> as required by the improvement conditions set by NRW in the existing permit.</w:t>
            </w:r>
          </w:p>
          <w:p w14:paraId="5456F683" w14:textId="58D7649D" w:rsidR="008F32B9" w:rsidRPr="006A7A8A" w:rsidRDefault="008F32B9" w:rsidP="008F32B9">
            <w:pPr>
              <w:spacing w:before="60"/>
              <w:rPr>
                <w:rFonts w:ascii="Arial" w:hAnsi="Arial" w:cs="Arial"/>
                <w:color w:val="000000"/>
                <w:szCs w:val="24"/>
              </w:rPr>
            </w:pPr>
            <w:r w:rsidRPr="006A7A8A">
              <w:rPr>
                <w:rFonts w:ascii="Arial" w:hAnsi="Arial" w:cs="Arial"/>
                <w:color w:val="000000"/>
                <w:szCs w:val="24"/>
              </w:rPr>
              <w:t>The compliance limits and monitoring regimes are being amended following the collection of data, and assessment of that data carried out by the applicant and NRW.</w:t>
            </w:r>
          </w:p>
          <w:p w14:paraId="273BE233" w14:textId="0B012504" w:rsidR="008F32B9" w:rsidRPr="006A7A8A" w:rsidRDefault="006A7A8A" w:rsidP="008F32B9">
            <w:pPr>
              <w:spacing w:before="60"/>
              <w:rPr>
                <w:rFonts w:ascii="Arial" w:hAnsi="Arial" w:cs="Arial"/>
                <w:color w:val="000000"/>
                <w:szCs w:val="24"/>
              </w:rPr>
            </w:pPr>
            <w:r w:rsidRPr="006A7A8A">
              <w:rPr>
                <w:rFonts w:ascii="Arial" w:hAnsi="Arial" w:cs="Arial"/>
                <w:color w:val="000000"/>
                <w:szCs w:val="24"/>
              </w:rPr>
              <w:t xml:space="preserve">The changes made as </w:t>
            </w:r>
            <w:r w:rsidR="008F32B9" w:rsidRPr="006A7A8A">
              <w:rPr>
                <w:rFonts w:ascii="Arial" w:hAnsi="Arial" w:cs="Arial"/>
                <w:color w:val="000000"/>
                <w:szCs w:val="24"/>
              </w:rPr>
              <w:t>a result of this variation</w:t>
            </w:r>
            <w:r w:rsidRPr="006A7A8A">
              <w:rPr>
                <w:rFonts w:ascii="Arial" w:hAnsi="Arial" w:cs="Arial"/>
                <w:color w:val="000000"/>
                <w:szCs w:val="24"/>
              </w:rPr>
              <w:t xml:space="preserve"> will not impact on the control measures under the already agreed Appendix 4 and OGN200 Form1.</w:t>
            </w:r>
          </w:p>
          <w:p w14:paraId="75A3082C" w14:textId="5E9BA720" w:rsidR="00FE59AB" w:rsidRPr="006A7A8A" w:rsidRDefault="006A7A8A" w:rsidP="008F32B9">
            <w:pPr>
              <w:spacing w:before="60"/>
              <w:rPr>
                <w:rFonts w:ascii="Arial" w:hAnsi="Arial" w:cs="Arial"/>
                <w:color w:val="000000"/>
                <w:szCs w:val="24"/>
              </w:rPr>
            </w:pPr>
            <w:r w:rsidRPr="006A7A8A">
              <w:rPr>
                <w:rFonts w:ascii="Arial" w:hAnsi="Arial" w:cs="Arial"/>
                <w:color w:val="000000"/>
                <w:szCs w:val="24"/>
              </w:rPr>
              <w:t>With specific reference to surface water, the s</w:t>
            </w:r>
            <w:r w:rsidR="008F32B9" w:rsidRPr="006A7A8A">
              <w:rPr>
                <w:rFonts w:ascii="Arial" w:hAnsi="Arial" w:cs="Arial"/>
                <w:color w:val="000000"/>
                <w:szCs w:val="24"/>
              </w:rPr>
              <w:t>uspended solids, Sulphate, and Phosphate (as Phosphorus) limits are the same or lower than is currently permitted</w:t>
            </w:r>
            <w:r w:rsidRPr="006A7A8A">
              <w:rPr>
                <w:rFonts w:ascii="Arial" w:hAnsi="Arial" w:cs="Arial"/>
                <w:color w:val="000000"/>
                <w:szCs w:val="24"/>
              </w:rPr>
              <w:t xml:space="preserve"> i.e. stricter controls are in place.</w:t>
            </w:r>
          </w:p>
          <w:p w14:paraId="488CD1E5" w14:textId="77777777" w:rsidR="00AE391D" w:rsidRPr="006A7A8A" w:rsidRDefault="00AE391D" w:rsidP="007B03E5">
            <w:pPr>
              <w:spacing w:before="60"/>
              <w:rPr>
                <w:rStyle w:val="CommentReference"/>
                <w:rFonts w:ascii="Arial" w:hAnsi="Arial" w:cs="Arial"/>
                <w:sz w:val="24"/>
                <w:szCs w:val="24"/>
              </w:rPr>
            </w:pPr>
          </w:p>
        </w:tc>
        <w:tc>
          <w:tcPr>
            <w:tcW w:w="1139" w:type="dxa"/>
            <w:gridSpan w:val="2"/>
          </w:tcPr>
          <w:p w14:paraId="5D5D1675" w14:textId="6358B873" w:rsidR="00AE391D" w:rsidRPr="006A7A8A" w:rsidRDefault="00AE391D" w:rsidP="00AE391D">
            <w:pPr>
              <w:rPr>
                <w:rFonts w:ascii="Arial" w:hAnsi="Arial" w:cs="Arial"/>
                <w:szCs w:val="24"/>
              </w:rPr>
            </w:pPr>
            <w:r w:rsidRPr="006A7A8A">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173E8227" w:rsidR="00792CEE" w:rsidRPr="00DA70FE" w:rsidRDefault="00AE391D"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AE391D" w:rsidRPr="00DA70FE" w14:paraId="28029E11" w14:textId="77777777" w:rsidTr="007B03E5">
        <w:tc>
          <w:tcPr>
            <w:tcW w:w="1979" w:type="dxa"/>
            <w:gridSpan w:val="2"/>
            <w:shd w:val="clear" w:color="auto" w:fill="auto"/>
          </w:tcPr>
          <w:p w14:paraId="056C665D" w14:textId="43160A0D" w:rsidR="00AE391D" w:rsidRPr="00DA70FE" w:rsidRDefault="00AE391D" w:rsidP="004449DF">
            <w:pPr>
              <w:spacing w:before="60"/>
              <w:rPr>
                <w:rFonts w:ascii="Arial" w:hAnsi="Arial" w:cs="Arial"/>
                <w:b/>
                <w:color w:val="FFFFFF"/>
                <w:szCs w:val="24"/>
              </w:rPr>
            </w:pPr>
            <w:r w:rsidRPr="00DA70FE">
              <w:rPr>
                <w:rFonts w:ascii="Arial" w:hAnsi="Arial" w:cs="Arial"/>
                <w:szCs w:val="24"/>
              </w:rPr>
              <w:t>Environmental risk</w:t>
            </w:r>
          </w:p>
        </w:tc>
        <w:tc>
          <w:tcPr>
            <w:tcW w:w="6239" w:type="dxa"/>
            <w:shd w:val="clear" w:color="auto" w:fill="auto"/>
          </w:tcPr>
          <w:p w14:paraId="494173F4" w14:textId="77777777" w:rsidR="00AE391D" w:rsidRPr="00DA70FE" w:rsidRDefault="00AE391D" w:rsidP="00AE391D">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6F0A2497" w14:textId="20EB2C54" w:rsidR="00AE391D" w:rsidRPr="004449DF" w:rsidRDefault="00AE391D" w:rsidP="00AE391D">
            <w:pPr>
              <w:spacing w:before="60"/>
              <w:rPr>
                <w:rFonts w:ascii="Arial" w:hAnsi="Arial" w:cs="Arial"/>
                <w:szCs w:val="24"/>
              </w:rPr>
            </w:pPr>
            <w:r w:rsidRPr="004449DF">
              <w:rPr>
                <w:rFonts w:ascii="Arial" w:hAnsi="Arial" w:cs="Arial"/>
                <w:szCs w:val="24"/>
              </w:rPr>
              <w:t xml:space="preserve">The operator’s </w:t>
            </w:r>
            <w:r w:rsidR="004449DF" w:rsidRPr="004449DF">
              <w:rPr>
                <w:rFonts w:ascii="Arial" w:hAnsi="Arial" w:cs="Arial"/>
                <w:szCs w:val="24"/>
              </w:rPr>
              <w:t xml:space="preserve">landfill gas </w:t>
            </w:r>
            <w:r w:rsidRPr="004449DF">
              <w:rPr>
                <w:rFonts w:ascii="Arial" w:hAnsi="Arial" w:cs="Arial"/>
                <w:szCs w:val="24"/>
              </w:rPr>
              <w:t>risk assessment is satisfactory</w:t>
            </w:r>
            <w:r w:rsidR="004449DF" w:rsidRPr="004449DF">
              <w:rPr>
                <w:rFonts w:ascii="Arial" w:hAnsi="Arial" w:cs="Arial"/>
                <w:szCs w:val="24"/>
              </w:rPr>
              <w:t xml:space="preserve"> following clarification provided via a Schedule 5 </w:t>
            </w:r>
            <w:r w:rsidR="006A7A8A" w:rsidRPr="004449DF">
              <w:rPr>
                <w:rFonts w:ascii="Arial" w:hAnsi="Arial" w:cs="Arial"/>
                <w:szCs w:val="24"/>
              </w:rPr>
              <w:t>Notice</w:t>
            </w:r>
            <w:r w:rsidR="004449DF" w:rsidRPr="004449DF">
              <w:rPr>
                <w:rFonts w:ascii="Arial" w:hAnsi="Arial" w:cs="Arial"/>
                <w:szCs w:val="24"/>
              </w:rPr>
              <w:t xml:space="preserve"> information request.</w:t>
            </w:r>
            <w:r w:rsidRPr="004449DF">
              <w:rPr>
                <w:rFonts w:ascii="Arial" w:hAnsi="Arial" w:cs="Arial"/>
                <w:szCs w:val="24"/>
              </w:rPr>
              <w:t xml:space="preserve"> </w:t>
            </w:r>
          </w:p>
          <w:p w14:paraId="2A9FABAE" w14:textId="77777777" w:rsidR="00AE391D" w:rsidRPr="00DA70FE" w:rsidRDefault="00AE391D" w:rsidP="004449DF">
            <w:pPr>
              <w:pStyle w:val="BodyText"/>
              <w:spacing w:before="60"/>
              <w:rPr>
                <w:rFonts w:ascii="Arial" w:hAnsi="Arial" w:cs="Arial"/>
                <w:b/>
                <w:color w:val="FFFFFF"/>
                <w:szCs w:val="24"/>
              </w:rPr>
            </w:pPr>
          </w:p>
        </w:tc>
        <w:tc>
          <w:tcPr>
            <w:tcW w:w="1139" w:type="dxa"/>
            <w:gridSpan w:val="2"/>
            <w:shd w:val="clear" w:color="auto" w:fill="auto"/>
          </w:tcPr>
          <w:p w14:paraId="6EB81B77" w14:textId="34705FE8" w:rsidR="00AE391D" w:rsidRPr="00DA70FE" w:rsidRDefault="00AE391D" w:rsidP="00AE391D">
            <w:pPr>
              <w:spacing w:before="60"/>
              <w:rPr>
                <w:rFonts w:ascii="Arial" w:hAnsi="Arial" w:cs="Arial"/>
                <w:b/>
                <w:color w:val="FFFFFF"/>
                <w:szCs w:val="24"/>
              </w:rPr>
            </w:pPr>
            <w:r w:rsidRPr="00DA70FE">
              <w:rPr>
                <w:rFonts w:ascii="Arial" w:hAnsi="Arial" w:cs="Arial"/>
                <w:color w:val="000000"/>
                <w:szCs w:val="24"/>
              </w:rPr>
              <w:sym w:font="Wingdings" w:char="F0FC"/>
            </w:r>
          </w:p>
        </w:tc>
      </w:tr>
      <w:tr w:rsidR="00560EB3" w:rsidRPr="00DA70FE" w14:paraId="6B58249C" w14:textId="77777777" w:rsidTr="00AE391D">
        <w:tc>
          <w:tcPr>
            <w:tcW w:w="1979" w:type="dxa"/>
            <w:gridSpan w:val="2"/>
            <w:shd w:val="clear" w:color="auto" w:fill="auto"/>
          </w:tcPr>
          <w:p w14:paraId="0B55EFA6" w14:textId="33858A57" w:rsidR="00560EB3" w:rsidRPr="00DA70FE" w:rsidRDefault="00560EB3" w:rsidP="00560EB3">
            <w:pPr>
              <w:spacing w:before="60"/>
              <w:rPr>
                <w:rFonts w:ascii="Arial" w:hAnsi="Arial" w:cs="Arial"/>
                <w:b/>
                <w:color w:val="FFFFFF"/>
                <w:szCs w:val="24"/>
              </w:rPr>
            </w:pPr>
            <w:r w:rsidRPr="00DA70FE">
              <w:rPr>
                <w:rFonts w:ascii="Arial" w:hAnsi="Arial" w:cs="Arial"/>
                <w:szCs w:val="24"/>
              </w:rPr>
              <w:t>Operating techniques</w:t>
            </w:r>
          </w:p>
        </w:tc>
        <w:tc>
          <w:tcPr>
            <w:tcW w:w="6239" w:type="dxa"/>
            <w:shd w:val="clear" w:color="auto" w:fill="auto"/>
          </w:tcPr>
          <w:p w14:paraId="25190BBE" w14:textId="5DC4FD8D" w:rsidR="00560EB3" w:rsidRDefault="00560EB3" w:rsidP="00560EB3">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w:t>
            </w:r>
          </w:p>
          <w:p w14:paraId="36064C1E" w14:textId="535C48A3" w:rsidR="00D66AD1" w:rsidRPr="004449DF" w:rsidRDefault="0061294D" w:rsidP="004449DF">
            <w:pPr>
              <w:spacing w:before="60"/>
              <w:rPr>
                <w:rFonts w:ascii="Arial" w:hAnsi="Arial" w:cs="Arial"/>
                <w:szCs w:val="24"/>
              </w:rPr>
            </w:pPr>
            <w:r w:rsidRPr="004449DF">
              <w:rPr>
                <w:rFonts w:ascii="Arial" w:hAnsi="Arial" w:cs="Arial"/>
                <w:szCs w:val="24"/>
              </w:rPr>
              <w:t>The</w:t>
            </w:r>
            <w:r w:rsidR="00560EB3" w:rsidRPr="004449DF">
              <w:rPr>
                <w:rFonts w:ascii="Arial" w:hAnsi="Arial" w:cs="Arial"/>
                <w:szCs w:val="24"/>
              </w:rPr>
              <w:t xml:space="preserve"> key measures</w:t>
            </w:r>
            <w:r w:rsidRPr="004449DF">
              <w:rPr>
                <w:rFonts w:ascii="Arial" w:hAnsi="Arial" w:cs="Arial"/>
                <w:szCs w:val="24"/>
              </w:rPr>
              <w:t xml:space="preserve"> of action levels for the monitoring of carbon dioxide and methane</w:t>
            </w:r>
            <w:r w:rsidR="00560EB3" w:rsidRPr="004449DF">
              <w:rPr>
                <w:rFonts w:ascii="Arial" w:hAnsi="Arial" w:cs="Arial"/>
                <w:szCs w:val="24"/>
              </w:rPr>
              <w:t xml:space="preserve"> proposed by the operator </w:t>
            </w:r>
            <w:r w:rsidRPr="004449DF">
              <w:rPr>
                <w:rFonts w:ascii="Arial" w:hAnsi="Arial" w:cs="Arial"/>
                <w:szCs w:val="24"/>
              </w:rPr>
              <w:t>have been incorporated into the permit in Table S1.2 Operating techniques</w:t>
            </w:r>
            <w:r w:rsidR="004449DF" w:rsidRPr="004449DF">
              <w:rPr>
                <w:rFonts w:ascii="Arial" w:hAnsi="Arial" w:cs="Arial"/>
                <w:szCs w:val="24"/>
              </w:rPr>
              <w:t>.</w:t>
            </w:r>
            <w:r w:rsidRPr="004449DF">
              <w:rPr>
                <w:rFonts w:ascii="Arial" w:hAnsi="Arial" w:cs="Arial"/>
                <w:szCs w:val="24"/>
              </w:rPr>
              <w:t xml:space="preserve"> </w:t>
            </w:r>
          </w:p>
          <w:p w14:paraId="7AD758B1" w14:textId="46BC0485" w:rsidR="004449DF" w:rsidRPr="00DA70FE" w:rsidRDefault="004449DF" w:rsidP="004449DF">
            <w:pPr>
              <w:spacing w:before="60"/>
              <w:rPr>
                <w:rFonts w:ascii="Arial" w:hAnsi="Arial" w:cs="Arial"/>
                <w:b/>
                <w:color w:val="FFFFFF"/>
                <w:szCs w:val="24"/>
              </w:rPr>
            </w:pPr>
          </w:p>
        </w:tc>
        <w:tc>
          <w:tcPr>
            <w:tcW w:w="1139" w:type="dxa"/>
            <w:gridSpan w:val="2"/>
            <w:shd w:val="clear" w:color="auto" w:fill="auto"/>
          </w:tcPr>
          <w:p w14:paraId="327270A4" w14:textId="66D90E62" w:rsidR="00560EB3" w:rsidRPr="00DA70FE" w:rsidRDefault="00560EB3" w:rsidP="00560EB3">
            <w:pPr>
              <w:spacing w:before="60"/>
              <w:rPr>
                <w:rFonts w:ascii="Arial" w:hAnsi="Arial" w:cs="Arial"/>
                <w:b/>
                <w:color w:val="FFFFFF"/>
                <w:szCs w:val="24"/>
              </w:rPr>
            </w:pPr>
            <w:r w:rsidRPr="00DA70FE">
              <w:rPr>
                <w:rFonts w:ascii="Arial" w:hAnsi="Arial" w:cs="Arial"/>
                <w:color w:val="000000"/>
                <w:szCs w:val="24"/>
              </w:rPr>
              <w:lastRenderedPageBreak/>
              <w:sym w:font="Wingdings" w:char="F0FC"/>
            </w:r>
          </w:p>
        </w:tc>
      </w:tr>
      <w:tr w:rsidR="00AE391D" w:rsidRPr="00DA70FE" w14:paraId="59AB342C" w14:textId="77777777" w:rsidTr="006B5D0B">
        <w:tc>
          <w:tcPr>
            <w:tcW w:w="9357" w:type="dxa"/>
            <w:gridSpan w:val="5"/>
            <w:shd w:val="clear" w:color="auto" w:fill="00B050"/>
          </w:tcPr>
          <w:p w14:paraId="44C877DD" w14:textId="078DDBAE" w:rsidR="00AE391D" w:rsidRPr="00DA70FE" w:rsidRDefault="00AE391D"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AE391D">
        <w:tc>
          <w:tcPr>
            <w:tcW w:w="1979" w:type="dxa"/>
            <w:gridSpan w:val="2"/>
          </w:tcPr>
          <w:p w14:paraId="38DDE87A" w14:textId="1942B73E" w:rsidR="006B5264" w:rsidRPr="00453642" w:rsidRDefault="006B5264" w:rsidP="00CD3513">
            <w:pPr>
              <w:spacing w:before="60"/>
              <w:rPr>
                <w:rFonts w:ascii="Arial" w:hAnsi="Arial" w:cs="Arial"/>
                <w:szCs w:val="24"/>
              </w:rPr>
            </w:pPr>
            <w:r w:rsidRPr="00453642">
              <w:rPr>
                <w:rFonts w:ascii="Arial" w:hAnsi="Arial" w:cs="Arial"/>
                <w:szCs w:val="24"/>
              </w:rPr>
              <w:t>Updating permit conditions during  consolidation.</w:t>
            </w:r>
          </w:p>
        </w:tc>
        <w:tc>
          <w:tcPr>
            <w:tcW w:w="6239" w:type="dxa"/>
          </w:tcPr>
          <w:p w14:paraId="38DDE87B" w14:textId="5A2CA777" w:rsidR="0093480F" w:rsidRPr="00453642" w:rsidRDefault="0093480F" w:rsidP="007C0DCA">
            <w:pPr>
              <w:spacing w:before="60"/>
              <w:rPr>
                <w:rFonts w:ascii="Arial" w:hAnsi="Arial" w:cs="Arial"/>
                <w:szCs w:val="24"/>
              </w:rPr>
            </w:pPr>
            <w:r w:rsidRPr="00453642">
              <w:rPr>
                <w:rFonts w:ascii="Arial" w:hAnsi="Arial" w:cs="Arial"/>
                <w:szCs w:val="24"/>
              </w:rPr>
              <w:t>We have updated previous permit conditions to those in the new generic permit template as part of permit consolidation.</w:t>
            </w:r>
            <w:r w:rsidR="006B5264" w:rsidRPr="00453642">
              <w:rPr>
                <w:rFonts w:ascii="Arial" w:hAnsi="Arial" w:cs="Arial"/>
                <w:szCs w:val="24"/>
              </w:rPr>
              <w:t xml:space="preserve"> The new conditions have the same meaning as those in the previous permit(s).</w:t>
            </w:r>
          </w:p>
          <w:p w14:paraId="11BB5D0B" w14:textId="77777777" w:rsidR="006B5264" w:rsidRPr="00453642" w:rsidRDefault="0093480F" w:rsidP="00453642">
            <w:pPr>
              <w:spacing w:before="60"/>
              <w:rPr>
                <w:rFonts w:ascii="Arial" w:hAnsi="Arial" w:cs="Arial"/>
                <w:szCs w:val="24"/>
              </w:rPr>
            </w:pPr>
            <w:r w:rsidRPr="00453642">
              <w:rPr>
                <w:rFonts w:ascii="Arial" w:hAnsi="Arial" w:cs="Arial"/>
                <w:szCs w:val="24"/>
              </w:rPr>
              <w:t>The operator has agreed that the new conditions are acceptable</w:t>
            </w:r>
            <w:r w:rsidR="006B5264" w:rsidRPr="00453642">
              <w:rPr>
                <w:rFonts w:ascii="Arial" w:hAnsi="Arial" w:cs="Arial"/>
                <w:szCs w:val="24"/>
              </w:rPr>
              <w:t>.</w:t>
            </w:r>
          </w:p>
          <w:p w14:paraId="38DDE87F" w14:textId="5871684E" w:rsidR="00453642" w:rsidRPr="00453642" w:rsidRDefault="00453642" w:rsidP="00453642">
            <w:pPr>
              <w:spacing w:before="60"/>
              <w:rPr>
                <w:rFonts w:ascii="Arial" w:hAnsi="Arial" w:cs="Arial"/>
                <w:szCs w:val="24"/>
              </w:rPr>
            </w:pPr>
          </w:p>
        </w:tc>
        <w:tc>
          <w:tcPr>
            <w:tcW w:w="1139" w:type="dxa"/>
            <w:gridSpan w:val="2"/>
          </w:tcPr>
          <w:p w14:paraId="38DDE880" w14:textId="77777777" w:rsidR="0093480F" w:rsidRPr="00453642" w:rsidRDefault="006B5264" w:rsidP="00792CEE">
            <w:pPr>
              <w:rPr>
                <w:rFonts w:ascii="Arial" w:hAnsi="Arial" w:cs="Arial"/>
                <w:szCs w:val="24"/>
              </w:rPr>
            </w:pPr>
            <w:r w:rsidRPr="00453642">
              <w:rPr>
                <w:rFonts w:ascii="Arial" w:hAnsi="Arial" w:cs="Arial"/>
                <w:szCs w:val="24"/>
              </w:rPr>
              <w:sym w:font="Wingdings" w:char="F0FC"/>
            </w:r>
          </w:p>
        </w:tc>
      </w:tr>
      <w:tr w:rsidR="00F42026" w:rsidRPr="00DA70FE" w14:paraId="38DDE8C4" w14:textId="77777777" w:rsidTr="00AE391D">
        <w:tc>
          <w:tcPr>
            <w:tcW w:w="1979" w:type="dxa"/>
            <w:gridSpan w:val="2"/>
          </w:tcPr>
          <w:p w14:paraId="38DDE8B2" w14:textId="77777777" w:rsidR="00F42026" w:rsidRPr="00F25D0E" w:rsidRDefault="00F42026" w:rsidP="007C0DCA">
            <w:pPr>
              <w:spacing w:before="60"/>
              <w:rPr>
                <w:rFonts w:ascii="Arial" w:hAnsi="Arial" w:cs="Arial"/>
                <w:szCs w:val="24"/>
              </w:rPr>
            </w:pPr>
            <w:r w:rsidRPr="00F25D0E">
              <w:rPr>
                <w:rFonts w:ascii="Arial" w:hAnsi="Arial" w:cs="Arial"/>
                <w:szCs w:val="24"/>
              </w:rPr>
              <w:t>Improvement conditions</w:t>
            </w:r>
          </w:p>
        </w:tc>
        <w:tc>
          <w:tcPr>
            <w:tcW w:w="6239" w:type="dxa"/>
          </w:tcPr>
          <w:p w14:paraId="38DDE8B3" w14:textId="3E1BFFA9" w:rsidR="00F42026" w:rsidRPr="00F25D0E" w:rsidRDefault="00F42026" w:rsidP="007C0DCA">
            <w:pPr>
              <w:spacing w:before="60"/>
              <w:rPr>
                <w:rFonts w:ascii="Arial" w:hAnsi="Arial" w:cs="Arial"/>
                <w:szCs w:val="24"/>
              </w:rPr>
            </w:pPr>
            <w:r w:rsidRPr="00F25D0E">
              <w:rPr>
                <w:rFonts w:ascii="Arial" w:hAnsi="Arial" w:cs="Arial"/>
                <w:szCs w:val="24"/>
              </w:rPr>
              <w:t xml:space="preserve">Based on the information </w:t>
            </w:r>
            <w:r w:rsidR="001A0560" w:rsidRPr="00F25D0E">
              <w:rPr>
                <w:rFonts w:ascii="Arial" w:hAnsi="Arial" w:cs="Arial"/>
                <w:szCs w:val="24"/>
              </w:rPr>
              <w:t>i</w:t>
            </w:r>
            <w:r w:rsidRPr="00F25D0E">
              <w:rPr>
                <w:rFonts w:ascii="Arial" w:hAnsi="Arial" w:cs="Arial"/>
                <w:szCs w:val="24"/>
              </w:rPr>
              <w:t xml:space="preserve">n the application, </w:t>
            </w:r>
            <w:r w:rsidR="00453642" w:rsidRPr="00F25D0E">
              <w:rPr>
                <w:rFonts w:ascii="Arial" w:hAnsi="Arial" w:cs="Arial"/>
                <w:szCs w:val="24"/>
              </w:rPr>
              <w:t>three of the existing improvement conditions</w:t>
            </w:r>
            <w:r w:rsidR="00DD4F7B" w:rsidRPr="00F25D0E">
              <w:rPr>
                <w:rFonts w:ascii="Arial" w:hAnsi="Arial" w:cs="Arial"/>
                <w:szCs w:val="24"/>
              </w:rPr>
              <w:t xml:space="preserve"> (1.3.2, 1.3.6 and 1.3.9)</w:t>
            </w:r>
            <w:r w:rsidR="00453642" w:rsidRPr="00F25D0E">
              <w:rPr>
                <w:rFonts w:ascii="Arial" w:hAnsi="Arial" w:cs="Arial"/>
                <w:szCs w:val="24"/>
              </w:rPr>
              <w:t xml:space="preserve"> have been closed</w:t>
            </w:r>
            <w:r w:rsidR="00DD4F7B" w:rsidRPr="00F25D0E">
              <w:rPr>
                <w:rFonts w:ascii="Arial" w:hAnsi="Arial" w:cs="Arial"/>
                <w:szCs w:val="24"/>
              </w:rPr>
              <w:t>, following a full assessment of the data provided within the application</w:t>
            </w:r>
            <w:r w:rsidR="00453642" w:rsidRPr="00F25D0E">
              <w:rPr>
                <w:rFonts w:ascii="Arial" w:hAnsi="Arial" w:cs="Arial"/>
                <w:szCs w:val="24"/>
              </w:rPr>
              <w:t>.</w:t>
            </w:r>
          </w:p>
          <w:p w14:paraId="38DDE8C2" w14:textId="77777777" w:rsidR="00A656E7" w:rsidRPr="00F25D0E" w:rsidRDefault="00A656E7" w:rsidP="00453642">
            <w:pPr>
              <w:spacing w:before="60"/>
              <w:rPr>
                <w:rFonts w:ascii="Arial" w:hAnsi="Arial" w:cs="Arial"/>
                <w:szCs w:val="24"/>
              </w:rPr>
            </w:pPr>
          </w:p>
        </w:tc>
        <w:tc>
          <w:tcPr>
            <w:tcW w:w="1139" w:type="dxa"/>
            <w:gridSpan w:val="2"/>
          </w:tcPr>
          <w:p w14:paraId="38DDE8C3" w14:textId="77777777" w:rsidR="00F42026" w:rsidRPr="00F25D0E" w:rsidRDefault="00F42026" w:rsidP="00792CEE">
            <w:pPr>
              <w:rPr>
                <w:rFonts w:ascii="Arial" w:hAnsi="Arial" w:cs="Arial"/>
                <w:szCs w:val="24"/>
              </w:rPr>
            </w:pPr>
            <w:r w:rsidRPr="00F25D0E">
              <w:rPr>
                <w:rFonts w:ascii="Arial" w:hAnsi="Arial" w:cs="Arial"/>
                <w:szCs w:val="24"/>
              </w:rPr>
              <w:sym w:font="Wingdings" w:char="F0FC"/>
            </w:r>
          </w:p>
        </w:tc>
      </w:tr>
      <w:tr w:rsidR="00F42026" w:rsidRPr="00DA70FE" w14:paraId="38DDE8D6" w14:textId="77777777" w:rsidTr="00AE391D">
        <w:tc>
          <w:tcPr>
            <w:tcW w:w="1979" w:type="dxa"/>
            <w:gridSpan w:val="2"/>
          </w:tcPr>
          <w:p w14:paraId="38DDE8CE" w14:textId="77777777" w:rsidR="00F42026" w:rsidRPr="00C001C5" w:rsidRDefault="00F42026" w:rsidP="007C0DCA">
            <w:pPr>
              <w:spacing w:before="60"/>
              <w:rPr>
                <w:rFonts w:ascii="Arial" w:hAnsi="Arial" w:cs="Arial"/>
                <w:szCs w:val="24"/>
              </w:rPr>
            </w:pPr>
            <w:r w:rsidRPr="00C001C5">
              <w:rPr>
                <w:rFonts w:ascii="Arial" w:hAnsi="Arial" w:cs="Arial"/>
                <w:szCs w:val="24"/>
              </w:rPr>
              <w:t>Incorporating the application</w:t>
            </w:r>
          </w:p>
        </w:tc>
        <w:tc>
          <w:tcPr>
            <w:tcW w:w="6239" w:type="dxa"/>
          </w:tcPr>
          <w:p w14:paraId="38DDE8CF" w14:textId="77777777" w:rsidR="00F42026" w:rsidRPr="00C001C5" w:rsidRDefault="00F42026" w:rsidP="007C0DCA">
            <w:pPr>
              <w:spacing w:before="60"/>
              <w:rPr>
                <w:rFonts w:ascii="Arial" w:hAnsi="Arial" w:cs="Arial"/>
                <w:szCs w:val="24"/>
              </w:rPr>
            </w:pPr>
            <w:r w:rsidRPr="00C001C5">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C001C5" w:rsidRDefault="00F42026" w:rsidP="007C0DCA">
            <w:pPr>
              <w:spacing w:before="60"/>
              <w:rPr>
                <w:rFonts w:ascii="Arial" w:hAnsi="Arial" w:cs="Arial"/>
                <w:szCs w:val="24"/>
              </w:rPr>
            </w:pPr>
            <w:r w:rsidRPr="00C001C5">
              <w:rPr>
                <w:rFonts w:ascii="Arial" w:hAnsi="Arial" w:cs="Arial"/>
                <w:szCs w:val="24"/>
              </w:rPr>
              <w:t xml:space="preserve">These </w:t>
            </w:r>
            <w:r w:rsidR="00685F82" w:rsidRPr="00C001C5">
              <w:rPr>
                <w:rFonts w:ascii="Arial" w:hAnsi="Arial" w:cs="Arial"/>
                <w:szCs w:val="24"/>
              </w:rPr>
              <w:t xml:space="preserve">descriptions </w:t>
            </w:r>
            <w:r w:rsidRPr="00C001C5">
              <w:rPr>
                <w:rFonts w:ascii="Arial" w:hAnsi="Arial" w:cs="Arial"/>
                <w:szCs w:val="24"/>
              </w:rPr>
              <w:t>are specified in the Operating Techniques table in the permit.</w:t>
            </w:r>
          </w:p>
          <w:p w14:paraId="02F0AFFA" w14:textId="69CFDBE4" w:rsidR="00C001C5" w:rsidRPr="00C001C5" w:rsidRDefault="00C001C5" w:rsidP="00C001C5">
            <w:pPr>
              <w:spacing w:before="60"/>
              <w:rPr>
                <w:rFonts w:ascii="Arial" w:hAnsi="Arial" w:cs="Arial"/>
                <w:szCs w:val="24"/>
              </w:rPr>
            </w:pPr>
            <w:r w:rsidRPr="00C001C5">
              <w:rPr>
                <w:rFonts w:ascii="Arial" w:hAnsi="Arial" w:cs="Arial"/>
                <w:szCs w:val="24"/>
              </w:rPr>
              <w:t>We have incorporated relevant technical guidance documents such as ‘How to comply with your environmental permit</w:t>
            </w:r>
            <w:r w:rsidR="0019032C">
              <w:rPr>
                <w:rFonts w:ascii="Arial" w:hAnsi="Arial" w:cs="Arial"/>
                <w:szCs w:val="24"/>
              </w:rPr>
              <w:t>’</w:t>
            </w:r>
            <w:r w:rsidRPr="00C001C5">
              <w:rPr>
                <w:rFonts w:ascii="Arial" w:hAnsi="Arial" w:cs="Arial"/>
                <w:szCs w:val="24"/>
              </w:rPr>
              <w:t>.</w:t>
            </w:r>
          </w:p>
          <w:p w14:paraId="22465D83" w14:textId="72A1E5E7" w:rsidR="00C001C5" w:rsidRPr="00C001C5" w:rsidRDefault="00C001C5" w:rsidP="00C001C5">
            <w:pPr>
              <w:spacing w:before="60"/>
              <w:rPr>
                <w:rFonts w:ascii="Arial" w:hAnsi="Arial" w:cs="Arial"/>
                <w:szCs w:val="24"/>
              </w:rPr>
            </w:pPr>
            <w:r w:rsidRPr="00C001C5">
              <w:rPr>
                <w:rFonts w:ascii="Arial" w:hAnsi="Arial" w:cs="Arial"/>
                <w:szCs w:val="24"/>
              </w:rPr>
              <w:t>We have also incorporated relevant documents provided by the operator into the permit to show the monitoring locations as referenced within the permit, and to include the action levels for both Carbon Dioxide and Methane</w:t>
            </w:r>
            <w:r w:rsidR="00B31443">
              <w:rPr>
                <w:rFonts w:ascii="Arial" w:hAnsi="Arial" w:cs="Arial"/>
                <w:szCs w:val="24"/>
              </w:rPr>
              <w:t xml:space="preserve"> monitoring</w:t>
            </w:r>
            <w:r w:rsidRPr="00C001C5">
              <w:rPr>
                <w:rFonts w:ascii="Arial" w:hAnsi="Arial" w:cs="Arial"/>
                <w:szCs w:val="24"/>
              </w:rPr>
              <w:t>.</w:t>
            </w:r>
          </w:p>
          <w:p w14:paraId="38DDE8D4" w14:textId="4DC15191" w:rsidR="00C001C5" w:rsidRPr="00C001C5" w:rsidRDefault="00C001C5" w:rsidP="007C0DCA">
            <w:pPr>
              <w:spacing w:before="60"/>
              <w:rPr>
                <w:rFonts w:ascii="Arial" w:hAnsi="Arial" w:cs="Arial"/>
                <w:szCs w:val="24"/>
              </w:rPr>
            </w:pPr>
          </w:p>
        </w:tc>
        <w:tc>
          <w:tcPr>
            <w:tcW w:w="1139" w:type="dxa"/>
            <w:gridSpan w:val="2"/>
          </w:tcPr>
          <w:p w14:paraId="38DDE8D5" w14:textId="77777777" w:rsidR="00F42026" w:rsidRPr="00C001C5" w:rsidRDefault="00F42026" w:rsidP="00792CEE">
            <w:pPr>
              <w:rPr>
                <w:rFonts w:ascii="Arial" w:hAnsi="Arial" w:cs="Arial"/>
                <w:szCs w:val="24"/>
              </w:rPr>
            </w:pPr>
            <w:r w:rsidRPr="00C001C5">
              <w:rPr>
                <w:rFonts w:ascii="Arial" w:hAnsi="Arial" w:cs="Arial"/>
                <w:szCs w:val="24"/>
              </w:rPr>
              <w:sym w:font="Wingdings" w:char="F0FC"/>
            </w:r>
          </w:p>
        </w:tc>
      </w:tr>
      <w:tr w:rsidR="00F42026" w:rsidRPr="00DA70FE" w14:paraId="38DDE8E7" w14:textId="77777777" w:rsidTr="00AE391D">
        <w:tc>
          <w:tcPr>
            <w:tcW w:w="1979" w:type="dxa"/>
            <w:gridSpan w:val="2"/>
          </w:tcPr>
          <w:p w14:paraId="38DDE8D7" w14:textId="77777777" w:rsidR="00F42026" w:rsidRPr="00CB063E" w:rsidRDefault="00F42026" w:rsidP="007C0DCA">
            <w:pPr>
              <w:spacing w:before="60"/>
              <w:rPr>
                <w:rFonts w:ascii="Arial" w:hAnsi="Arial" w:cs="Arial"/>
                <w:color w:val="000000"/>
                <w:szCs w:val="24"/>
              </w:rPr>
            </w:pPr>
            <w:r w:rsidRPr="00CB063E">
              <w:rPr>
                <w:rFonts w:ascii="Arial" w:hAnsi="Arial" w:cs="Arial"/>
                <w:color w:val="000000"/>
                <w:szCs w:val="24"/>
              </w:rPr>
              <w:t>Emission limits</w:t>
            </w:r>
          </w:p>
        </w:tc>
        <w:tc>
          <w:tcPr>
            <w:tcW w:w="6239" w:type="dxa"/>
          </w:tcPr>
          <w:p w14:paraId="38DDE8D8" w14:textId="7CCA74FB" w:rsidR="00F42026" w:rsidRPr="00CB063E" w:rsidRDefault="00DD4F7B" w:rsidP="007C0DCA">
            <w:pPr>
              <w:spacing w:before="60"/>
              <w:rPr>
                <w:rFonts w:ascii="Arial" w:hAnsi="Arial" w:cs="Arial"/>
                <w:szCs w:val="24"/>
              </w:rPr>
            </w:pPr>
            <w:r w:rsidRPr="00CB063E">
              <w:rPr>
                <w:rFonts w:ascii="Arial" w:hAnsi="Arial" w:cs="Arial"/>
                <w:szCs w:val="24"/>
              </w:rPr>
              <w:t>E</w:t>
            </w:r>
            <w:r w:rsidR="00F42026" w:rsidRPr="00CB063E">
              <w:rPr>
                <w:rFonts w:ascii="Arial" w:hAnsi="Arial" w:cs="Arial"/>
                <w:szCs w:val="24"/>
              </w:rPr>
              <w:t>mission limits for the parameters listed in the permit</w:t>
            </w:r>
            <w:r w:rsidRPr="00CB063E">
              <w:rPr>
                <w:rFonts w:ascii="Arial" w:hAnsi="Arial" w:cs="Arial"/>
                <w:szCs w:val="24"/>
              </w:rPr>
              <w:t xml:space="preserve"> have been amended following the resolution of improvement conditions 1.3.2, 1.3.6 and 1.3.9</w:t>
            </w:r>
            <w:r w:rsidR="00CB063E" w:rsidRPr="00CB063E">
              <w:rPr>
                <w:rFonts w:ascii="Arial" w:hAnsi="Arial" w:cs="Arial"/>
                <w:szCs w:val="24"/>
              </w:rPr>
              <w:t>,</w:t>
            </w:r>
            <w:r w:rsidR="00CB063E" w:rsidRPr="00CB063E">
              <w:rPr>
                <w:rFonts w:ascii="Arial" w:hAnsi="Arial" w:cs="Arial"/>
                <w:color w:val="000000"/>
                <w:szCs w:val="24"/>
              </w:rPr>
              <w:t xml:space="preserve"> following a full assessment of the data provided within the application.</w:t>
            </w:r>
          </w:p>
          <w:p w14:paraId="38DDE8E5" w14:textId="77777777" w:rsidR="00A656E7" w:rsidRPr="00CB063E" w:rsidRDefault="00A656E7" w:rsidP="00DD4F7B">
            <w:pPr>
              <w:spacing w:before="60"/>
              <w:rPr>
                <w:rFonts w:ascii="Arial" w:hAnsi="Arial" w:cs="Arial"/>
                <w:szCs w:val="24"/>
              </w:rPr>
            </w:pPr>
          </w:p>
        </w:tc>
        <w:tc>
          <w:tcPr>
            <w:tcW w:w="1139" w:type="dxa"/>
            <w:gridSpan w:val="2"/>
          </w:tcPr>
          <w:p w14:paraId="38DDE8E6" w14:textId="77777777" w:rsidR="00F42026" w:rsidRPr="00CB063E" w:rsidRDefault="00F42026" w:rsidP="00792CEE">
            <w:pPr>
              <w:rPr>
                <w:rFonts w:ascii="Arial" w:hAnsi="Arial" w:cs="Arial"/>
                <w:color w:val="000000"/>
                <w:szCs w:val="24"/>
              </w:rPr>
            </w:pPr>
            <w:r w:rsidRPr="00CB063E">
              <w:rPr>
                <w:rFonts w:ascii="Arial" w:hAnsi="Arial" w:cs="Arial"/>
                <w:color w:val="000000"/>
                <w:szCs w:val="24"/>
              </w:rPr>
              <w:sym w:font="Wingdings" w:char="F0FC"/>
            </w:r>
          </w:p>
        </w:tc>
      </w:tr>
      <w:tr w:rsidR="00F42026" w:rsidRPr="00DA70FE" w14:paraId="38DDE8F2" w14:textId="77777777" w:rsidTr="00AE391D">
        <w:tc>
          <w:tcPr>
            <w:tcW w:w="1979" w:type="dxa"/>
            <w:gridSpan w:val="2"/>
          </w:tcPr>
          <w:p w14:paraId="38DDE8E8" w14:textId="77777777" w:rsidR="00F42026" w:rsidRPr="00CB063E" w:rsidRDefault="00F42026" w:rsidP="007C0DCA">
            <w:pPr>
              <w:spacing w:before="60"/>
              <w:rPr>
                <w:rFonts w:ascii="Arial" w:hAnsi="Arial" w:cs="Arial"/>
                <w:color w:val="000000"/>
                <w:szCs w:val="24"/>
              </w:rPr>
            </w:pPr>
            <w:r w:rsidRPr="00CB063E">
              <w:rPr>
                <w:rFonts w:ascii="Arial" w:hAnsi="Arial" w:cs="Arial"/>
                <w:color w:val="000000"/>
                <w:szCs w:val="24"/>
              </w:rPr>
              <w:t>Monitoring</w:t>
            </w:r>
          </w:p>
        </w:tc>
        <w:tc>
          <w:tcPr>
            <w:tcW w:w="6239" w:type="dxa"/>
          </w:tcPr>
          <w:p w14:paraId="38DDE8E9" w14:textId="0CA2BCAB" w:rsidR="00F42026" w:rsidRPr="00CB063E" w:rsidRDefault="00DD4F7B" w:rsidP="007C0DCA">
            <w:pPr>
              <w:spacing w:before="60"/>
              <w:rPr>
                <w:rFonts w:ascii="Arial" w:hAnsi="Arial" w:cs="Arial"/>
                <w:szCs w:val="24"/>
              </w:rPr>
            </w:pPr>
            <w:r w:rsidRPr="00CB063E">
              <w:rPr>
                <w:rFonts w:ascii="Arial" w:hAnsi="Arial" w:cs="Arial"/>
                <w:szCs w:val="24"/>
              </w:rPr>
              <w:t>M</w:t>
            </w:r>
            <w:r w:rsidR="00F42026" w:rsidRPr="00CB063E">
              <w:rPr>
                <w:rFonts w:ascii="Arial" w:hAnsi="Arial" w:cs="Arial"/>
                <w:szCs w:val="24"/>
              </w:rPr>
              <w:t xml:space="preserve">onitoring for the parameters listed in the permit, using the methods </w:t>
            </w:r>
            <w:r w:rsidR="008E3ADF" w:rsidRPr="00CB063E">
              <w:rPr>
                <w:rFonts w:ascii="Arial" w:hAnsi="Arial" w:cs="Arial"/>
                <w:szCs w:val="24"/>
              </w:rPr>
              <w:t xml:space="preserve">detailed </w:t>
            </w:r>
            <w:r w:rsidR="00F42026" w:rsidRPr="00CB063E">
              <w:rPr>
                <w:rFonts w:ascii="Arial" w:hAnsi="Arial" w:cs="Arial"/>
                <w:szCs w:val="24"/>
              </w:rPr>
              <w:t>and to the frequencies specified</w:t>
            </w:r>
            <w:r w:rsidR="00CB063E" w:rsidRPr="00CB063E">
              <w:rPr>
                <w:rFonts w:ascii="Arial" w:hAnsi="Arial" w:cs="Arial"/>
                <w:szCs w:val="24"/>
              </w:rPr>
              <w:t xml:space="preserve"> have been amended following the resolution of improvement conditions 1.3.2, 1.3.6 and 1.3.9,</w:t>
            </w:r>
            <w:r w:rsidR="00CB063E" w:rsidRPr="00CB063E">
              <w:rPr>
                <w:rFonts w:ascii="Arial" w:hAnsi="Arial" w:cs="Arial"/>
                <w:color w:val="000000"/>
                <w:szCs w:val="24"/>
              </w:rPr>
              <w:t xml:space="preserve"> following a full assessment of the data provided within the application.</w:t>
            </w:r>
            <w:r w:rsidR="00F42026" w:rsidRPr="00CB063E">
              <w:rPr>
                <w:rFonts w:ascii="Arial" w:hAnsi="Arial" w:cs="Arial"/>
                <w:szCs w:val="24"/>
              </w:rPr>
              <w:t xml:space="preserve">  </w:t>
            </w:r>
          </w:p>
          <w:p w14:paraId="38DDE8F0" w14:textId="77777777" w:rsidR="00A656E7" w:rsidRPr="00CB063E" w:rsidRDefault="00A656E7" w:rsidP="00CB063E">
            <w:pPr>
              <w:spacing w:before="60"/>
              <w:rPr>
                <w:rFonts w:ascii="Arial" w:hAnsi="Arial" w:cs="Arial"/>
                <w:szCs w:val="24"/>
              </w:rPr>
            </w:pPr>
          </w:p>
        </w:tc>
        <w:tc>
          <w:tcPr>
            <w:tcW w:w="1139" w:type="dxa"/>
            <w:gridSpan w:val="2"/>
          </w:tcPr>
          <w:p w14:paraId="38DDE8F1" w14:textId="77777777" w:rsidR="00F42026" w:rsidRPr="00CB063E" w:rsidRDefault="00F42026" w:rsidP="00792CEE">
            <w:pPr>
              <w:rPr>
                <w:rFonts w:ascii="Arial" w:hAnsi="Arial" w:cs="Arial"/>
                <w:color w:val="000000"/>
                <w:szCs w:val="24"/>
              </w:rPr>
            </w:pPr>
            <w:r w:rsidRPr="00CB063E">
              <w:rPr>
                <w:rFonts w:ascii="Arial" w:hAnsi="Arial" w:cs="Arial"/>
                <w:color w:val="000000"/>
                <w:szCs w:val="24"/>
              </w:rPr>
              <w:sym w:font="Wingdings" w:char="F0FC"/>
            </w:r>
          </w:p>
        </w:tc>
      </w:tr>
      <w:tr w:rsidR="00F42026" w:rsidRPr="00DA70FE" w14:paraId="38DDE8FA" w14:textId="77777777" w:rsidTr="00AE391D">
        <w:tc>
          <w:tcPr>
            <w:tcW w:w="1979" w:type="dxa"/>
            <w:gridSpan w:val="2"/>
          </w:tcPr>
          <w:p w14:paraId="38DDE8F3" w14:textId="77777777" w:rsidR="00F42026" w:rsidRPr="00CB063E" w:rsidRDefault="00F42026" w:rsidP="007C0DCA">
            <w:pPr>
              <w:spacing w:before="60"/>
              <w:rPr>
                <w:rFonts w:ascii="Arial" w:hAnsi="Arial" w:cs="Arial"/>
                <w:color w:val="000000"/>
                <w:szCs w:val="24"/>
              </w:rPr>
            </w:pPr>
            <w:r w:rsidRPr="00CB063E">
              <w:rPr>
                <w:rFonts w:ascii="Arial" w:hAnsi="Arial" w:cs="Arial"/>
                <w:color w:val="000000"/>
                <w:szCs w:val="24"/>
              </w:rPr>
              <w:lastRenderedPageBreak/>
              <w:t>Reporting</w:t>
            </w:r>
          </w:p>
        </w:tc>
        <w:tc>
          <w:tcPr>
            <w:tcW w:w="6239" w:type="dxa"/>
          </w:tcPr>
          <w:p w14:paraId="1E5FE0C9" w14:textId="188C2C46" w:rsidR="00A656E7" w:rsidRPr="00CB063E" w:rsidRDefault="00CB063E" w:rsidP="00CB063E">
            <w:pPr>
              <w:spacing w:before="60"/>
              <w:rPr>
                <w:rFonts w:ascii="Arial" w:hAnsi="Arial" w:cs="Arial"/>
                <w:szCs w:val="24"/>
              </w:rPr>
            </w:pPr>
            <w:r w:rsidRPr="00CB063E">
              <w:rPr>
                <w:rFonts w:ascii="Arial" w:hAnsi="Arial" w:cs="Arial"/>
                <w:szCs w:val="24"/>
              </w:rPr>
              <w:t>R</w:t>
            </w:r>
            <w:r w:rsidR="00F42026" w:rsidRPr="00CB063E">
              <w:rPr>
                <w:rFonts w:ascii="Arial" w:hAnsi="Arial" w:cs="Arial"/>
                <w:szCs w:val="24"/>
              </w:rPr>
              <w:t xml:space="preserve">eporting </w:t>
            </w:r>
            <w:r w:rsidRPr="00CB063E">
              <w:rPr>
                <w:rFonts w:ascii="Arial" w:hAnsi="Arial" w:cs="Arial"/>
                <w:szCs w:val="24"/>
              </w:rPr>
              <w:t xml:space="preserve">specified </w:t>
            </w:r>
            <w:r w:rsidR="00F42026" w:rsidRPr="00CB063E">
              <w:rPr>
                <w:rFonts w:ascii="Arial" w:hAnsi="Arial" w:cs="Arial"/>
                <w:szCs w:val="24"/>
              </w:rPr>
              <w:t>in the permit</w:t>
            </w:r>
            <w:r w:rsidRPr="00CB063E">
              <w:rPr>
                <w:rFonts w:ascii="Arial" w:hAnsi="Arial" w:cs="Arial"/>
                <w:szCs w:val="24"/>
              </w:rPr>
              <w:t xml:space="preserve"> has been amended following the resolution of improvement conditions 1.3.2, 1.3.6 and 1.3.9, </w:t>
            </w:r>
            <w:r w:rsidRPr="00CB063E">
              <w:rPr>
                <w:rFonts w:ascii="Arial" w:hAnsi="Arial" w:cs="Arial"/>
                <w:color w:val="000000"/>
                <w:szCs w:val="24"/>
              </w:rPr>
              <w:t>following a full assessment of the data provided within the application.</w:t>
            </w:r>
            <w:r w:rsidRPr="00CB063E">
              <w:rPr>
                <w:rFonts w:ascii="Arial" w:hAnsi="Arial" w:cs="Arial"/>
                <w:szCs w:val="24"/>
              </w:rPr>
              <w:t xml:space="preserve">  </w:t>
            </w:r>
          </w:p>
          <w:p w14:paraId="38DDE8F8" w14:textId="6DC7A05C" w:rsidR="00CB063E" w:rsidRPr="00CB063E" w:rsidRDefault="00CB063E" w:rsidP="00CB063E">
            <w:pPr>
              <w:spacing w:before="60"/>
              <w:rPr>
                <w:rFonts w:ascii="Arial" w:hAnsi="Arial" w:cs="Arial"/>
                <w:szCs w:val="24"/>
              </w:rPr>
            </w:pPr>
          </w:p>
        </w:tc>
        <w:tc>
          <w:tcPr>
            <w:tcW w:w="1139" w:type="dxa"/>
            <w:gridSpan w:val="2"/>
          </w:tcPr>
          <w:p w14:paraId="38DDE8F9" w14:textId="77777777" w:rsidR="00F42026" w:rsidRPr="00CB063E" w:rsidRDefault="00F42026" w:rsidP="00792CEE">
            <w:pPr>
              <w:rPr>
                <w:rFonts w:ascii="Arial" w:hAnsi="Arial" w:cs="Arial"/>
                <w:color w:val="000000"/>
                <w:szCs w:val="24"/>
              </w:rPr>
            </w:pPr>
            <w:r w:rsidRPr="00CB063E">
              <w:rPr>
                <w:rFonts w:ascii="Arial" w:hAnsi="Arial" w:cs="Arial"/>
                <w:color w:val="000000"/>
                <w:szCs w:val="24"/>
              </w:rPr>
              <w:sym w:font="Wingdings" w:char="F0FC"/>
            </w:r>
          </w:p>
        </w:tc>
      </w:tr>
      <w:tr w:rsidR="00560EB3" w:rsidRPr="00DA70FE" w14:paraId="5140D876" w14:textId="77777777" w:rsidTr="00AE391D">
        <w:tc>
          <w:tcPr>
            <w:tcW w:w="1979" w:type="dxa"/>
            <w:gridSpan w:val="2"/>
          </w:tcPr>
          <w:p w14:paraId="5B324D6F" w14:textId="066FA560" w:rsidR="00560EB3" w:rsidRPr="00CB063E" w:rsidRDefault="00560EB3" w:rsidP="00E93E39">
            <w:pPr>
              <w:pStyle w:val="Heading3"/>
              <w:spacing w:before="60"/>
              <w:rPr>
                <w:rFonts w:ascii="Arial" w:hAnsi="Arial" w:cs="Arial"/>
                <w:color w:val="000000"/>
                <w:szCs w:val="24"/>
              </w:rPr>
            </w:pPr>
            <w:r w:rsidRPr="00DA70FE">
              <w:rPr>
                <w:rFonts w:ascii="Arial" w:hAnsi="Arial" w:cs="Arial"/>
                <w:b w:val="0"/>
                <w:szCs w:val="24"/>
              </w:rPr>
              <w:t xml:space="preserve">Financial </w:t>
            </w:r>
            <w:r>
              <w:rPr>
                <w:rFonts w:ascii="Arial" w:hAnsi="Arial" w:cs="Arial"/>
                <w:b w:val="0"/>
                <w:szCs w:val="24"/>
              </w:rPr>
              <w:t>competence</w:t>
            </w:r>
          </w:p>
        </w:tc>
        <w:tc>
          <w:tcPr>
            <w:tcW w:w="6239" w:type="dxa"/>
          </w:tcPr>
          <w:p w14:paraId="3170C92B" w14:textId="532BBDBA" w:rsidR="00E93E39" w:rsidRDefault="00560EB3" w:rsidP="00560EB3">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02795D69" w14:textId="4EE24572" w:rsidR="00560EB3" w:rsidRPr="00E93E39" w:rsidRDefault="00560EB3" w:rsidP="00560EB3">
            <w:pPr>
              <w:spacing w:before="60"/>
              <w:rPr>
                <w:rFonts w:ascii="Arial" w:hAnsi="Arial" w:cs="Arial"/>
                <w:szCs w:val="24"/>
              </w:rPr>
            </w:pPr>
            <w:r w:rsidRPr="00DA70FE">
              <w:rPr>
                <w:rFonts w:ascii="Arial" w:hAnsi="Arial" w:cs="Arial"/>
                <w:szCs w:val="24"/>
              </w:rPr>
              <w:t xml:space="preserve">The decision was taken in accordance with RGN 5 on </w:t>
            </w:r>
            <w:r w:rsidRPr="00E93E39">
              <w:rPr>
                <w:rFonts w:ascii="Arial" w:hAnsi="Arial" w:cs="Arial"/>
                <w:szCs w:val="24"/>
              </w:rPr>
              <w:t>Operator Competence.</w:t>
            </w:r>
          </w:p>
          <w:p w14:paraId="33D17C48" w14:textId="047043E0" w:rsidR="00560EB3" w:rsidRDefault="00560EB3" w:rsidP="00560EB3">
            <w:pPr>
              <w:spacing w:before="60"/>
              <w:rPr>
                <w:rStyle w:val="CommentReference"/>
              </w:rPr>
            </w:pPr>
            <w:r w:rsidRPr="00E93E39">
              <w:rPr>
                <w:rFonts w:ascii="Arial" w:hAnsi="Arial" w:cs="Arial"/>
                <w:szCs w:val="24"/>
              </w:rPr>
              <w:t xml:space="preserve">The financial provision arrangements </w:t>
            </w:r>
            <w:r w:rsidR="00E93E39" w:rsidRPr="00E93E39">
              <w:rPr>
                <w:rFonts w:ascii="Arial" w:hAnsi="Arial" w:cs="Arial"/>
                <w:szCs w:val="24"/>
              </w:rPr>
              <w:t xml:space="preserve">were considered, however the </w:t>
            </w:r>
            <w:r w:rsidR="006A7A8A" w:rsidRPr="00E93E39">
              <w:rPr>
                <w:rFonts w:ascii="Arial" w:hAnsi="Arial" w:cs="Arial"/>
                <w:szCs w:val="24"/>
              </w:rPr>
              <w:t>changes</w:t>
            </w:r>
            <w:r w:rsidR="00E93E39" w:rsidRPr="00E93E39">
              <w:rPr>
                <w:rFonts w:ascii="Arial" w:hAnsi="Arial" w:cs="Arial"/>
                <w:szCs w:val="24"/>
              </w:rPr>
              <w:t xml:space="preserve"> made to the permit under this variation did not affect them, and there no assessment was required.</w:t>
            </w:r>
          </w:p>
        </w:tc>
        <w:tc>
          <w:tcPr>
            <w:tcW w:w="1139" w:type="dxa"/>
            <w:gridSpan w:val="2"/>
          </w:tcPr>
          <w:p w14:paraId="0699B1A6" w14:textId="49509790" w:rsidR="00560EB3" w:rsidRPr="00CB063E" w:rsidRDefault="00560EB3" w:rsidP="00560EB3">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3755CB">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53642" w:rsidRPr="00453642" w14:paraId="38DDE958" w14:textId="77777777" w:rsidTr="00BB2721">
      <w:trPr>
        <w:trHeight w:val="286"/>
      </w:trPr>
      <w:tc>
        <w:tcPr>
          <w:tcW w:w="2659" w:type="dxa"/>
        </w:tcPr>
        <w:p w14:paraId="38DDE954" w14:textId="44E319AD" w:rsidR="00B756D3" w:rsidRPr="00453642"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3FDAB874" w:rsidR="00B756D3" w:rsidRPr="00453642"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6A7FB1F3" w:rsidR="00B756D3" w:rsidRPr="00453642"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453642" w:rsidRDefault="00B756D3" w:rsidP="00BB2721">
          <w:pPr>
            <w:tabs>
              <w:tab w:val="left" w:pos="4335"/>
              <w:tab w:val="right" w:pos="10348"/>
            </w:tabs>
            <w:jc w:val="right"/>
            <w:rPr>
              <w:rStyle w:val="PageNumber"/>
              <w:rFonts w:ascii="Arial" w:hAnsi="Arial" w:cs="Arial"/>
              <w:sz w:val="20"/>
              <w:lang w:val="en-US"/>
            </w:rPr>
          </w:pPr>
          <w:r w:rsidRPr="00453642">
            <w:rPr>
              <w:rStyle w:val="PageNumber"/>
              <w:rFonts w:ascii="Arial" w:hAnsi="Arial" w:cs="Arial"/>
              <w:sz w:val="20"/>
              <w:lang w:val="en-US"/>
            </w:rPr>
            <w:t xml:space="preserve">Page </w:t>
          </w:r>
          <w:r w:rsidRPr="00453642">
            <w:rPr>
              <w:rStyle w:val="PageNumber"/>
              <w:rFonts w:ascii="Arial" w:hAnsi="Arial" w:cs="Arial"/>
              <w:sz w:val="20"/>
              <w:lang w:val="en-US"/>
            </w:rPr>
            <w:fldChar w:fldCharType="begin"/>
          </w:r>
          <w:r w:rsidRPr="00453642">
            <w:rPr>
              <w:rStyle w:val="PageNumber"/>
              <w:rFonts w:ascii="Arial" w:hAnsi="Arial" w:cs="Arial"/>
              <w:sz w:val="20"/>
              <w:lang w:val="en-US"/>
            </w:rPr>
            <w:instrText xml:space="preserve"> PAGE </w:instrText>
          </w:r>
          <w:r w:rsidRPr="00453642">
            <w:rPr>
              <w:rStyle w:val="PageNumber"/>
              <w:rFonts w:ascii="Arial" w:hAnsi="Arial" w:cs="Arial"/>
              <w:sz w:val="20"/>
              <w:lang w:val="en-US"/>
            </w:rPr>
            <w:fldChar w:fldCharType="separate"/>
          </w:r>
          <w:r w:rsidR="006B5D0B" w:rsidRPr="00453642">
            <w:rPr>
              <w:rStyle w:val="PageNumber"/>
              <w:rFonts w:ascii="Arial" w:hAnsi="Arial" w:cs="Arial"/>
              <w:noProof/>
              <w:sz w:val="20"/>
              <w:lang w:val="en-US"/>
            </w:rPr>
            <w:t>18</w:t>
          </w:r>
          <w:r w:rsidRPr="00453642">
            <w:rPr>
              <w:rStyle w:val="PageNumber"/>
              <w:rFonts w:ascii="Arial" w:hAnsi="Arial" w:cs="Arial"/>
              <w:sz w:val="20"/>
              <w:lang w:val="en-US"/>
            </w:rPr>
            <w:fldChar w:fldCharType="end"/>
          </w:r>
          <w:r w:rsidRPr="00453642">
            <w:rPr>
              <w:rStyle w:val="PageNumber"/>
              <w:rFonts w:ascii="Arial" w:hAnsi="Arial" w:cs="Arial"/>
              <w:sz w:val="20"/>
              <w:lang w:val="en-US"/>
            </w:rPr>
            <w:t xml:space="preserve"> of </w:t>
          </w:r>
          <w:r w:rsidRPr="00453642">
            <w:rPr>
              <w:rStyle w:val="PageNumber"/>
              <w:rFonts w:ascii="Arial" w:hAnsi="Arial" w:cs="Arial"/>
              <w:sz w:val="20"/>
              <w:lang w:val="en-US"/>
            </w:rPr>
            <w:fldChar w:fldCharType="begin"/>
          </w:r>
          <w:r w:rsidRPr="00453642">
            <w:rPr>
              <w:rStyle w:val="PageNumber"/>
              <w:rFonts w:ascii="Arial" w:hAnsi="Arial" w:cs="Arial"/>
              <w:sz w:val="20"/>
              <w:lang w:val="en-US"/>
            </w:rPr>
            <w:instrText xml:space="preserve"> NUMPAGES </w:instrText>
          </w:r>
          <w:r w:rsidRPr="00453642">
            <w:rPr>
              <w:rStyle w:val="PageNumber"/>
              <w:rFonts w:ascii="Arial" w:hAnsi="Arial" w:cs="Arial"/>
              <w:sz w:val="20"/>
              <w:lang w:val="en-US"/>
            </w:rPr>
            <w:fldChar w:fldCharType="separate"/>
          </w:r>
          <w:r w:rsidR="006B5D0B" w:rsidRPr="00453642">
            <w:rPr>
              <w:rStyle w:val="PageNumber"/>
              <w:rFonts w:ascii="Arial" w:hAnsi="Arial" w:cs="Arial"/>
              <w:noProof/>
              <w:sz w:val="20"/>
              <w:lang w:val="en-US"/>
            </w:rPr>
            <w:t>18</w:t>
          </w:r>
          <w:r w:rsidRPr="00453642">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931"/>
        </w:tabs>
        <w:ind w:left="1931" w:hanging="360"/>
      </w:pPr>
      <w:rPr>
        <w:rFonts w:ascii="Symbol" w:hAnsi="Symbol" w:hint="default"/>
        <w:sz w:val="20"/>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1"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1814FC"/>
    <w:multiLevelType w:val="hybridMultilevel"/>
    <w:tmpl w:val="1F74F994"/>
    <w:lvl w:ilvl="0" w:tplc="03FC407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CD4131"/>
    <w:multiLevelType w:val="hybridMultilevel"/>
    <w:tmpl w:val="4C722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53870BC"/>
    <w:multiLevelType w:val="hybridMultilevel"/>
    <w:tmpl w:val="48CC140C"/>
    <w:lvl w:ilvl="0" w:tplc="08090001">
      <w:start w:val="1"/>
      <w:numFmt w:val="bullet"/>
      <w:lvlText w:val=""/>
      <w:lvlJc w:val="left"/>
      <w:pPr>
        <w:tabs>
          <w:tab w:val="num" w:pos="340"/>
        </w:tabs>
        <w:ind w:left="340" w:hanging="283"/>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1"/>
  </w:num>
  <w:num w:numId="3">
    <w:abstractNumId w:val="15"/>
  </w:num>
  <w:num w:numId="4">
    <w:abstractNumId w:val="3"/>
  </w:num>
  <w:num w:numId="5">
    <w:abstractNumId w:val="7"/>
  </w:num>
  <w:num w:numId="6">
    <w:abstractNumId w:val="5"/>
  </w:num>
  <w:num w:numId="7">
    <w:abstractNumId w:val="10"/>
  </w:num>
  <w:num w:numId="8">
    <w:abstractNumId w:val="19"/>
  </w:num>
  <w:num w:numId="9">
    <w:abstractNumId w:val="25"/>
  </w:num>
  <w:num w:numId="10">
    <w:abstractNumId w:val="13"/>
  </w:num>
  <w:num w:numId="11">
    <w:abstractNumId w:val="16"/>
  </w:num>
  <w:num w:numId="12">
    <w:abstractNumId w:val="24"/>
  </w:num>
  <w:num w:numId="13">
    <w:abstractNumId w:val="22"/>
  </w:num>
  <w:num w:numId="14">
    <w:abstractNumId w:val="12"/>
  </w:num>
  <w:num w:numId="15">
    <w:abstractNumId w:val="14"/>
  </w:num>
  <w:num w:numId="16">
    <w:abstractNumId w:val="8"/>
  </w:num>
  <w:num w:numId="17">
    <w:abstractNumId w:val="18"/>
  </w:num>
  <w:num w:numId="18">
    <w:abstractNumId w:val="0"/>
  </w:num>
  <w:num w:numId="19">
    <w:abstractNumId w:val="11"/>
  </w:num>
  <w:num w:numId="20">
    <w:abstractNumId w:val="4"/>
  </w:num>
  <w:num w:numId="21">
    <w:abstractNumId w:val="6"/>
  </w:num>
  <w:num w:numId="22">
    <w:abstractNumId w:val="23"/>
  </w:num>
  <w:num w:numId="23">
    <w:abstractNumId w:val="1"/>
  </w:num>
  <w:num w:numId="24">
    <w:abstractNumId w:val="20"/>
  </w:num>
  <w:num w:numId="25">
    <w:abstractNumId w:val="17"/>
  </w:num>
  <w:num w:numId="26">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F4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398A"/>
    <w:rsid w:val="001853EC"/>
    <w:rsid w:val="0019032C"/>
    <w:rsid w:val="0019078A"/>
    <w:rsid w:val="001A0560"/>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26233"/>
    <w:rsid w:val="00232C01"/>
    <w:rsid w:val="0023750B"/>
    <w:rsid w:val="00243467"/>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755CB"/>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9DF"/>
    <w:rsid w:val="00444D3F"/>
    <w:rsid w:val="004529F3"/>
    <w:rsid w:val="00453642"/>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117C5"/>
    <w:rsid w:val="005247FE"/>
    <w:rsid w:val="00531D21"/>
    <w:rsid w:val="0053399B"/>
    <w:rsid w:val="0053589C"/>
    <w:rsid w:val="00535DB7"/>
    <w:rsid w:val="00544C49"/>
    <w:rsid w:val="00560EB3"/>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294D"/>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A7A8A"/>
    <w:rsid w:val="006B1FC3"/>
    <w:rsid w:val="006B4555"/>
    <w:rsid w:val="006B5264"/>
    <w:rsid w:val="006B5D0B"/>
    <w:rsid w:val="006E36FC"/>
    <w:rsid w:val="006F4CBC"/>
    <w:rsid w:val="00711CD7"/>
    <w:rsid w:val="00712437"/>
    <w:rsid w:val="00715F81"/>
    <w:rsid w:val="0072381C"/>
    <w:rsid w:val="007335DF"/>
    <w:rsid w:val="00733F4B"/>
    <w:rsid w:val="00746E2D"/>
    <w:rsid w:val="007516DC"/>
    <w:rsid w:val="00761898"/>
    <w:rsid w:val="00762D58"/>
    <w:rsid w:val="00771574"/>
    <w:rsid w:val="00773847"/>
    <w:rsid w:val="0077458B"/>
    <w:rsid w:val="0077476C"/>
    <w:rsid w:val="007755AF"/>
    <w:rsid w:val="00792990"/>
    <w:rsid w:val="00792CEE"/>
    <w:rsid w:val="0079600A"/>
    <w:rsid w:val="007A1244"/>
    <w:rsid w:val="007B03E5"/>
    <w:rsid w:val="007B4377"/>
    <w:rsid w:val="007B79A7"/>
    <w:rsid w:val="007C0D90"/>
    <w:rsid w:val="007C0DCA"/>
    <w:rsid w:val="007D145A"/>
    <w:rsid w:val="007D2A88"/>
    <w:rsid w:val="007D2C10"/>
    <w:rsid w:val="007E1C67"/>
    <w:rsid w:val="007E3284"/>
    <w:rsid w:val="007E5AD7"/>
    <w:rsid w:val="007F1354"/>
    <w:rsid w:val="008146E9"/>
    <w:rsid w:val="008337C1"/>
    <w:rsid w:val="00845513"/>
    <w:rsid w:val="00857E69"/>
    <w:rsid w:val="00862631"/>
    <w:rsid w:val="008642DA"/>
    <w:rsid w:val="008743F4"/>
    <w:rsid w:val="00880901"/>
    <w:rsid w:val="00880F75"/>
    <w:rsid w:val="008822B6"/>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32B9"/>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57F7"/>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3627"/>
    <w:rsid w:val="00A770BF"/>
    <w:rsid w:val="00A77D4D"/>
    <w:rsid w:val="00A936B4"/>
    <w:rsid w:val="00AA4DA1"/>
    <w:rsid w:val="00AB6ED2"/>
    <w:rsid w:val="00AC5DE6"/>
    <w:rsid w:val="00AC66F9"/>
    <w:rsid w:val="00AD2646"/>
    <w:rsid w:val="00AD4B61"/>
    <w:rsid w:val="00AD4DCA"/>
    <w:rsid w:val="00AD731D"/>
    <w:rsid w:val="00AE0EB9"/>
    <w:rsid w:val="00AE391D"/>
    <w:rsid w:val="00AE5FB2"/>
    <w:rsid w:val="00AE6B54"/>
    <w:rsid w:val="00AE70BF"/>
    <w:rsid w:val="00AF517E"/>
    <w:rsid w:val="00B00F7A"/>
    <w:rsid w:val="00B10601"/>
    <w:rsid w:val="00B14CBC"/>
    <w:rsid w:val="00B244C4"/>
    <w:rsid w:val="00B31443"/>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01C5"/>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B063E"/>
    <w:rsid w:val="00CD351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66AD1"/>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4F7B"/>
    <w:rsid w:val="00DD5600"/>
    <w:rsid w:val="00DE09DD"/>
    <w:rsid w:val="00DE522D"/>
    <w:rsid w:val="00DE632F"/>
    <w:rsid w:val="00DF13FA"/>
    <w:rsid w:val="00E227D5"/>
    <w:rsid w:val="00E22C8C"/>
    <w:rsid w:val="00E244F7"/>
    <w:rsid w:val="00E25A5B"/>
    <w:rsid w:val="00E32301"/>
    <w:rsid w:val="00E32E3E"/>
    <w:rsid w:val="00E35F5D"/>
    <w:rsid w:val="00E450D5"/>
    <w:rsid w:val="00E512FF"/>
    <w:rsid w:val="00E618F8"/>
    <w:rsid w:val="00E64CB7"/>
    <w:rsid w:val="00E6621A"/>
    <w:rsid w:val="00E71881"/>
    <w:rsid w:val="00E723B6"/>
    <w:rsid w:val="00E76ABB"/>
    <w:rsid w:val="00E80DBE"/>
    <w:rsid w:val="00E93E39"/>
    <w:rsid w:val="00EA3AB8"/>
    <w:rsid w:val="00EA4DEE"/>
    <w:rsid w:val="00EB010F"/>
    <w:rsid w:val="00EB26B4"/>
    <w:rsid w:val="00EC05E5"/>
    <w:rsid w:val="00EC07DD"/>
    <w:rsid w:val="00EC2024"/>
    <w:rsid w:val="00EC690E"/>
    <w:rsid w:val="00ED1D92"/>
    <w:rsid w:val="00ED50CB"/>
    <w:rsid w:val="00EE5639"/>
    <w:rsid w:val="00EF499E"/>
    <w:rsid w:val="00F0619C"/>
    <w:rsid w:val="00F10E2F"/>
    <w:rsid w:val="00F21FE3"/>
    <w:rsid w:val="00F22A07"/>
    <w:rsid w:val="00F25D0E"/>
    <w:rsid w:val="00F2779C"/>
    <w:rsid w:val="00F30520"/>
    <w:rsid w:val="00F37C15"/>
    <w:rsid w:val="00F42026"/>
    <w:rsid w:val="00F44625"/>
    <w:rsid w:val="00F65963"/>
    <w:rsid w:val="00F75702"/>
    <w:rsid w:val="00F84220"/>
    <w:rsid w:val="00F852AC"/>
    <w:rsid w:val="00F87A6E"/>
    <w:rsid w:val="00F92C62"/>
    <w:rsid w:val="00F97A77"/>
    <w:rsid w:val="00FB02D6"/>
    <w:rsid w:val="00FB10D0"/>
    <w:rsid w:val="00FB385B"/>
    <w:rsid w:val="00FB3A29"/>
    <w:rsid w:val="00FC29AE"/>
    <w:rsid w:val="00FD235E"/>
    <w:rsid w:val="00FD55E6"/>
    <w:rsid w:val="00FD759F"/>
    <w:rsid w:val="00FE1C38"/>
    <w:rsid w:val="00FE59AB"/>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226233"/>
    <w:rPr>
      <w:sz w:val="24"/>
    </w:rPr>
  </w:style>
  <w:style w:type="paragraph" w:customStyle="1" w:styleId="StyleAgencySubHeadingsArial">
    <w:name w:val="Style Agency Sub Headings + Arial"/>
    <w:basedOn w:val="Normal"/>
    <w:link w:val="StyleAgencySubHeadingsArialCharChar"/>
    <w:rsid w:val="005117C5"/>
    <w:pPr>
      <w:numPr>
        <w:numId w:val="23"/>
      </w:numPr>
      <w:tabs>
        <w:tab w:val="left" w:pos="454"/>
      </w:tabs>
      <w:spacing w:before="60" w:after="60"/>
    </w:pPr>
    <w:rPr>
      <w:rFonts w:ascii="Arial Bold" w:hAnsi="Arial Bold"/>
      <w:b/>
      <w:bCs/>
      <w:sz w:val="20"/>
      <w:lang w:eastAsia="en-US"/>
    </w:rPr>
  </w:style>
  <w:style w:type="character" w:customStyle="1" w:styleId="StyleAgencySubHeadingsArialCharChar">
    <w:name w:val="Style Agency Sub Headings + Arial Char Char"/>
    <w:basedOn w:val="DefaultParagraphFont"/>
    <w:link w:val="StyleAgencySubHeadingsArial"/>
    <w:rsid w:val="005117C5"/>
    <w:rPr>
      <w:rFonts w:ascii="Arial Bold" w:hAnsi="Arial Bold"/>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REGU-204-2746999</_dlc_DocId>
    <_dlc_DocIdUrl xmlns="9be56660-2c31-41ef-bc00-23e72f632f2a">
      <Url>https://cyfoethnaturiolcymru.sharepoint.com/teams/Regulatory/Permitting/_layouts/15/DocIdRedir.aspx?ID=REGU-204-2746999</Url>
      <Description>REGU-204-2746999</Description>
    </_dlc_DocIdUrl>
    <Site_x0020_Name xmlns="859f7ad6-93f6-4205-b62b-a17f28acbbac">EAWML 210014 - Nant Newydd Quarry Inert Landfill</Site_x0020_Name>
    <Internal_x002f_External xmlns="859f7ad6-93f6-4205-b62b-a17f28acbbac">Internal document</Internal_x002f_External>
    <Post_x0020_code xmlns="859f7ad6-93f6-4205-b62b-a17f28acbbac">LL78 7JJ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2023-01-19T00:00:00+00:00</Document_x0020_Date>
    <Facility_x0020_Address xmlns="859f7ad6-93f6-4205-b62b-a17f28acbbac">Nant Newydd Quarry,  Brynteg, Llangefni, Ynys Mon, LL78 7JJ,</Facility_x0020_Address>
    <Environment_x0020_Sub_x0020_Folder xmlns="859f7ad6-93f6-4205-b62b-a17f28acbbac">Licence variation</Environment_x0020_Sub_x0020_Folder>
    <Customer_x0020_Name xmlns="859f7ad6-93f6-4205-b62b-a17f28acbbac">Hurt Plant Hire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B05FFFB7-427B-48F1-9AAF-52F0D56C44B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ACCDA60-6957-4132-B97E-981B914FC8DF}"/>
</file>

<file path=customXml/itemProps5.xml><?xml version="1.0" encoding="utf-8"?>
<ds:datastoreItem xmlns:ds="http://schemas.openxmlformats.org/officeDocument/2006/customXml" ds:itemID="{363CBDE0-50D9-43AE-8141-34104E37EB3C}"/>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5</Pages>
  <Words>1086</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43</cp:revision>
  <cp:lastPrinted>2010-09-29T12:15:00Z</cp:lastPrinted>
  <dcterms:created xsi:type="dcterms:W3CDTF">2016-10-24T15:32:00Z</dcterms:created>
  <dcterms:modified xsi:type="dcterms:W3CDTF">2023-01-19T08:44:00Z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ec177e8b-4db2-4b22-9998-71b680de3d81</vt:lpwstr>
  </property>
  <property fmtid="{D5CDD505-2E9C-101B-9397-08002B2CF9AE}" pid="5" name="AuthorIds_UIVersion_6144">
    <vt:lpwstr>200</vt:lpwstr>
  </property>
  <property fmtid="{D5CDD505-2E9C-101B-9397-08002B2CF9AE}" pid="6" name="MediaServiceImageTags">
    <vt:lpwstr/>
  </property>
</Properties>
</file>