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D85C2D" w:rsidRDefault="003719AD" w:rsidP="003719AD">
      <w:pPr>
        <w:pStyle w:val="Heading1"/>
        <w:spacing w:before="0" w:after="0"/>
        <w:jc w:val="left"/>
        <w:rPr>
          <w:bCs/>
          <w:color w:val="auto"/>
          <w:sz w:val="24"/>
          <w:szCs w:val="24"/>
        </w:rPr>
      </w:pPr>
    </w:p>
    <w:p w14:paraId="2E8E3BDC" w14:textId="57B4FCB0" w:rsidR="00D85C2D" w:rsidRPr="00D85C2D" w:rsidRDefault="001F0E23" w:rsidP="00D85C2D">
      <w:pPr>
        <w:pStyle w:val="Heading1"/>
        <w:spacing w:before="0" w:after="0"/>
        <w:jc w:val="left"/>
        <w:rPr>
          <w:bCs/>
          <w:color w:val="auto"/>
          <w:sz w:val="32"/>
        </w:rPr>
      </w:pPr>
      <w:r w:rsidRPr="00D85C2D">
        <w:rPr>
          <w:bCs/>
          <w:color w:val="auto"/>
          <w:sz w:val="32"/>
        </w:rPr>
        <w:t>Variation</w:t>
      </w:r>
      <w:r w:rsidR="00B73ECB" w:rsidRPr="00D85C2D">
        <w:rPr>
          <w:bCs/>
          <w:color w:val="auto"/>
          <w:sz w:val="32"/>
        </w:rPr>
        <w:t xml:space="preserve"> </w:t>
      </w:r>
    </w:p>
    <w:p w14:paraId="554EDF67" w14:textId="77777777" w:rsidR="00D85C2D" w:rsidRPr="00D85C2D" w:rsidRDefault="00D85C2D" w:rsidP="00D85C2D"/>
    <w:p w14:paraId="38DDE78D" w14:textId="39FCC662" w:rsidR="00D04424" w:rsidRPr="00D85C2D" w:rsidRDefault="0060457F" w:rsidP="0067478B">
      <w:pPr>
        <w:spacing w:after="120"/>
        <w:rPr>
          <w:rFonts w:ascii="Arial" w:hAnsi="Arial" w:cs="Arial"/>
          <w:szCs w:val="24"/>
        </w:rPr>
      </w:pPr>
      <w:r w:rsidRPr="00D85C2D">
        <w:rPr>
          <w:rFonts w:ascii="Arial" w:hAnsi="Arial" w:cs="Arial"/>
          <w:szCs w:val="24"/>
        </w:rPr>
        <w:t xml:space="preserve">We have decided to </w:t>
      </w:r>
      <w:r w:rsidR="001500A3" w:rsidRPr="00D85C2D">
        <w:rPr>
          <w:rFonts w:ascii="Arial" w:hAnsi="Arial" w:cs="Arial"/>
          <w:szCs w:val="24"/>
        </w:rPr>
        <w:t xml:space="preserve">issue </w:t>
      </w:r>
      <w:r w:rsidRPr="00D85C2D">
        <w:rPr>
          <w:rFonts w:ascii="Arial" w:hAnsi="Arial" w:cs="Arial"/>
          <w:szCs w:val="24"/>
        </w:rPr>
        <w:t xml:space="preserve">the variation for </w:t>
      </w:r>
      <w:r w:rsidR="00D85C2D" w:rsidRPr="00D85C2D">
        <w:rPr>
          <w:rFonts w:ascii="Arial" w:hAnsi="Arial" w:cs="Arial"/>
          <w:szCs w:val="24"/>
        </w:rPr>
        <w:t>Byass Works</w:t>
      </w:r>
      <w:r w:rsidRPr="00D85C2D">
        <w:rPr>
          <w:rFonts w:ascii="Arial" w:hAnsi="Arial" w:cs="Arial"/>
          <w:szCs w:val="24"/>
        </w:rPr>
        <w:t xml:space="preserve"> operated by </w:t>
      </w:r>
      <w:r w:rsidR="00D85C2D" w:rsidRPr="00D85C2D">
        <w:rPr>
          <w:rFonts w:ascii="Arial" w:hAnsi="Arial" w:cs="Arial"/>
          <w:szCs w:val="24"/>
        </w:rPr>
        <w:t xml:space="preserve">AWD (Group) </w:t>
      </w:r>
      <w:r w:rsidR="001C1233">
        <w:rPr>
          <w:rFonts w:ascii="Arial" w:hAnsi="Arial" w:cs="Arial"/>
          <w:szCs w:val="24"/>
        </w:rPr>
        <w:t>Ltd</w:t>
      </w:r>
      <w:r w:rsidR="004529F3" w:rsidRPr="00D85C2D">
        <w:rPr>
          <w:rFonts w:ascii="Arial" w:hAnsi="Arial" w:cs="Arial"/>
          <w:szCs w:val="24"/>
        </w:rPr>
        <w:t>.</w:t>
      </w:r>
    </w:p>
    <w:p w14:paraId="38DDE78E" w14:textId="63C86AAE" w:rsidR="00D04424" w:rsidRPr="00146721" w:rsidRDefault="00D04424" w:rsidP="0067478B">
      <w:pPr>
        <w:tabs>
          <w:tab w:val="left" w:pos="4253"/>
          <w:tab w:val="left" w:pos="6804"/>
        </w:tabs>
        <w:spacing w:after="120"/>
        <w:rPr>
          <w:rFonts w:ascii="Arial" w:hAnsi="Arial"/>
          <w:szCs w:val="24"/>
        </w:rPr>
      </w:pPr>
      <w:bookmarkStart w:id="0" w:name="OLE_LINK1"/>
      <w:bookmarkStart w:id="1" w:name="OLE_LINK2"/>
      <w:r w:rsidRPr="00146721">
        <w:rPr>
          <w:rFonts w:ascii="Arial" w:hAnsi="Arial"/>
          <w:kern w:val="28"/>
          <w:szCs w:val="24"/>
        </w:rPr>
        <w:t>The</w:t>
      </w:r>
      <w:r w:rsidRPr="00146721">
        <w:rPr>
          <w:rFonts w:ascii="Arial" w:hAnsi="Arial"/>
          <w:b/>
          <w:kern w:val="28"/>
          <w:szCs w:val="24"/>
        </w:rPr>
        <w:t xml:space="preserve"> </w:t>
      </w:r>
      <w:r w:rsidR="00857E69" w:rsidRPr="00146721">
        <w:rPr>
          <w:rFonts w:ascii="Arial" w:hAnsi="Arial"/>
          <w:szCs w:val="24"/>
        </w:rPr>
        <w:t>variation</w:t>
      </w:r>
      <w:r w:rsidRPr="00146721">
        <w:rPr>
          <w:rFonts w:ascii="Arial" w:hAnsi="Arial"/>
          <w:szCs w:val="24"/>
        </w:rPr>
        <w:t xml:space="preserve"> number is </w:t>
      </w:r>
      <w:r w:rsidR="00D85C2D" w:rsidRPr="00146721">
        <w:rPr>
          <w:rFonts w:ascii="Arial" w:hAnsi="Arial"/>
          <w:szCs w:val="24"/>
        </w:rPr>
        <w:t>EPR/AB3895CN/V004</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753FA6AC" w:rsidR="00C44B7E" w:rsidRPr="00146721" w:rsidRDefault="00D04424" w:rsidP="00B756D3">
      <w:pPr>
        <w:numPr>
          <w:ilvl w:val="0"/>
          <w:numId w:val="18"/>
        </w:numPr>
        <w:tabs>
          <w:tab w:val="clear" w:pos="1440"/>
          <w:tab w:val="num" w:pos="1134"/>
        </w:tabs>
        <w:spacing w:after="120"/>
        <w:ind w:left="1134" w:hanging="567"/>
        <w:rPr>
          <w:rFonts w:ascii="Arial" w:hAnsi="Arial"/>
        </w:rPr>
      </w:pPr>
      <w:r w:rsidRPr="00146721">
        <w:rPr>
          <w:rFonts w:ascii="Arial" w:hAnsi="Arial"/>
          <w:szCs w:val="24"/>
        </w:rPr>
        <w:t xml:space="preserve">Annex 2 the </w:t>
      </w:r>
      <w:r w:rsidR="005D09D0" w:rsidRPr="00146721">
        <w:rPr>
          <w:rFonts w:ascii="Arial" w:hAnsi="Arial"/>
          <w:szCs w:val="24"/>
        </w:rPr>
        <w:t>consultation</w:t>
      </w:r>
      <w:r w:rsidR="00D762E6">
        <w:rPr>
          <w:rFonts w:ascii="Arial" w:hAnsi="Arial"/>
          <w:szCs w:val="24"/>
        </w:rPr>
        <w:t xml:space="preserve"> and </w:t>
      </w:r>
      <w:r w:rsidR="00F42026" w:rsidRPr="00146721">
        <w:rPr>
          <w:rFonts w:ascii="Arial" w:hAnsi="Arial"/>
          <w:szCs w:val="24"/>
        </w:rPr>
        <w:t>web public</w:t>
      </w:r>
      <w:r w:rsidR="00857E69" w:rsidRPr="00146721">
        <w:rPr>
          <w:rFonts w:ascii="Arial" w:hAnsi="Arial"/>
          <w:szCs w:val="24"/>
        </w:rPr>
        <w:t>ising</w:t>
      </w:r>
      <w:r w:rsidR="00DE522D" w:rsidRPr="00146721">
        <w:rPr>
          <w:rFonts w:ascii="Arial" w:hAnsi="Arial"/>
          <w:szCs w:val="24"/>
        </w:rPr>
        <w:t xml:space="preserve"> </w:t>
      </w:r>
      <w:r w:rsidR="009047F4" w:rsidRPr="00146721">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B0" w14:textId="6A725B91" w:rsidR="00EB26B4" w:rsidRDefault="00412510" w:rsidP="00D96438">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4DE2EB77"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25EA075A" w:rsidR="00F42026" w:rsidRPr="00A2221B" w:rsidRDefault="00F42026" w:rsidP="007C0DCA">
            <w:pPr>
              <w:pStyle w:val="Heading3"/>
              <w:spacing w:before="60"/>
              <w:rPr>
                <w:rFonts w:ascii="Arial" w:hAnsi="Arial" w:cs="Arial"/>
                <w:b w:val="0"/>
                <w:szCs w:val="24"/>
                <w:highlight w:val="red"/>
              </w:rPr>
            </w:pPr>
            <w:r w:rsidRPr="00A2221B">
              <w:rPr>
                <w:rFonts w:ascii="Arial" w:hAnsi="Arial" w:cs="Arial"/>
                <w:b w:val="0"/>
                <w:szCs w:val="24"/>
              </w:rPr>
              <w:t>Responses to consultation</w:t>
            </w:r>
            <w:r w:rsidR="00A2221B" w:rsidRPr="00A2221B">
              <w:rPr>
                <w:rFonts w:ascii="Arial" w:hAnsi="Arial" w:cs="Arial"/>
                <w:b w:val="0"/>
                <w:szCs w:val="24"/>
              </w:rPr>
              <w:t xml:space="preserve"> and</w:t>
            </w:r>
            <w:r w:rsidRPr="00A2221B">
              <w:rPr>
                <w:rFonts w:ascii="Arial" w:hAnsi="Arial" w:cs="Arial"/>
                <w:b w:val="0"/>
                <w:szCs w:val="24"/>
              </w:rPr>
              <w:t xml:space="preserve"> web publicising </w:t>
            </w:r>
          </w:p>
        </w:tc>
        <w:tc>
          <w:tcPr>
            <w:tcW w:w="6242" w:type="dxa"/>
            <w:tcBorders>
              <w:bottom w:val="single" w:sz="4" w:space="0" w:color="auto"/>
            </w:tcBorders>
          </w:tcPr>
          <w:p w14:paraId="38DDE7D8" w14:textId="2616595C" w:rsidR="00F42026" w:rsidRPr="00A2221B" w:rsidRDefault="00F42026" w:rsidP="007C0DCA">
            <w:pPr>
              <w:spacing w:before="60"/>
              <w:rPr>
                <w:rFonts w:ascii="Arial" w:hAnsi="Arial" w:cs="Arial"/>
                <w:szCs w:val="24"/>
              </w:rPr>
            </w:pPr>
            <w:r w:rsidRPr="00A2221B">
              <w:rPr>
                <w:rFonts w:ascii="Arial" w:hAnsi="Arial" w:cs="Arial"/>
                <w:szCs w:val="24"/>
              </w:rPr>
              <w:t xml:space="preserve">The </w:t>
            </w:r>
            <w:r w:rsidR="008E02D7" w:rsidRPr="00A2221B">
              <w:rPr>
                <w:rFonts w:ascii="Arial" w:hAnsi="Arial" w:cs="Arial"/>
                <w:szCs w:val="24"/>
              </w:rPr>
              <w:t>web publicising</w:t>
            </w:r>
            <w:r w:rsidR="00A2221B" w:rsidRPr="00A2221B">
              <w:rPr>
                <w:rFonts w:ascii="Arial" w:hAnsi="Arial" w:cs="Arial"/>
                <w:szCs w:val="24"/>
              </w:rPr>
              <w:t xml:space="preserve"> and</w:t>
            </w:r>
            <w:r w:rsidR="008E02D7" w:rsidRPr="00A2221B">
              <w:rPr>
                <w:rFonts w:ascii="Arial" w:hAnsi="Arial" w:cs="Arial"/>
                <w:szCs w:val="24"/>
              </w:rPr>
              <w:t xml:space="preserve"> </w:t>
            </w:r>
            <w:r w:rsidRPr="00A2221B">
              <w:rPr>
                <w:rFonts w:ascii="Arial" w:hAnsi="Arial" w:cs="Arial"/>
                <w:szCs w:val="24"/>
              </w:rPr>
              <w:t>consultation</w:t>
            </w:r>
            <w:r w:rsidR="00AC5DE6" w:rsidRPr="00A2221B">
              <w:rPr>
                <w:rFonts w:ascii="Arial" w:hAnsi="Arial" w:cs="Arial"/>
                <w:szCs w:val="24"/>
              </w:rPr>
              <w:t xml:space="preserve"> </w:t>
            </w:r>
            <w:r w:rsidRPr="00A2221B">
              <w:rPr>
                <w:rFonts w:ascii="Arial" w:hAnsi="Arial" w:cs="Arial"/>
                <w:szCs w:val="24"/>
              </w:rPr>
              <w:t>responses</w:t>
            </w:r>
            <w:r w:rsidR="00AC5DE6" w:rsidRPr="00A2221B">
              <w:rPr>
                <w:rFonts w:ascii="Arial" w:hAnsi="Arial" w:cs="Arial"/>
                <w:szCs w:val="24"/>
              </w:rPr>
              <w:t xml:space="preserve"> </w:t>
            </w:r>
            <w:r w:rsidRPr="00A2221B">
              <w:rPr>
                <w:rFonts w:ascii="Arial" w:hAnsi="Arial" w:cs="Arial"/>
                <w:szCs w:val="24"/>
              </w:rPr>
              <w:t xml:space="preserve">(Annex 2) were taken into account in the decision.  </w:t>
            </w:r>
          </w:p>
          <w:p w14:paraId="38DDE7D9" w14:textId="6687641C" w:rsidR="00F42026" w:rsidRPr="00A2221B" w:rsidRDefault="00A2221B" w:rsidP="007C0DCA">
            <w:pPr>
              <w:spacing w:before="60"/>
              <w:rPr>
                <w:rFonts w:ascii="Arial" w:hAnsi="Arial" w:cs="Arial"/>
                <w:szCs w:val="24"/>
              </w:rPr>
            </w:pPr>
            <w:r w:rsidRPr="00A2221B">
              <w:rPr>
                <w:rFonts w:ascii="Arial" w:hAnsi="Arial" w:cs="Arial"/>
                <w:szCs w:val="24"/>
              </w:rPr>
              <w:t xml:space="preserve">We consulted with the following bodies: </w:t>
            </w:r>
          </w:p>
          <w:p w14:paraId="7DA8C254" w14:textId="0963DD56" w:rsidR="00A2221B" w:rsidRPr="00A2221B" w:rsidRDefault="00A2221B" w:rsidP="00A2221B">
            <w:pPr>
              <w:pStyle w:val="ListParagraph"/>
              <w:numPr>
                <w:ilvl w:val="0"/>
                <w:numId w:val="23"/>
              </w:numPr>
              <w:spacing w:before="60"/>
              <w:rPr>
                <w:rFonts w:ascii="Arial" w:hAnsi="Arial" w:cs="Arial"/>
                <w:szCs w:val="24"/>
              </w:rPr>
            </w:pPr>
            <w:r w:rsidRPr="00A2221B">
              <w:rPr>
                <w:rFonts w:ascii="Arial" w:hAnsi="Arial" w:cs="Arial"/>
                <w:szCs w:val="24"/>
              </w:rPr>
              <w:t>Director of Public Health</w:t>
            </w:r>
          </w:p>
          <w:p w14:paraId="06FF63CD" w14:textId="77777777" w:rsidR="00A2221B" w:rsidRPr="00A2221B" w:rsidRDefault="00A2221B" w:rsidP="00A2221B">
            <w:pPr>
              <w:pStyle w:val="ListParagraph"/>
              <w:numPr>
                <w:ilvl w:val="0"/>
                <w:numId w:val="23"/>
              </w:numPr>
              <w:spacing w:before="60"/>
              <w:rPr>
                <w:rFonts w:ascii="Arial" w:hAnsi="Arial" w:cs="Arial"/>
                <w:szCs w:val="24"/>
              </w:rPr>
            </w:pPr>
            <w:r w:rsidRPr="00A2221B">
              <w:rPr>
                <w:rFonts w:ascii="Arial" w:hAnsi="Arial" w:cs="Arial"/>
                <w:szCs w:val="24"/>
              </w:rPr>
              <w:t>Neath Port Talbot County Borough Council Planning  and Environmental Health Departments</w:t>
            </w:r>
          </w:p>
          <w:p w14:paraId="38CE1AA2" w14:textId="309DB397" w:rsidR="00A2221B" w:rsidRPr="00A2221B" w:rsidRDefault="00A2221B" w:rsidP="00A2221B">
            <w:pPr>
              <w:pStyle w:val="ListParagraph"/>
              <w:numPr>
                <w:ilvl w:val="0"/>
                <w:numId w:val="23"/>
              </w:numPr>
              <w:spacing w:before="60"/>
              <w:rPr>
                <w:rFonts w:ascii="Arial" w:hAnsi="Arial" w:cs="Arial"/>
                <w:szCs w:val="24"/>
              </w:rPr>
            </w:pPr>
            <w:r w:rsidRPr="00A2221B">
              <w:rPr>
                <w:rFonts w:ascii="Arial" w:hAnsi="Arial" w:cs="Arial"/>
                <w:szCs w:val="24"/>
              </w:rPr>
              <w:t xml:space="preserve">Glamorgan and Gwent </w:t>
            </w:r>
            <w:r w:rsidR="001D76C3" w:rsidRPr="00A2221B">
              <w:rPr>
                <w:rFonts w:ascii="Arial" w:hAnsi="Arial" w:cs="Arial"/>
                <w:szCs w:val="24"/>
              </w:rPr>
              <w:t>Archaeological</w:t>
            </w:r>
            <w:r w:rsidRPr="00A2221B">
              <w:rPr>
                <w:rFonts w:ascii="Arial" w:hAnsi="Arial" w:cs="Arial"/>
                <w:szCs w:val="24"/>
              </w:rPr>
              <w:t xml:space="preserve"> Trust</w:t>
            </w:r>
          </w:p>
          <w:p w14:paraId="28B9435C" w14:textId="77777777" w:rsidR="00A2221B" w:rsidRPr="00A2221B" w:rsidRDefault="00A2221B" w:rsidP="00A2221B">
            <w:pPr>
              <w:pStyle w:val="ListParagraph"/>
              <w:spacing w:before="60"/>
              <w:rPr>
                <w:rFonts w:ascii="Arial" w:hAnsi="Arial" w:cs="Arial"/>
                <w:szCs w:val="24"/>
              </w:rPr>
            </w:pPr>
          </w:p>
          <w:p w14:paraId="38DDE7DA" w14:textId="77777777" w:rsidR="00F42026" w:rsidRPr="00A2221B" w:rsidRDefault="00F42026" w:rsidP="007C0DCA">
            <w:pPr>
              <w:spacing w:before="60"/>
              <w:rPr>
                <w:rFonts w:ascii="Arial" w:hAnsi="Arial" w:cs="Arial"/>
                <w:szCs w:val="24"/>
              </w:rPr>
            </w:pPr>
            <w:r w:rsidRPr="00A2221B">
              <w:rPr>
                <w:rFonts w:ascii="Arial" w:hAnsi="Arial" w:cs="Arial"/>
                <w:szCs w:val="24"/>
              </w:rPr>
              <w:t xml:space="preserve">The decision was taken in accordance with our guidance. </w:t>
            </w:r>
          </w:p>
          <w:p w14:paraId="38DDE7DB" w14:textId="77777777" w:rsidR="00A656E7" w:rsidRPr="00A2221B"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0832CBFB"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330645" w:rsidRDefault="00F42026" w:rsidP="007C0DCA">
            <w:pPr>
              <w:spacing w:before="60"/>
              <w:rPr>
                <w:rFonts w:ascii="Arial" w:hAnsi="Arial" w:cs="Arial"/>
                <w:szCs w:val="24"/>
              </w:rPr>
            </w:pPr>
            <w:r w:rsidRPr="00330645">
              <w:rPr>
                <w:rFonts w:ascii="Arial" w:hAnsi="Arial" w:cs="Arial"/>
                <w:szCs w:val="24"/>
              </w:rPr>
              <w:t xml:space="preserve">All applicable European </w:t>
            </w:r>
            <w:r w:rsidR="00DB00B6" w:rsidRPr="00330645">
              <w:rPr>
                <w:rFonts w:ascii="Arial" w:hAnsi="Arial" w:cs="Arial"/>
                <w:szCs w:val="24"/>
              </w:rPr>
              <w:t>d</w:t>
            </w:r>
            <w:r w:rsidRPr="00330645">
              <w:rPr>
                <w:rFonts w:ascii="Arial" w:hAnsi="Arial" w:cs="Arial"/>
                <w:szCs w:val="24"/>
              </w:rPr>
              <w:t>irectives have been considered in the determination of the application.</w:t>
            </w:r>
          </w:p>
          <w:p w14:paraId="38DDE805" w14:textId="7530B714" w:rsidR="00AC5DE6" w:rsidRPr="00330645" w:rsidRDefault="00AC5DE6" w:rsidP="00685F82">
            <w:pPr>
              <w:spacing w:before="60"/>
              <w:rPr>
                <w:rFonts w:ascii="Arial" w:hAnsi="Arial" w:cs="Arial"/>
                <w:szCs w:val="24"/>
              </w:rPr>
            </w:pPr>
          </w:p>
          <w:p w14:paraId="6A234967" w14:textId="657275ED" w:rsidR="00330645" w:rsidRPr="00330645" w:rsidRDefault="001F7933" w:rsidP="00330645">
            <w:pPr>
              <w:spacing w:before="60"/>
              <w:rPr>
                <w:rFonts w:ascii="Arial" w:hAnsi="Arial" w:cs="Arial"/>
                <w:szCs w:val="24"/>
              </w:rPr>
            </w:pPr>
            <w:r w:rsidRPr="00330645">
              <w:rPr>
                <w:rFonts w:ascii="Arial" w:hAnsi="Arial" w:cs="Arial"/>
                <w:szCs w:val="24"/>
              </w:rPr>
              <w:t>Hazardous waste treatment and storage</w:t>
            </w:r>
            <w:r w:rsidR="00D1383C" w:rsidRPr="00330645">
              <w:rPr>
                <w:rFonts w:ascii="Arial" w:hAnsi="Arial" w:cs="Arial"/>
                <w:szCs w:val="24"/>
              </w:rPr>
              <w:t xml:space="preserve"> waste</w:t>
            </w:r>
            <w:r w:rsidRPr="00330645">
              <w:rPr>
                <w:rFonts w:ascii="Arial" w:hAnsi="Arial" w:cs="Arial"/>
                <w:szCs w:val="24"/>
              </w:rPr>
              <w:t xml:space="preserve"> are treatment activities under the Industrial Emissions Directive. Therefore, daily treatment</w:t>
            </w:r>
            <w:r w:rsidR="00746E2D" w:rsidRPr="00330645">
              <w:rPr>
                <w:rFonts w:ascii="Arial" w:hAnsi="Arial" w:cs="Arial"/>
                <w:szCs w:val="24"/>
              </w:rPr>
              <w:t xml:space="preserve"> </w:t>
            </w:r>
            <w:r w:rsidRPr="00330645">
              <w:rPr>
                <w:rFonts w:ascii="Arial" w:hAnsi="Arial" w:cs="Arial"/>
                <w:szCs w:val="24"/>
              </w:rPr>
              <w:t>and storage capacity limits have been set in Table S1.1 of the permit.</w:t>
            </w:r>
          </w:p>
          <w:p w14:paraId="38DDE807" w14:textId="312A172E" w:rsidR="00A656E7" w:rsidRPr="00330645" w:rsidRDefault="00A656E7" w:rsidP="002B3D95">
            <w:pPr>
              <w:spacing w:before="60"/>
              <w:rPr>
                <w:rFonts w:ascii="Arial" w:hAnsi="Arial" w:cs="Arial"/>
                <w:szCs w:val="24"/>
              </w:rPr>
            </w:pPr>
          </w:p>
        </w:tc>
        <w:tc>
          <w:tcPr>
            <w:tcW w:w="1135" w:type="dxa"/>
            <w:gridSpan w:val="2"/>
          </w:tcPr>
          <w:p w14:paraId="38DDE808" w14:textId="77777777" w:rsidR="00F42026" w:rsidRPr="00330645" w:rsidRDefault="00F42026" w:rsidP="00792CEE">
            <w:pPr>
              <w:rPr>
                <w:rFonts w:ascii="Arial" w:hAnsi="Arial" w:cs="Arial"/>
                <w:szCs w:val="24"/>
              </w:rPr>
            </w:pPr>
            <w:r w:rsidRPr="00330645">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C30BA8">
        <w:tblPrEx>
          <w:tblCellMar>
            <w:left w:w="0" w:type="dxa"/>
            <w:right w:w="0" w:type="dxa"/>
          </w:tblCellMar>
        </w:tblPrEx>
        <w:trPr>
          <w:gridAfter w:val="1"/>
          <w:wAfter w:w="6" w:type="dxa"/>
          <w:trHeight w:val="1406"/>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lastRenderedPageBreak/>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020DCF4A"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1B1380D0"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66D5FC15"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25AF70DC"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330645">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6FB7BBE3" w:rsidR="00A656E7" w:rsidRPr="00DA70FE" w:rsidRDefault="00A656E7" w:rsidP="00330645">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348EF21B"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161E2963"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w:t>
            </w:r>
            <w:r w:rsidRPr="00DA70FE">
              <w:rPr>
                <w:rFonts w:ascii="Arial" w:hAnsi="Arial" w:cs="Arial"/>
                <w:color w:val="FF0000"/>
                <w:szCs w:val="24"/>
              </w:rPr>
              <w:t xml:space="preserve"> </w:t>
            </w:r>
            <w:r w:rsidRPr="00DA70FE">
              <w:rPr>
                <w:rFonts w:ascii="Arial" w:hAnsi="Arial" w:cs="Arial"/>
                <w:color w:val="000000"/>
                <w:szCs w:val="24"/>
              </w:rPr>
              <w:t>satisfactory.  The decision was taken in accordance with our guidance on site condition reports – guidance and templates (H5).</w:t>
            </w:r>
          </w:p>
          <w:p w14:paraId="38DDE81F" w14:textId="77777777" w:rsidR="00A656E7" w:rsidRPr="00DA70FE" w:rsidRDefault="00A656E7" w:rsidP="0047287C">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56FCAA38"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47287C"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w:t>
            </w:r>
            <w:r w:rsidRPr="0047287C">
              <w:rPr>
                <w:rFonts w:ascii="Arial" w:hAnsi="Arial" w:cs="Arial"/>
                <w:szCs w:val="24"/>
              </w:rPr>
              <w:t xml:space="preserve">environmental risk from the facility.  </w:t>
            </w:r>
          </w:p>
          <w:p w14:paraId="38DDE84E" w14:textId="77777777" w:rsidR="00F42026" w:rsidRPr="0047287C" w:rsidRDefault="00F42026" w:rsidP="007C0DCA">
            <w:pPr>
              <w:spacing w:before="60"/>
              <w:rPr>
                <w:rFonts w:ascii="Arial" w:hAnsi="Arial" w:cs="Arial"/>
                <w:szCs w:val="24"/>
              </w:rPr>
            </w:pPr>
            <w:r w:rsidRPr="0047287C">
              <w:rPr>
                <w:rFonts w:ascii="Arial" w:hAnsi="Arial" w:cs="Arial"/>
                <w:szCs w:val="24"/>
              </w:rPr>
              <w:t xml:space="preserve">The operator’s risk assessment is satisfactory. </w:t>
            </w:r>
          </w:p>
          <w:p w14:paraId="303C1B1A" w14:textId="20F3ACAE" w:rsidR="00C71B7F" w:rsidRPr="00C71B7F" w:rsidRDefault="00C71B7F" w:rsidP="0047287C">
            <w:pPr>
              <w:pStyle w:val="BodyText"/>
              <w:spacing w:before="60"/>
              <w:rPr>
                <w:rFonts w:ascii="Arial" w:hAnsi="Arial" w:cs="Arial"/>
                <w:b/>
                <w:bCs/>
                <w:szCs w:val="24"/>
                <w:u w:val="single"/>
              </w:rPr>
            </w:pPr>
            <w:r>
              <w:rPr>
                <w:rFonts w:ascii="Arial" w:hAnsi="Arial" w:cs="Arial"/>
                <w:b/>
                <w:bCs/>
                <w:szCs w:val="24"/>
                <w:u w:val="single"/>
              </w:rPr>
              <w:t>Noise</w:t>
            </w:r>
          </w:p>
          <w:p w14:paraId="511E8D09" w14:textId="4CB0A879" w:rsidR="00C71B7F" w:rsidRDefault="00C71B7F" w:rsidP="0047287C">
            <w:pPr>
              <w:pStyle w:val="BodyText"/>
              <w:spacing w:before="60"/>
              <w:rPr>
                <w:rFonts w:ascii="Arial" w:hAnsi="Arial" w:cs="Arial"/>
                <w:szCs w:val="24"/>
              </w:rPr>
            </w:pPr>
            <w:r>
              <w:rPr>
                <w:rFonts w:ascii="Arial" w:hAnsi="Arial" w:cs="Arial"/>
                <w:szCs w:val="24"/>
              </w:rPr>
              <w:t xml:space="preserve">The Operator has undertaken a Noise Impact Assessment as part of the supporting information for their variation. </w:t>
            </w:r>
          </w:p>
          <w:p w14:paraId="3E57E31D" w14:textId="77777777" w:rsidR="00C71B7F" w:rsidRDefault="00C71B7F" w:rsidP="0047287C">
            <w:pPr>
              <w:pStyle w:val="BodyText"/>
              <w:spacing w:before="60"/>
              <w:rPr>
                <w:rFonts w:ascii="Arial" w:hAnsi="Arial" w:cs="Arial"/>
                <w:szCs w:val="24"/>
              </w:rPr>
            </w:pPr>
          </w:p>
          <w:p w14:paraId="1A333B9A" w14:textId="49C620BB" w:rsidR="00891EA2" w:rsidRDefault="00C71B7F" w:rsidP="0047287C">
            <w:pPr>
              <w:pStyle w:val="BodyText"/>
              <w:spacing w:before="60"/>
              <w:rPr>
                <w:rFonts w:ascii="Arial" w:hAnsi="Arial" w:cs="Arial"/>
                <w:color w:val="auto"/>
                <w:szCs w:val="24"/>
              </w:rPr>
            </w:pPr>
            <w:r>
              <w:rPr>
                <w:rFonts w:ascii="Arial" w:hAnsi="Arial" w:cs="Arial"/>
                <w:szCs w:val="24"/>
              </w:rPr>
              <w:t xml:space="preserve">Whilst this shows that the site operations following variation are not likely to impact the local </w:t>
            </w:r>
            <w:proofErr w:type="gramStart"/>
            <w:r>
              <w:rPr>
                <w:rFonts w:ascii="Arial" w:hAnsi="Arial" w:cs="Arial"/>
                <w:szCs w:val="24"/>
              </w:rPr>
              <w:t>receptors</w:t>
            </w:r>
            <w:proofErr w:type="gramEnd"/>
            <w:r>
              <w:rPr>
                <w:rFonts w:ascii="Arial" w:hAnsi="Arial" w:cs="Arial"/>
                <w:szCs w:val="24"/>
              </w:rPr>
              <w:t xml:space="preserve"> we </w:t>
            </w:r>
            <w:r>
              <w:rPr>
                <w:rFonts w:ascii="Arial" w:hAnsi="Arial" w:cs="Arial"/>
                <w:szCs w:val="24"/>
              </w:rPr>
              <w:lastRenderedPageBreak/>
              <w:t xml:space="preserve">have included </w:t>
            </w:r>
            <w:r w:rsidR="001D76C3">
              <w:rPr>
                <w:rFonts w:ascii="Arial" w:hAnsi="Arial" w:cs="Arial"/>
                <w:szCs w:val="24"/>
              </w:rPr>
              <w:t>an</w:t>
            </w:r>
            <w:r>
              <w:rPr>
                <w:rFonts w:ascii="Arial" w:hAnsi="Arial" w:cs="Arial"/>
                <w:szCs w:val="24"/>
              </w:rPr>
              <w:t xml:space="preserve"> improvement condition in the permit for </w:t>
            </w:r>
            <w:r w:rsidRPr="00891EA2">
              <w:rPr>
                <w:rFonts w:ascii="Arial" w:hAnsi="Arial" w:cs="Arial"/>
                <w:color w:val="auto"/>
                <w:szCs w:val="24"/>
              </w:rPr>
              <w:t xml:space="preserve">the operator to undertake a repeat noise monitoring campaign in the summer months. </w:t>
            </w:r>
          </w:p>
          <w:p w14:paraId="233A32A6" w14:textId="77777777" w:rsidR="00891EA2" w:rsidRPr="00891EA2" w:rsidRDefault="00891EA2" w:rsidP="0047287C">
            <w:pPr>
              <w:pStyle w:val="BodyText"/>
              <w:spacing w:before="60"/>
              <w:rPr>
                <w:rFonts w:ascii="Arial" w:hAnsi="Arial" w:cs="Arial"/>
                <w:color w:val="auto"/>
                <w:szCs w:val="24"/>
              </w:rPr>
            </w:pPr>
          </w:p>
          <w:p w14:paraId="26D3627A" w14:textId="0AB5D0E4" w:rsidR="00C71B7F" w:rsidRDefault="00C71B7F" w:rsidP="0047287C">
            <w:pPr>
              <w:pStyle w:val="BodyText"/>
              <w:spacing w:before="60"/>
              <w:rPr>
                <w:rFonts w:ascii="Arial" w:hAnsi="Arial" w:cs="Arial"/>
                <w:color w:val="auto"/>
                <w:szCs w:val="24"/>
              </w:rPr>
            </w:pPr>
            <w:r w:rsidRPr="00891EA2">
              <w:rPr>
                <w:rFonts w:ascii="Arial" w:hAnsi="Arial" w:cs="Arial"/>
                <w:color w:val="auto"/>
                <w:szCs w:val="24"/>
              </w:rPr>
              <w:t xml:space="preserve">This is because the Operators Noise Consultant has commented in the NIA that the sound environment at the time of monitoring (autumn/winter) was dominated by the local weir. </w:t>
            </w:r>
          </w:p>
          <w:p w14:paraId="7C1B7259" w14:textId="77777777" w:rsidR="00891EA2" w:rsidRPr="00891EA2" w:rsidRDefault="00891EA2" w:rsidP="0047287C">
            <w:pPr>
              <w:pStyle w:val="BodyText"/>
              <w:spacing w:before="60"/>
              <w:rPr>
                <w:rFonts w:ascii="Arial" w:hAnsi="Arial" w:cs="Arial"/>
                <w:color w:val="auto"/>
                <w:szCs w:val="24"/>
              </w:rPr>
            </w:pPr>
          </w:p>
          <w:p w14:paraId="2E990D09" w14:textId="43FEB106" w:rsidR="00C71B7F" w:rsidRDefault="00C71B7F" w:rsidP="0047287C">
            <w:pPr>
              <w:pStyle w:val="BodyText"/>
              <w:spacing w:before="60"/>
              <w:rPr>
                <w:rFonts w:ascii="Arial" w:hAnsi="Arial" w:cs="Arial"/>
                <w:color w:val="auto"/>
                <w:szCs w:val="24"/>
              </w:rPr>
            </w:pPr>
            <w:r w:rsidRPr="00891EA2">
              <w:rPr>
                <w:rFonts w:ascii="Arial" w:hAnsi="Arial" w:cs="Arial"/>
                <w:color w:val="auto"/>
                <w:szCs w:val="24"/>
              </w:rPr>
              <w:t>NRW feel the noise from the weir could be seasonal and noise from the site could be more impactful in the summer months when the water level in the weir is lower.</w:t>
            </w:r>
          </w:p>
          <w:p w14:paraId="1CDA1437" w14:textId="77777777" w:rsidR="00891EA2" w:rsidRPr="00891EA2" w:rsidRDefault="00891EA2" w:rsidP="0047287C">
            <w:pPr>
              <w:pStyle w:val="BodyText"/>
              <w:spacing w:before="60"/>
              <w:rPr>
                <w:rFonts w:ascii="Arial" w:hAnsi="Arial" w:cs="Arial"/>
                <w:color w:val="auto"/>
                <w:szCs w:val="24"/>
              </w:rPr>
            </w:pPr>
          </w:p>
          <w:p w14:paraId="2EB6A2B7" w14:textId="50E27608" w:rsidR="00C71B7F" w:rsidRPr="00891EA2" w:rsidRDefault="00C71B7F" w:rsidP="0047287C">
            <w:pPr>
              <w:pStyle w:val="BodyText"/>
              <w:spacing w:before="60"/>
              <w:rPr>
                <w:rFonts w:ascii="Arial" w:hAnsi="Arial" w:cs="Arial"/>
                <w:color w:val="auto"/>
                <w:szCs w:val="24"/>
              </w:rPr>
            </w:pPr>
            <w:r w:rsidRPr="00891EA2">
              <w:rPr>
                <w:rFonts w:ascii="Arial" w:hAnsi="Arial" w:cs="Arial"/>
                <w:color w:val="auto"/>
                <w:szCs w:val="24"/>
              </w:rPr>
              <w:t>If it is seasonal the noise from the weir may</w:t>
            </w:r>
            <w:r w:rsidR="00F03D56">
              <w:rPr>
                <w:rFonts w:ascii="Arial" w:hAnsi="Arial" w:cs="Arial"/>
                <w:color w:val="auto"/>
                <w:szCs w:val="24"/>
              </w:rPr>
              <w:t xml:space="preserve"> also</w:t>
            </w:r>
            <w:r w:rsidRPr="00891EA2">
              <w:rPr>
                <w:rFonts w:ascii="Arial" w:hAnsi="Arial" w:cs="Arial"/>
                <w:color w:val="auto"/>
                <w:szCs w:val="24"/>
              </w:rPr>
              <w:t xml:space="preserve"> be masking </w:t>
            </w:r>
            <w:r w:rsidR="00891EA2">
              <w:rPr>
                <w:rFonts w:ascii="Arial" w:hAnsi="Arial" w:cs="Arial"/>
                <w:color w:val="auto"/>
                <w:szCs w:val="24"/>
              </w:rPr>
              <w:t xml:space="preserve">acoustic features </w:t>
            </w:r>
            <w:proofErr w:type="gramStart"/>
            <w:r w:rsidR="001D76C3">
              <w:rPr>
                <w:rFonts w:ascii="Arial" w:hAnsi="Arial" w:cs="Arial"/>
                <w:color w:val="auto"/>
                <w:szCs w:val="24"/>
              </w:rPr>
              <w:t>e.g.</w:t>
            </w:r>
            <w:proofErr w:type="gramEnd"/>
            <w:r w:rsidRPr="00891EA2">
              <w:rPr>
                <w:rFonts w:ascii="Arial" w:hAnsi="Arial" w:cs="Arial"/>
                <w:color w:val="auto"/>
                <w:szCs w:val="24"/>
              </w:rPr>
              <w:t xml:space="preserve"> tonal</w:t>
            </w:r>
            <w:r w:rsidR="00891EA2">
              <w:rPr>
                <w:rFonts w:ascii="Arial" w:hAnsi="Arial" w:cs="Arial"/>
                <w:color w:val="auto"/>
                <w:szCs w:val="24"/>
              </w:rPr>
              <w:t>i</w:t>
            </w:r>
            <w:r w:rsidRPr="00891EA2">
              <w:rPr>
                <w:rFonts w:ascii="Arial" w:hAnsi="Arial" w:cs="Arial"/>
                <w:color w:val="auto"/>
                <w:szCs w:val="24"/>
              </w:rPr>
              <w:t>ty or impulsivity</w:t>
            </w:r>
            <w:r w:rsidR="00891EA2" w:rsidRPr="00891EA2">
              <w:rPr>
                <w:rFonts w:ascii="Arial" w:hAnsi="Arial" w:cs="Arial"/>
                <w:color w:val="auto"/>
                <w:szCs w:val="24"/>
              </w:rPr>
              <w:t xml:space="preserve"> that could be present</w:t>
            </w:r>
            <w:r w:rsidRPr="00891EA2">
              <w:rPr>
                <w:rFonts w:ascii="Arial" w:hAnsi="Arial" w:cs="Arial"/>
                <w:color w:val="auto"/>
                <w:szCs w:val="24"/>
              </w:rPr>
              <w:t xml:space="preserve"> in the summer when </w:t>
            </w:r>
            <w:r w:rsidR="00891EA2" w:rsidRPr="00891EA2">
              <w:rPr>
                <w:rFonts w:ascii="Arial" w:hAnsi="Arial" w:cs="Arial"/>
                <w:color w:val="auto"/>
                <w:szCs w:val="24"/>
              </w:rPr>
              <w:t>the sound environment is less dominated by the weir.</w:t>
            </w:r>
          </w:p>
          <w:p w14:paraId="38DDE855" w14:textId="737D7321" w:rsidR="00C71B7F" w:rsidRPr="00DA70FE" w:rsidRDefault="00C71B7F" w:rsidP="0047287C">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8C3362" w:rsidRDefault="00F42026" w:rsidP="007C0DCA">
            <w:pPr>
              <w:pStyle w:val="BodyText"/>
              <w:spacing w:before="60"/>
              <w:rPr>
                <w:rFonts w:ascii="Arial" w:hAnsi="Arial" w:cs="Arial"/>
                <w:color w:val="auto"/>
                <w:szCs w:val="24"/>
              </w:rPr>
            </w:pPr>
            <w:r w:rsidRPr="008C3362">
              <w:rPr>
                <w:rFonts w:ascii="Arial" w:hAnsi="Arial" w:cs="Arial"/>
                <w:color w:val="auto"/>
                <w:szCs w:val="24"/>
              </w:rPr>
              <w:t xml:space="preserve">We have reviewed the techniques used by the operator and compared these with the relevant guidance notes. </w:t>
            </w:r>
          </w:p>
          <w:p w14:paraId="38DDE867" w14:textId="65423981" w:rsidR="00C71B7F" w:rsidRPr="008C3362" w:rsidRDefault="00C71B7F" w:rsidP="00C71B7F">
            <w:pPr>
              <w:pStyle w:val="BodyText"/>
              <w:spacing w:before="60"/>
              <w:rPr>
                <w:rFonts w:ascii="Arial" w:hAnsi="Arial" w:cs="Arial"/>
                <w:color w:val="auto"/>
                <w:szCs w:val="24"/>
              </w:rPr>
            </w:pPr>
          </w:p>
          <w:p w14:paraId="38A4E7D3" w14:textId="2FFF1870" w:rsidR="00C71B7F" w:rsidRPr="008C3362" w:rsidRDefault="008C3362" w:rsidP="00C71B7F">
            <w:pPr>
              <w:pStyle w:val="BodyText"/>
              <w:spacing w:before="60"/>
              <w:rPr>
                <w:rFonts w:ascii="Arial" w:hAnsi="Arial" w:cs="Arial"/>
                <w:color w:val="auto"/>
                <w:szCs w:val="24"/>
              </w:rPr>
            </w:pPr>
            <w:r w:rsidRPr="008C3362">
              <w:rPr>
                <w:rFonts w:ascii="Arial" w:hAnsi="Arial" w:cs="Arial"/>
                <w:color w:val="auto"/>
                <w:szCs w:val="24"/>
              </w:rPr>
              <w:t xml:space="preserve">The operator provided an Odour Management Plan in support of their application. This includes measures to control and mitigate odour emissions from site activities. This has been incorporated into Table S1.2 of the permit. </w:t>
            </w:r>
          </w:p>
          <w:p w14:paraId="68594791" w14:textId="77777777" w:rsidR="008C3362" w:rsidRPr="008C3362" w:rsidRDefault="008C3362" w:rsidP="00C71B7F">
            <w:pPr>
              <w:pStyle w:val="BodyText"/>
              <w:spacing w:before="60"/>
              <w:rPr>
                <w:rFonts w:ascii="Arial" w:hAnsi="Arial" w:cs="Arial"/>
                <w:color w:val="auto"/>
                <w:szCs w:val="24"/>
              </w:rPr>
            </w:pPr>
          </w:p>
          <w:p w14:paraId="03C17701" w14:textId="44B013C3" w:rsidR="008C3362" w:rsidRDefault="008C3362" w:rsidP="008C3362">
            <w:pPr>
              <w:pStyle w:val="BodyText"/>
              <w:spacing w:before="60"/>
              <w:rPr>
                <w:rFonts w:ascii="Arial" w:hAnsi="Arial" w:cs="Arial"/>
                <w:color w:val="auto"/>
                <w:szCs w:val="24"/>
              </w:rPr>
            </w:pPr>
            <w:r w:rsidRPr="008C3362">
              <w:rPr>
                <w:rFonts w:ascii="Arial" w:hAnsi="Arial" w:cs="Arial"/>
                <w:color w:val="auto"/>
                <w:szCs w:val="24"/>
              </w:rPr>
              <w:t xml:space="preserve">The operator provided </w:t>
            </w:r>
            <w:r w:rsidR="001D76C3" w:rsidRPr="008C3362">
              <w:rPr>
                <w:rFonts w:ascii="Arial" w:hAnsi="Arial" w:cs="Arial"/>
                <w:color w:val="auto"/>
                <w:szCs w:val="24"/>
              </w:rPr>
              <w:t>a</w:t>
            </w:r>
            <w:r w:rsidRPr="008C3362">
              <w:rPr>
                <w:rFonts w:ascii="Arial" w:hAnsi="Arial" w:cs="Arial"/>
                <w:color w:val="auto"/>
                <w:szCs w:val="24"/>
              </w:rPr>
              <w:t xml:space="preserve"> Fire Prevention and Mitigation Plan in support of their application. This includes measures to prevent, control and mitigate the impact of fires should they occur on site. This has been incorporated into Table S1.2 of the permit. </w:t>
            </w:r>
          </w:p>
          <w:p w14:paraId="7AA11BA7" w14:textId="16593827" w:rsidR="008C3362" w:rsidRDefault="008C3362" w:rsidP="008C3362">
            <w:pPr>
              <w:pStyle w:val="BodyText"/>
              <w:spacing w:before="60"/>
              <w:rPr>
                <w:rFonts w:ascii="Arial" w:hAnsi="Arial" w:cs="Arial"/>
                <w:color w:val="auto"/>
                <w:szCs w:val="24"/>
              </w:rPr>
            </w:pPr>
          </w:p>
          <w:p w14:paraId="108A3F77" w14:textId="31F2F961" w:rsidR="00EA5E82" w:rsidRDefault="008C3362" w:rsidP="00EA5E82">
            <w:pPr>
              <w:pStyle w:val="BodyText"/>
              <w:spacing w:before="60"/>
              <w:rPr>
                <w:rFonts w:ascii="Arial" w:hAnsi="Arial" w:cs="Arial"/>
                <w:color w:val="auto"/>
                <w:szCs w:val="24"/>
              </w:rPr>
            </w:pPr>
            <w:r w:rsidRPr="00EA5E82">
              <w:rPr>
                <w:rFonts w:ascii="Arial" w:hAnsi="Arial" w:cs="Arial"/>
                <w:color w:val="auto"/>
                <w:szCs w:val="24"/>
              </w:rPr>
              <w:t xml:space="preserve">The operator provided an Environmental Management System that </w:t>
            </w:r>
            <w:r w:rsidR="001D76C3" w:rsidRPr="00EA5E82">
              <w:rPr>
                <w:rFonts w:ascii="Arial" w:hAnsi="Arial" w:cs="Arial"/>
                <w:color w:val="auto"/>
                <w:szCs w:val="24"/>
              </w:rPr>
              <w:t>includes</w:t>
            </w:r>
            <w:r w:rsidR="009660D3" w:rsidRPr="00EA5E82">
              <w:rPr>
                <w:rFonts w:ascii="Arial" w:hAnsi="Arial" w:cs="Arial"/>
                <w:color w:val="auto"/>
                <w:szCs w:val="24"/>
              </w:rPr>
              <w:t xml:space="preserve"> details</w:t>
            </w:r>
            <w:r w:rsidR="009660D3">
              <w:rPr>
                <w:rFonts w:ascii="Arial" w:hAnsi="Arial" w:cs="Arial"/>
                <w:color w:val="auto"/>
                <w:szCs w:val="24"/>
              </w:rPr>
              <w:t xml:space="preserve"> and procedures around how the operate will manage the site operations to ensure that the environment is not </w:t>
            </w:r>
            <w:r w:rsidR="00EA5E82">
              <w:rPr>
                <w:rFonts w:ascii="Arial" w:hAnsi="Arial" w:cs="Arial"/>
                <w:color w:val="auto"/>
                <w:szCs w:val="24"/>
              </w:rPr>
              <w:t xml:space="preserve">impacted by the site activities. The relevant sections have been incorporated into Table S1.2 of the permit. </w:t>
            </w:r>
          </w:p>
          <w:p w14:paraId="36195DF5" w14:textId="06364EFB" w:rsidR="008C3362" w:rsidRDefault="008C3362" w:rsidP="008C3362">
            <w:pPr>
              <w:pStyle w:val="BodyText"/>
              <w:spacing w:before="60"/>
              <w:rPr>
                <w:rFonts w:ascii="Arial" w:hAnsi="Arial" w:cs="Arial"/>
                <w:color w:val="auto"/>
                <w:szCs w:val="24"/>
              </w:rPr>
            </w:pPr>
          </w:p>
          <w:p w14:paraId="6C80B7E4" w14:textId="702B18A7" w:rsidR="008C3362" w:rsidRDefault="008C3362" w:rsidP="008C3362">
            <w:pPr>
              <w:pStyle w:val="BodyText"/>
              <w:spacing w:before="60"/>
              <w:rPr>
                <w:rFonts w:ascii="Arial" w:hAnsi="Arial" w:cs="Arial"/>
                <w:color w:val="auto"/>
                <w:szCs w:val="24"/>
              </w:rPr>
            </w:pPr>
            <w:r>
              <w:rPr>
                <w:rFonts w:ascii="Arial" w:hAnsi="Arial" w:cs="Arial"/>
                <w:color w:val="auto"/>
                <w:szCs w:val="24"/>
              </w:rPr>
              <w:t xml:space="preserve">The operator provided a Noise Management Plan in support of their application. This includes measure to </w:t>
            </w:r>
            <w:r>
              <w:rPr>
                <w:rFonts w:ascii="Arial" w:hAnsi="Arial" w:cs="Arial"/>
                <w:color w:val="auto"/>
                <w:szCs w:val="24"/>
              </w:rPr>
              <w:lastRenderedPageBreak/>
              <w:t xml:space="preserve">control and mitigate the impact of noise emissions from site activities. This has been incorporated into Table S1.2 of the permit. </w:t>
            </w:r>
          </w:p>
          <w:p w14:paraId="405DA518" w14:textId="63936F3F" w:rsidR="008C3362" w:rsidRDefault="008C3362" w:rsidP="008C3362">
            <w:pPr>
              <w:pStyle w:val="BodyText"/>
              <w:spacing w:before="60"/>
              <w:rPr>
                <w:rFonts w:ascii="Arial" w:hAnsi="Arial" w:cs="Arial"/>
                <w:color w:val="auto"/>
                <w:szCs w:val="24"/>
              </w:rPr>
            </w:pPr>
          </w:p>
          <w:p w14:paraId="2A1FA273" w14:textId="65A864ED" w:rsidR="008C3362" w:rsidRPr="008C3362" w:rsidRDefault="008C3362" w:rsidP="008C3362">
            <w:pPr>
              <w:pStyle w:val="BodyText"/>
              <w:spacing w:before="60"/>
              <w:rPr>
                <w:rFonts w:ascii="Arial" w:hAnsi="Arial" w:cs="Arial"/>
                <w:color w:val="auto"/>
                <w:szCs w:val="24"/>
              </w:rPr>
            </w:pPr>
            <w:r>
              <w:rPr>
                <w:rFonts w:ascii="Arial" w:hAnsi="Arial" w:cs="Arial"/>
                <w:color w:val="auto"/>
                <w:szCs w:val="24"/>
              </w:rPr>
              <w:t xml:space="preserve">The operator provided </w:t>
            </w:r>
            <w:r w:rsidR="001D76C3">
              <w:rPr>
                <w:rFonts w:ascii="Arial" w:hAnsi="Arial" w:cs="Arial"/>
                <w:color w:val="auto"/>
                <w:szCs w:val="24"/>
              </w:rPr>
              <w:t>an</w:t>
            </w:r>
            <w:r>
              <w:rPr>
                <w:rFonts w:ascii="Arial" w:hAnsi="Arial" w:cs="Arial"/>
                <w:color w:val="auto"/>
                <w:szCs w:val="24"/>
              </w:rPr>
              <w:t xml:space="preserve"> Environmental Accident Management Plan in support of their application. This includes measures to ensure that the Environment is not impacted as a result of an accident on site (</w:t>
            </w:r>
            <w:proofErr w:type="gramStart"/>
            <w:r w:rsidR="001D76C3">
              <w:rPr>
                <w:rFonts w:ascii="Arial" w:hAnsi="Arial" w:cs="Arial"/>
                <w:color w:val="auto"/>
                <w:szCs w:val="24"/>
              </w:rPr>
              <w:t>e.g.</w:t>
            </w:r>
            <w:proofErr w:type="gramEnd"/>
            <w:r>
              <w:rPr>
                <w:rFonts w:ascii="Arial" w:hAnsi="Arial" w:cs="Arial"/>
                <w:color w:val="auto"/>
                <w:szCs w:val="24"/>
              </w:rPr>
              <w:t xml:space="preserve"> spills, floods etc). This has been incorporated into Table S1.2 of the permit. </w:t>
            </w:r>
          </w:p>
          <w:p w14:paraId="2326FAC6" w14:textId="77777777" w:rsidR="00A656E7" w:rsidRDefault="00A656E7" w:rsidP="00C71B7F">
            <w:pPr>
              <w:pStyle w:val="BodyText"/>
              <w:spacing w:before="60"/>
              <w:rPr>
                <w:rFonts w:ascii="Arial" w:hAnsi="Arial" w:cs="Arial"/>
                <w:snapToGrid w:val="0"/>
                <w:color w:val="auto"/>
                <w:szCs w:val="24"/>
                <w:lang w:eastAsia="en-US"/>
              </w:rPr>
            </w:pPr>
          </w:p>
          <w:p w14:paraId="38DDE874" w14:textId="1CCB424B" w:rsidR="00F03D56" w:rsidRPr="008C3362" w:rsidRDefault="00F03D56" w:rsidP="00C71B7F">
            <w:pPr>
              <w:pStyle w:val="BodyText"/>
              <w:spacing w:before="60"/>
              <w:rPr>
                <w:rFonts w:ascii="Arial" w:hAnsi="Arial" w:cs="Arial"/>
                <w:color w:val="auto"/>
                <w:szCs w:val="24"/>
              </w:rPr>
            </w:pPr>
            <w:r>
              <w:rPr>
                <w:rFonts w:ascii="Arial" w:hAnsi="Arial" w:cs="Arial"/>
                <w:snapToGrid w:val="0"/>
                <w:color w:val="auto"/>
                <w:szCs w:val="24"/>
                <w:lang w:eastAsia="en-US"/>
              </w:rPr>
              <w:t>This decision has been taken in accordance with our guidance.</w:t>
            </w: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47287C" w:rsidRDefault="00F42026" w:rsidP="007C0DCA">
            <w:pPr>
              <w:spacing w:before="60"/>
              <w:rPr>
                <w:rFonts w:ascii="Arial" w:hAnsi="Arial" w:cs="Arial"/>
                <w:szCs w:val="24"/>
              </w:rPr>
            </w:pPr>
            <w:r w:rsidRPr="0047287C">
              <w:rPr>
                <w:rFonts w:ascii="Arial" w:hAnsi="Arial" w:cs="Arial"/>
                <w:szCs w:val="24"/>
              </w:rPr>
              <w:t>Waste types</w:t>
            </w:r>
          </w:p>
          <w:p w14:paraId="38DDE8A1" w14:textId="09AA3B37" w:rsidR="00F42026" w:rsidRPr="0047287C" w:rsidRDefault="00F42026" w:rsidP="007C0DCA">
            <w:pPr>
              <w:spacing w:before="60"/>
              <w:rPr>
                <w:rFonts w:ascii="Arial" w:hAnsi="Arial" w:cs="Arial"/>
                <w:szCs w:val="24"/>
              </w:rPr>
            </w:pPr>
          </w:p>
        </w:tc>
        <w:tc>
          <w:tcPr>
            <w:tcW w:w="6242" w:type="dxa"/>
          </w:tcPr>
          <w:p w14:paraId="38DDE8A2" w14:textId="77777777" w:rsidR="00F42026" w:rsidRPr="0047287C" w:rsidRDefault="00F42026" w:rsidP="007C0DCA">
            <w:pPr>
              <w:spacing w:before="60"/>
              <w:rPr>
                <w:rFonts w:ascii="Arial" w:hAnsi="Arial" w:cs="Arial"/>
                <w:szCs w:val="24"/>
              </w:rPr>
            </w:pPr>
            <w:r w:rsidRPr="0047287C">
              <w:rPr>
                <w:rFonts w:ascii="Arial" w:hAnsi="Arial" w:cs="Arial"/>
                <w:szCs w:val="24"/>
              </w:rPr>
              <w:t xml:space="preserve">We have specified the permitted waste types, descriptions and quantities, which can be accepted at the regulated facility. </w:t>
            </w:r>
          </w:p>
          <w:p w14:paraId="38DDE8A4" w14:textId="77777777" w:rsidR="00F42026" w:rsidRPr="0047287C" w:rsidRDefault="00F42026" w:rsidP="007C0DCA">
            <w:pPr>
              <w:spacing w:before="60"/>
              <w:rPr>
                <w:rFonts w:ascii="Arial" w:hAnsi="Arial" w:cs="Arial"/>
                <w:szCs w:val="24"/>
              </w:rPr>
            </w:pPr>
          </w:p>
          <w:p w14:paraId="38DDE8A5" w14:textId="6C63CA46" w:rsidR="00F42026" w:rsidRPr="0047287C" w:rsidRDefault="00F42026" w:rsidP="007C0DCA">
            <w:pPr>
              <w:spacing w:before="60"/>
              <w:rPr>
                <w:rFonts w:ascii="Arial" w:hAnsi="Arial" w:cs="Arial"/>
                <w:szCs w:val="24"/>
              </w:rPr>
            </w:pPr>
            <w:r w:rsidRPr="0047287C">
              <w:rPr>
                <w:rFonts w:ascii="Arial" w:hAnsi="Arial" w:cs="Arial"/>
                <w:szCs w:val="24"/>
              </w:rPr>
              <w:t>We are satisfied that the operator can accept these waste</w:t>
            </w:r>
            <w:r w:rsidR="00317F5A" w:rsidRPr="0047287C">
              <w:rPr>
                <w:rFonts w:ascii="Arial" w:hAnsi="Arial" w:cs="Arial"/>
                <w:szCs w:val="24"/>
              </w:rPr>
              <w:t>s</w:t>
            </w:r>
            <w:r w:rsidRPr="0047287C">
              <w:rPr>
                <w:rFonts w:ascii="Arial" w:hAnsi="Arial" w:cs="Arial"/>
                <w:szCs w:val="24"/>
              </w:rPr>
              <w:t xml:space="preserve"> for the following reasons </w:t>
            </w:r>
            <w:r w:rsidR="0047287C" w:rsidRPr="0047287C">
              <w:rPr>
                <w:rFonts w:ascii="Arial" w:hAnsi="Arial" w:cs="Arial"/>
                <w:szCs w:val="24"/>
              </w:rPr>
              <w:t xml:space="preserve">as they are consistent with the type of </w:t>
            </w:r>
            <w:r w:rsidR="001D76C3" w:rsidRPr="0047287C">
              <w:rPr>
                <w:rFonts w:ascii="Arial" w:hAnsi="Arial" w:cs="Arial"/>
                <w:szCs w:val="24"/>
              </w:rPr>
              <w:t>facility</w:t>
            </w:r>
            <w:r w:rsidR="0047287C" w:rsidRPr="0047287C">
              <w:rPr>
                <w:rFonts w:ascii="Arial" w:hAnsi="Arial" w:cs="Arial"/>
                <w:szCs w:val="24"/>
              </w:rPr>
              <w:t xml:space="preserve"> and the environmental controls in place on site. </w:t>
            </w:r>
          </w:p>
          <w:p w14:paraId="38DDE8A6" w14:textId="77777777" w:rsidR="00F42026" w:rsidRPr="0047287C" w:rsidRDefault="00F42026" w:rsidP="007C0DCA">
            <w:pPr>
              <w:spacing w:before="60"/>
              <w:rPr>
                <w:rFonts w:ascii="Arial" w:hAnsi="Arial" w:cs="Arial"/>
                <w:szCs w:val="24"/>
              </w:rPr>
            </w:pPr>
          </w:p>
          <w:p w14:paraId="38DDE8A8" w14:textId="157BB381" w:rsidR="00F42026" w:rsidRPr="0047287C" w:rsidRDefault="00F42026" w:rsidP="007C0DCA">
            <w:pPr>
              <w:spacing w:before="60"/>
              <w:rPr>
                <w:rFonts w:ascii="Arial" w:hAnsi="Arial" w:cs="Arial"/>
                <w:szCs w:val="24"/>
              </w:rPr>
            </w:pPr>
            <w:r w:rsidRPr="0047287C">
              <w:rPr>
                <w:rFonts w:ascii="Arial" w:hAnsi="Arial" w:cs="Arial"/>
                <w:szCs w:val="24"/>
              </w:rPr>
              <w:t xml:space="preserve">We made these decisions with respect to waste types in accordance with </w:t>
            </w:r>
            <w:r w:rsidR="0047287C">
              <w:rPr>
                <w:rFonts w:ascii="Arial" w:hAnsi="Arial" w:cs="Arial"/>
                <w:szCs w:val="24"/>
              </w:rPr>
              <w:t>our how</w:t>
            </w:r>
            <w:r w:rsidR="00F03D56">
              <w:rPr>
                <w:rFonts w:ascii="Arial" w:hAnsi="Arial" w:cs="Arial"/>
                <w:szCs w:val="24"/>
              </w:rPr>
              <w:t xml:space="preserve"> </w:t>
            </w:r>
            <w:r w:rsidR="0047287C">
              <w:rPr>
                <w:rFonts w:ascii="Arial" w:hAnsi="Arial" w:cs="Arial"/>
                <w:szCs w:val="24"/>
              </w:rPr>
              <w:t>t</w:t>
            </w:r>
            <w:r w:rsidR="00F03D56">
              <w:rPr>
                <w:rFonts w:ascii="Arial" w:hAnsi="Arial" w:cs="Arial"/>
                <w:szCs w:val="24"/>
              </w:rPr>
              <w:t>o</w:t>
            </w:r>
            <w:r w:rsidR="0047287C">
              <w:rPr>
                <w:rFonts w:ascii="Arial" w:hAnsi="Arial" w:cs="Arial"/>
                <w:szCs w:val="24"/>
              </w:rPr>
              <w:t xml:space="preserve"> comply guidance.</w:t>
            </w:r>
          </w:p>
          <w:p w14:paraId="38DDE8A9" w14:textId="77777777" w:rsidR="00A656E7" w:rsidRPr="0047287C" w:rsidRDefault="00A656E7" w:rsidP="007C0DCA">
            <w:pPr>
              <w:spacing w:before="60"/>
              <w:rPr>
                <w:rFonts w:ascii="Arial" w:hAnsi="Arial" w:cs="Arial"/>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C4" w14:textId="77777777" w:rsidTr="00880F75">
        <w:tc>
          <w:tcPr>
            <w:tcW w:w="1980" w:type="dxa"/>
            <w:gridSpan w:val="2"/>
          </w:tcPr>
          <w:p w14:paraId="38DDE8B2" w14:textId="77777777" w:rsidR="00F42026" w:rsidRPr="00C71B7F" w:rsidRDefault="00F42026" w:rsidP="007C0DCA">
            <w:pPr>
              <w:spacing w:before="60"/>
              <w:rPr>
                <w:rFonts w:ascii="Arial" w:hAnsi="Arial" w:cs="Arial"/>
                <w:szCs w:val="24"/>
              </w:rPr>
            </w:pPr>
            <w:r w:rsidRPr="00C71B7F">
              <w:rPr>
                <w:rFonts w:ascii="Arial" w:hAnsi="Arial" w:cs="Arial"/>
                <w:szCs w:val="24"/>
              </w:rPr>
              <w:t>Improvement conditions</w:t>
            </w:r>
          </w:p>
        </w:tc>
        <w:tc>
          <w:tcPr>
            <w:tcW w:w="6242" w:type="dxa"/>
          </w:tcPr>
          <w:p w14:paraId="38DDE8B3" w14:textId="4C57DDB9" w:rsidR="00F42026" w:rsidRPr="00C71B7F" w:rsidRDefault="00F42026" w:rsidP="007C0DCA">
            <w:pPr>
              <w:spacing w:before="60"/>
              <w:rPr>
                <w:rFonts w:ascii="Arial" w:hAnsi="Arial" w:cs="Arial"/>
                <w:szCs w:val="24"/>
              </w:rPr>
            </w:pPr>
            <w:r w:rsidRPr="00C71B7F">
              <w:rPr>
                <w:rFonts w:ascii="Arial" w:hAnsi="Arial" w:cs="Arial"/>
                <w:szCs w:val="24"/>
              </w:rPr>
              <w:t>Based on the information on the application, we consider that we need to impose improvement conditions.</w:t>
            </w:r>
          </w:p>
          <w:p w14:paraId="38DDE8B4" w14:textId="57C3AF13" w:rsidR="00F42026" w:rsidRPr="00C71B7F" w:rsidRDefault="00F42026" w:rsidP="007C0DCA">
            <w:pPr>
              <w:spacing w:before="60"/>
              <w:rPr>
                <w:rFonts w:ascii="Arial" w:hAnsi="Arial" w:cs="Arial"/>
                <w:szCs w:val="24"/>
              </w:rPr>
            </w:pPr>
          </w:p>
          <w:p w14:paraId="6A5B9800" w14:textId="4B53D777" w:rsidR="00304A47" w:rsidRPr="00C71B7F" w:rsidRDefault="00F42026" w:rsidP="00C340A7">
            <w:pPr>
              <w:spacing w:before="60"/>
              <w:rPr>
                <w:rFonts w:ascii="Arial" w:hAnsi="Arial" w:cs="Arial"/>
                <w:szCs w:val="24"/>
              </w:rPr>
            </w:pPr>
            <w:r w:rsidRPr="00C71B7F">
              <w:rPr>
                <w:rFonts w:ascii="Arial" w:hAnsi="Arial" w:cs="Arial"/>
                <w:szCs w:val="24"/>
              </w:rPr>
              <w:t>We have imposed improvement conditions t</w:t>
            </w:r>
            <w:r w:rsidR="00C340A7" w:rsidRPr="00C71B7F">
              <w:rPr>
                <w:rFonts w:ascii="Arial" w:hAnsi="Arial" w:cs="Arial"/>
                <w:szCs w:val="24"/>
              </w:rPr>
              <w:t xml:space="preserve">hat required the Operator to undertake a repeat Noise Survey in the summer months. </w:t>
            </w:r>
            <w:r w:rsidR="00304A47" w:rsidRPr="00C71B7F">
              <w:rPr>
                <w:rFonts w:ascii="Arial" w:hAnsi="Arial" w:cs="Arial"/>
                <w:szCs w:val="24"/>
              </w:rPr>
              <w:t xml:space="preserve">To </w:t>
            </w:r>
            <w:r w:rsidR="001D76C3" w:rsidRPr="00C71B7F">
              <w:rPr>
                <w:rFonts w:ascii="Arial" w:hAnsi="Arial" w:cs="Arial"/>
                <w:szCs w:val="24"/>
              </w:rPr>
              <w:t>further</w:t>
            </w:r>
            <w:r w:rsidR="00304A47" w:rsidRPr="00C71B7F">
              <w:rPr>
                <w:rFonts w:ascii="Arial" w:hAnsi="Arial" w:cs="Arial"/>
                <w:szCs w:val="24"/>
              </w:rPr>
              <w:t xml:space="preserve"> understand how our we have considered noise risk during this determination see the environment risk assessment section above. </w:t>
            </w:r>
          </w:p>
          <w:p w14:paraId="38DDE8C2" w14:textId="5591DC77" w:rsidR="00304A47" w:rsidRPr="00C71B7F" w:rsidRDefault="00304A47" w:rsidP="00C340A7">
            <w:pPr>
              <w:spacing w:before="60"/>
              <w:rPr>
                <w:rFonts w:ascii="Arial" w:hAnsi="Arial" w:cs="Arial"/>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2" w14:textId="0BAAB5B8" w:rsidR="00925040"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7C0DC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25" w14:textId="3704BE72" w:rsidR="00C44B7E" w:rsidRPr="00A2221B" w:rsidRDefault="006765AE" w:rsidP="001500A3">
      <w:pPr>
        <w:pStyle w:val="Heading1"/>
        <w:jc w:val="left"/>
        <w:rPr>
          <w:color w:val="auto"/>
          <w:sz w:val="24"/>
        </w:rPr>
      </w:pPr>
      <w:r>
        <w:br w:type="page"/>
      </w:r>
      <w:r w:rsidR="00591E64" w:rsidRPr="00A2221B">
        <w:rPr>
          <w:color w:val="auto"/>
          <w:sz w:val="24"/>
        </w:rPr>
        <w:lastRenderedPageBreak/>
        <w:t xml:space="preserve">Annex </w:t>
      </w:r>
      <w:r w:rsidR="00F37C15" w:rsidRPr="00A2221B">
        <w:rPr>
          <w:color w:val="auto"/>
          <w:sz w:val="24"/>
        </w:rPr>
        <w:t>2:</w:t>
      </w:r>
      <w:r w:rsidR="00C44B7E" w:rsidRPr="00A2221B">
        <w:rPr>
          <w:color w:val="auto"/>
          <w:sz w:val="24"/>
        </w:rPr>
        <w:t xml:space="preserve"> </w:t>
      </w:r>
      <w:r w:rsidR="001A47AE" w:rsidRPr="00A2221B">
        <w:rPr>
          <w:color w:val="auto"/>
          <w:sz w:val="24"/>
        </w:rPr>
        <w:t>C</w:t>
      </w:r>
      <w:r w:rsidR="00591E64" w:rsidRPr="00A2221B">
        <w:rPr>
          <w:color w:val="auto"/>
          <w:sz w:val="24"/>
        </w:rPr>
        <w:t>onsultation</w:t>
      </w:r>
      <w:r w:rsidR="00A2221B">
        <w:rPr>
          <w:color w:val="auto"/>
          <w:sz w:val="24"/>
        </w:rPr>
        <w:t xml:space="preserve"> and </w:t>
      </w:r>
      <w:r w:rsidR="001500A3" w:rsidRPr="00A2221B">
        <w:rPr>
          <w:color w:val="auto"/>
          <w:sz w:val="24"/>
        </w:rPr>
        <w:t xml:space="preserve">web </w:t>
      </w:r>
      <w:r w:rsidR="00DF13FA" w:rsidRPr="00A2221B">
        <w:rPr>
          <w:color w:val="auto"/>
          <w:sz w:val="24"/>
        </w:rPr>
        <w:t>pub</w:t>
      </w:r>
      <w:r w:rsidR="00A33081" w:rsidRPr="00A2221B">
        <w:rPr>
          <w:color w:val="auto"/>
          <w:sz w:val="24"/>
        </w:rPr>
        <w:t>lici</w:t>
      </w:r>
      <w:r w:rsidR="006B5264" w:rsidRPr="00A2221B">
        <w:rPr>
          <w:color w:val="auto"/>
          <w:sz w:val="24"/>
        </w:rPr>
        <w:t>sing</w:t>
      </w:r>
      <w:r w:rsidR="001A47AE" w:rsidRPr="00A2221B">
        <w:rPr>
          <w:color w:val="auto"/>
          <w:sz w:val="24"/>
        </w:rPr>
        <w:t xml:space="preserve"> </w:t>
      </w:r>
      <w:r w:rsidR="00591E64" w:rsidRPr="00A2221B">
        <w:rPr>
          <w:color w:val="auto"/>
          <w:sz w:val="24"/>
        </w:rPr>
        <w:t xml:space="preserve">responses </w:t>
      </w:r>
    </w:p>
    <w:p w14:paraId="38DDE926" w14:textId="77777777" w:rsidR="00C44B7E" w:rsidRPr="00A2221B" w:rsidRDefault="00C44B7E">
      <w:pPr>
        <w:pStyle w:val="Footer"/>
        <w:tabs>
          <w:tab w:val="clear" w:pos="4153"/>
          <w:tab w:val="clear" w:pos="8306"/>
        </w:tabs>
        <w:rPr>
          <w:rFonts w:ascii="Arial" w:hAnsi="Arial"/>
        </w:rPr>
      </w:pPr>
    </w:p>
    <w:p w14:paraId="38DDE927" w14:textId="702CB89B" w:rsidR="00C44B7E" w:rsidRPr="00AC6A17" w:rsidRDefault="00C44B7E">
      <w:pPr>
        <w:rPr>
          <w:rFonts w:ascii="Arial" w:hAnsi="Arial"/>
        </w:rPr>
      </w:pPr>
      <w:r w:rsidRPr="00AC6A17">
        <w:rPr>
          <w:rFonts w:ascii="Arial" w:hAnsi="Arial"/>
        </w:rPr>
        <w:t xml:space="preserve">Summary of responses to </w:t>
      </w:r>
      <w:r w:rsidR="00DF13FA" w:rsidRPr="00AC6A17">
        <w:rPr>
          <w:rFonts w:ascii="Arial" w:hAnsi="Arial"/>
        </w:rPr>
        <w:t>c</w:t>
      </w:r>
      <w:r w:rsidRPr="00AC6A17">
        <w:rPr>
          <w:rFonts w:ascii="Arial" w:hAnsi="Arial"/>
        </w:rPr>
        <w:t>onsultation</w:t>
      </w:r>
      <w:r w:rsidR="00AC6A17" w:rsidRPr="00AC6A17">
        <w:rPr>
          <w:rFonts w:ascii="Arial" w:hAnsi="Arial"/>
        </w:rPr>
        <w:t xml:space="preserve"> and </w:t>
      </w:r>
      <w:r w:rsidR="00DF13FA" w:rsidRPr="00AC6A17">
        <w:rPr>
          <w:rFonts w:ascii="Arial" w:hAnsi="Arial"/>
        </w:rPr>
        <w:t>web</w:t>
      </w:r>
      <w:r w:rsidR="00AC6A17" w:rsidRPr="00AC6A17">
        <w:rPr>
          <w:rFonts w:ascii="Arial" w:hAnsi="Arial"/>
        </w:rPr>
        <w:t xml:space="preserve"> publicising</w:t>
      </w:r>
      <w:r w:rsidRPr="00AC6A17">
        <w:rPr>
          <w:rFonts w:ascii="Arial" w:hAnsi="Arial"/>
        </w:rPr>
        <w:t xml:space="preserve"> and the way in which we have taken these into accou</w:t>
      </w:r>
      <w:r w:rsidR="001500A3" w:rsidRPr="00AC6A17">
        <w:rPr>
          <w:rFonts w:ascii="Arial" w:hAnsi="Arial"/>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161420DE" w:rsidR="00257119" w:rsidRDefault="00AC6A17">
            <w:pPr>
              <w:jc w:val="both"/>
              <w:rPr>
                <w:rFonts w:ascii="Arial" w:hAnsi="Arial" w:cs="Arial"/>
              </w:rPr>
            </w:pPr>
            <w:r>
              <w:rPr>
                <w:rFonts w:ascii="Arial" w:hAnsi="Arial" w:cs="Arial"/>
              </w:rPr>
              <w:t>Local Authority Planning Department (Neath Port Talbot)</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6C76D72" w14:textId="4A67AD73" w:rsidR="00257119" w:rsidRDefault="00AC6A17">
            <w:pPr>
              <w:jc w:val="both"/>
              <w:rPr>
                <w:rFonts w:ascii="Arial" w:hAnsi="Arial" w:cs="Arial"/>
              </w:rPr>
            </w:pPr>
            <w:r>
              <w:rPr>
                <w:rFonts w:ascii="Arial" w:hAnsi="Arial" w:cs="Arial"/>
              </w:rPr>
              <w:t xml:space="preserve">Neath Port Talbot County Borough Council stated that they were not in a position to provide a response to NRW on this application. This was due to the local authority not being satisfied that the site has </w:t>
            </w:r>
            <w:r w:rsidR="001301D6">
              <w:rPr>
                <w:rFonts w:ascii="Arial" w:hAnsi="Arial" w:cs="Arial"/>
              </w:rPr>
              <w:t>the appropriate planning consent</w:t>
            </w:r>
            <w:r w:rsidR="00DE03E6">
              <w:rPr>
                <w:rFonts w:ascii="Arial" w:hAnsi="Arial" w:cs="Arial"/>
              </w:rPr>
              <w:t xml:space="preserve">s to operate on the current site. </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5D335CD3" w:rsidR="00257119" w:rsidRDefault="00DE03E6">
            <w:pPr>
              <w:jc w:val="both"/>
              <w:rPr>
                <w:rFonts w:ascii="Arial" w:hAnsi="Arial" w:cs="Arial"/>
              </w:rPr>
            </w:pPr>
            <w:r>
              <w:rPr>
                <w:rFonts w:ascii="Arial" w:hAnsi="Arial" w:cs="Arial"/>
              </w:rPr>
              <w:t xml:space="preserve">NRW confirmed with the local authority that we understood their comments but that NRW would be continuing with their determination of the permit variation. NRW outlined that there is no requirement for the operator have planning permission in place prior applying for a variation to their permit although the operator should ensure both are in place before new operations begin on site. </w:t>
            </w:r>
          </w:p>
        </w:tc>
      </w:tr>
    </w:tbl>
    <w:p w14:paraId="38DDE94D" w14:textId="5A0B8ED8" w:rsidR="00C44B7E" w:rsidRDefault="00C44B7E">
      <w:pPr>
        <w:rPr>
          <w:rFonts w:ascii="Arial" w:hAnsi="Arial"/>
          <w:b/>
          <w:sz w:val="28"/>
        </w:rPr>
      </w:pPr>
    </w:p>
    <w:tbl>
      <w:tblPr>
        <w:tblStyle w:val="TableGrid"/>
        <w:tblW w:w="0" w:type="auto"/>
        <w:tblLook w:val="01E0" w:firstRow="1" w:lastRow="1" w:firstColumn="1" w:lastColumn="1" w:noHBand="0" w:noVBand="0"/>
      </w:tblPr>
      <w:tblGrid>
        <w:gridCol w:w="8296"/>
      </w:tblGrid>
      <w:tr w:rsidR="00F75CA7" w14:paraId="44B5E537" w14:textId="77777777" w:rsidTr="00793C0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D9BFFEC" w14:textId="77777777" w:rsidR="00F75CA7" w:rsidRDefault="00F75CA7" w:rsidP="00793C03">
            <w:pPr>
              <w:jc w:val="both"/>
              <w:rPr>
                <w:rFonts w:ascii="Arial" w:hAnsi="Arial" w:cs="Arial"/>
                <w:b/>
                <w:color w:val="FFFFFF" w:themeColor="background1"/>
              </w:rPr>
            </w:pPr>
            <w:r>
              <w:rPr>
                <w:rFonts w:ascii="Arial" w:hAnsi="Arial" w:cs="Arial"/>
                <w:b/>
                <w:color w:val="FFFFFF" w:themeColor="background1"/>
              </w:rPr>
              <w:t>Response received from</w:t>
            </w:r>
          </w:p>
        </w:tc>
      </w:tr>
      <w:tr w:rsidR="00F75CA7" w14:paraId="28B76DC5" w14:textId="77777777" w:rsidTr="00793C03">
        <w:tc>
          <w:tcPr>
            <w:tcW w:w="8522" w:type="dxa"/>
            <w:tcBorders>
              <w:top w:val="single" w:sz="4" w:space="0" w:color="auto"/>
              <w:left w:val="single" w:sz="4" w:space="0" w:color="auto"/>
              <w:bottom w:val="single" w:sz="4" w:space="0" w:color="auto"/>
              <w:right w:val="single" w:sz="4" w:space="0" w:color="auto"/>
            </w:tcBorders>
          </w:tcPr>
          <w:p w14:paraId="112738B7" w14:textId="08CDF38C" w:rsidR="00F75CA7" w:rsidRDefault="00F75CA7" w:rsidP="00793C03">
            <w:pPr>
              <w:jc w:val="both"/>
              <w:rPr>
                <w:rFonts w:ascii="Arial" w:hAnsi="Arial" w:cs="Arial"/>
              </w:rPr>
            </w:pPr>
            <w:r>
              <w:rPr>
                <w:rFonts w:ascii="Arial" w:hAnsi="Arial" w:cs="Arial"/>
              </w:rPr>
              <w:t>Public Health Wal</w:t>
            </w:r>
            <w:r w:rsidR="004968DA">
              <w:rPr>
                <w:rFonts w:ascii="Arial" w:hAnsi="Arial" w:cs="Arial"/>
              </w:rPr>
              <w:t>es</w:t>
            </w:r>
          </w:p>
        </w:tc>
      </w:tr>
      <w:tr w:rsidR="00F75CA7" w14:paraId="74D45C1B" w14:textId="77777777" w:rsidTr="00793C0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FFAD544" w14:textId="77777777" w:rsidR="00F75CA7" w:rsidRDefault="00F75CA7" w:rsidP="00793C03">
            <w:pPr>
              <w:jc w:val="both"/>
              <w:rPr>
                <w:rFonts w:ascii="Arial" w:hAnsi="Arial" w:cs="Arial"/>
                <w:b/>
                <w:color w:val="FFFFFF" w:themeColor="background1"/>
              </w:rPr>
            </w:pPr>
            <w:r>
              <w:rPr>
                <w:rFonts w:ascii="Arial" w:hAnsi="Arial" w:cs="Arial"/>
                <w:b/>
                <w:color w:val="FFFFFF" w:themeColor="background1"/>
              </w:rPr>
              <w:t>Brief summary of issues raised</w:t>
            </w:r>
          </w:p>
        </w:tc>
      </w:tr>
      <w:tr w:rsidR="00F75CA7" w14:paraId="1B0E6689" w14:textId="77777777" w:rsidTr="00793C03">
        <w:tc>
          <w:tcPr>
            <w:tcW w:w="8522" w:type="dxa"/>
            <w:tcBorders>
              <w:top w:val="single" w:sz="4" w:space="0" w:color="auto"/>
              <w:left w:val="single" w:sz="4" w:space="0" w:color="auto"/>
              <w:bottom w:val="single" w:sz="4" w:space="0" w:color="auto"/>
              <w:right w:val="single" w:sz="4" w:space="0" w:color="auto"/>
            </w:tcBorders>
          </w:tcPr>
          <w:p w14:paraId="265E4150" w14:textId="6A7DC9C4" w:rsidR="00F75CA7" w:rsidRPr="004968DA" w:rsidRDefault="004968DA" w:rsidP="00793C03">
            <w:pPr>
              <w:jc w:val="both"/>
              <w:rPr>
                <w:rFonts w:ascii="Arial" w:hAnsi="Arial" w:cs="Arial"/>
                <w:szCs w:val="24"/>
              </w:rPr>
            </w:pPr>
            <w:r w:rsidRPr="004968DA">
              <w:rPr>
                <w:rFonts w:ascii="Arial" w:hAnsi="Arial" w:cs="Arial"/>
                <w:szCs w:val="24"/>
              </w:rPr>
              <w:t>PHW raised the following comments:</w:t>
            </w:r>
          </w:p>
          <w:p w14:paraId="4E04C2A2" w14:textId="77777777" w:rsidR="004968DA" w:rsidRPr="004968DA" w:rsidRDefault="004968DA" w:rsidP="004968DA">
            <w:pPr>
              <w:pStyle w:val="ListParagraph"/>
              <w:numPr>
                <w:ilvl w:val="0"/>
                <w:numId w:val="24"/>
              </w:numPr>
              <w:jc w:val="both"/>
              <w:rPr>
                <w:rFonts w:ascii="Arial" w:hAnsi="Arial" w:cs="Arial"/>
                <w:szCs w:val="24"/>
              </w:rPr>
            </w:pPr>
            <w:r w:rsidRPr="004968DA">
              <w:rPr>
                <w:rFonts w:ascii="Arial" w:hAnsi="Arial" w:cs="Arial"/>
                <w:szCs w:val="24"/>
              </w:rPr>
              <w:t>We recommend that the operator seeks suitable external accreditation for the environmental management system (e.g., ISO 14001) and staff training (e.g. WAMITAB) within an agreed timescale</w:t>
            </w:r>
          </w:p>
          <w:p w14:paraId="5CF8978A" w14:textId="76B266BA" w:rsidR="004968DA" w:rsidRPr="004968DA" w:rsidRDefault="004968DA" w:rsidP="004968DA">
            <w:pPr>
              <w:pStyle w:val="ListParagraph"/>
              <w:numPr>
                <w:ilvl w:val="0"/>
                <w:numId w:val="24"/>
              </w:numPr>
              <w:jc w:val="both"/>
              <w:rPr>
                <w:rFonts w:ascii="Arial" w:hAnsi="Arial" w:cs="Arial"/>
                <w:szCs w:val="24"/>
              </w:rPr>
            </w:pPr>
            <w:r w:rsidRPr="004968DA">
              <w:rPr>
                <w:rFonts w:ascii="Arial" w:hAnsi="Arial" w:cs="Arial"/>
                <w:szCs w:val="24"/>
              </w:rPr>
              <w:t>The regulator should ensure it is satisfied that the [dust]</w:t>
            </w:r>
            <w:r w:rsidR="001D76C3">
              <w:rPr>
                <w:rFonts w:ascii="Arial" w:hAnsi="Arial" w:cs="Arial"/>
                <w:szCs w:val="24"/>
              </w:rPr>
              <w:t xml:space="preserve"> </w:t>
            </w:r>
            <w:r w:rsidRPr="004968DA">
              <w:rPr>
                <w:rFonts w:ascii="Arial" w:hAnsi="Arial" w:cs="Arial"/>
                <w:szCs w:val="24"/>
              </w:rPr>
              <w:t>controls are suitable for the operations proposed and any complaints can be addressed.</w:t>
            </w:r>
          </w:p>
          <w:p w14:paraId="394A3461" w14:textId="5EBFD1C7" w:rsidR="004968DA" w:rsidRPr="004968DA" w:rsidRDefault="004968DA" w:rsidP="004968DA">
            <w:pPr>
              <w:pStyle w:val="ListParagraph"/>
              <w:numPr>
                <w:ilvl w:val="0"/>
                <w:numId w:val="24"/>
              </w:numPr>
              <w:autoSpaceDE w:val="0"/>
              <w:autoSpaceDN w:val="0"/>
              <w:adjustRightInd w:val="0"/>
              <w:rPr>
                <w:rFonts w:ascii="Arial" w:hAnsi="Arial" w:cs="Arial"/>
                <w:color w:val="000000"/>
                <w:szCs w:val="24"/>
              </w:rPr>
            </w:pPr>
            <w:r w:rsidRPr="004968DA">
              <w:rPr>
                <w:rFonts w:ascii="Arial" w:hAnsi="Arial" w:cs="Arial"/>
                <w:color w:val="000000"/>
                <w:szCs w:val="24"/>
              </w:rPr>
              <w:t xml:space="preserve">the Regulator should satisfy themselves that defined noise controls are adequate to ensure the site does not give rise to nuisance are residential receptor locations, and that any complaints are investigated and where necessary remedial actions are taken. </w:t>
            </w:r>
          </w:p>
          <w:p w14:paraId="7FDFA7D0" w14:textId="2DC4F21A" w:rsidR="004968DA" w:rsidRPr="004968DA" w:rsidRDefault="004968DA" w:rsidP="004968DA">
            <w:pPr>
              <w:pStyle w:val="ListParagraph"/>
              <w:numPr>
                <w:ilvl w:val="0"/>
                <w:numId w:val="24"/>
              </w:numPr>
              <w:autoSpaceDE w:val="0"/>
              <w:autoSpaceDN w:val="0"/>
              <w:adjustRightInd w:val="0"/>
              <w:rPr>
                <w:rFonts w:ascii="Arial" w:hAnsi="Arial" w:cs="Arial"/>
                <w:color w:val="000000"/>
                <w:szCs w:val="24"/>
              </w:rPr>
            </w:pPr>
            <w:r w:rsidRPr="004968DA">
              <w:rPr>
                <w:rFonts w:ascii="Arial" w:hAnsi="Arial" w:cs="Arial"/>
                <w:szCs w:val="24"/>
              </w:rPr>
              <w:t xml:space="preserve">The regulator should ensure they are satisfied that the </w:t>
            </w:r>
            <w:r w:rsidR="00ED7136">
              <w:rPr>
                <w:rFonts w:ascii="Arial" w:hAnsi="Arial" w:cs="Arial"/>
                <w:szCs w:val="24"/>
              </w:rPr>
              <w:t>[odour]</w:t>
            </w:r>
            <w:r w:rsidR="00714C45">
              <w:rPr>
                <w:rFonts w:ascii="Arial" w:hAnsi="Arial" w:cs="Arial"/>
                <w:szCs w:val="24"/>
              </w:rPr>
              <w:t xml:space="preserve"> </w:t>
            </w:r>
            <w:r w:rsidRPr="004968DA">
              <w:rPr>
                <w:rFonts w:ascii="Arial" w:hAnsi="Arial" w:cs="Arial"/>
                <w:szCs w:val="24"/>
              </w:rPr>
              <w:t>controls are suitable for the operations proposed and any complaints can be addressed.</w:t>
            </w:r>
          </w:p>
          <w:p w14:paraId="592F8A2A" w14:textId="60DA57AC" w:rsidR="004968DA" w:rsidRPr="004968DA" w:rsidRDefault="004968DA" w:rsidP="004968DA">
            <w:pPr>
              <w:pStyle w:val="ListParagraph"/>
              <w:numPr>
                <w:ilvl w:val="0"/>
                <w:numId w:val="24"/>
              </w:numPr>
              <w:autoSpaceDE w:val="0"/>
              <w:autoSpaceDN w:val="0"/>
              <w:adjustRightInd w:val="0"/>
              <w:rPr>
                <w:rFonts w:ascii="Arial" w:hAnsi="Arial" w:cs="Arial"/>
                <w:color w:val="000000"/>
                <w:szCs w:val="24"/>
              </w:rPr>
            </w:pPr>
            <w:r w:rsidRPr="004968DA">
              <w:rPr>
                <w:rFonts w:ascii="Arial" w:hAnsi="Arial" w:cs="Arial"/>
                <w:szCs w:val="24"/>
              </w:rPr>
              <w:t>we would strongly recommend that the Regulator seeks assurance from the fire service that the management plan and resources are adequate. The Regulator must ensure that the operations are managed in accordance with current guidance (</w:t>
            </w:r>
            <w:r w:rsidRPr="004968DA">
              <w:rPr>
                <w:rFonts w:ascii="Arial" w:hAnsi="Arial" w:cs="Arial"/>
                <w:i/>
                <w:iCs/>
                <w:szCs w:val="24"/>
              </w:rPr>
              <w:t xml:space="preserve">Fire Prevention &amp; Mitigation Plan Guidance – Waste Management version 2.0)1 </w:t>
            </w:r>
            <w:r w:rsidRPr="004968DA">
              <w:rPr>
                <w:rFonts w:ascii="Arial" w:hAnsi="Arial" w:cs="Arial"/>
                <w:szCs w:val="24"/>
              </w:rPr>
              <w:t>and that the operator follows the Waste Industry Safety and Health (WISH) forum code of practice on reducing fire risk at waste management sites.2</w:t>
            </w:r>
          </w:p>
          <w:p w14:paraId="11DE5FD0" w14:textId="7B0EC7D0" w:rsidR="004968DA" w:rsidRPr="004968DA" w:rsidRDefault="004968DA" w:rsidP="004968DA">
            <w:pPr>
              <w:pStyle w:val="ListParagraph"/>
              <w:jc w:val="both"/>
              <w:rPr>
                <w:rFonts w:ascii="Arial" w:hAnsi="Arial" w:cs="Arial"/>
                <w:szCs w:val="24"/>
              </w:rPr>
            </w:pPr>
          </w:p>
        </w:tc>
      </w:tr>
      <w:tr w:rsidR="00F75CA7" w14:paraId="6277BA2A" w14:textId="77777777" w:rsidTr="00793C0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280638C" w14:textId="77777777" w:rsidR="00F75CA7" w:rsidRDefault="00F75CA7" w:rsidP="00793C03">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F75CA7" w14:paraId="4476D900" w14:textId="77777777" w:rsidTr="00793C03">
        <w:tc>
          <w:tcPr>
            <w:tcW w:w="8522" w:type="dxa"/>
            <w:tcBorders>
              <w:top w:val="single" w:sz="4" w:space="0" w:color="auto"/>
              <w:left w:val="single" w:sz="4" w:space="0" w:color="auto"/>
              <w:bottom w:val="single" w:sz="4" w:space="0" w:color="auto"/>
              <w:right w:val="single" w:sz="4" w:space="0" w:color="auto"/>
            </w:tcBorders>
          </w:tcPr>
          <w:p w14:paraId="1D634DDC" w14:textId="77777777" w:rsidR="00F75CA7" w:rsidRDefault="004968DA" w:rsidP="00793C03">
            <w:pPr>
              <w:jc w:val="both"/>
              <w:rPr>
                <w:rFonts w:ascii="Arial" w:hAnsi="Arial" w:cs="Arial"/>
              </w:rPr>
            </w:pPr>
            <w:r>
              <w:rPr>
                <w:rFonts w:ascii="Arial" w:hAnsi="Arial" w:cs="Arial"/>
              </w:rPr>
              <w:t>We make the following comments:</w:t>
            </w:r>
          </w:p>
          <w:p w14:paraId="7811000D" w14:textId="77777777" w:rsidR="004968DA" w:rsidRDefault="004968DA" w:rsidP="004968DA">
            <w:pPr>
              <w:pStyle w:val="ListParagraph"/>
              <w:numPr>
                <w:ilvl w:val="0"/>
                <w:numId w:val="25"/>
              </w:numPr>
              <w:jc w:val="both"/>
              <w:rPr>
                <w:rFonts w:ascii="Arial" w:hAnsi="Arial" w:cs="Arial"/>
              </w:rPr>
            </w:pPr>
            <w:r>
              <w:rPr>
                <w:rFonts w:ascii="Arial" w:hAnsi="Arial" w:cs="Arial"/>
              </w:rPr>
              <w:lastRenderedPageBreak/>
              <w:t xml:space="preserve">We have assessed the EMS to ensure that it is in line with our guidance. There is no requirement for the Operator to have an EMS accredited to ISO 14001 standard. </w:t>
            </w:r>
          </w:p>
          <w:p w14:paraId="4712D400" w14:textId="351BD772" w:rsidR="004968DA" w:rsidRDefault="004968DA" w:rsidP="004968DA">
            <w:pPr>
              <w:pStyle w:val="ListParagraph"/>
              <w:numPr>
                <w:ilvl w:val="0"/>
                <w:numId w:val="25"/>
              </w:numPr>
              <w:jc w:val="both"/>
              <w:rPr>
                <w:rFonts w:ascii="Arial" w:hAnsi="Arial" w:cs="Arial"/>
              </w:rPr>
            </w:pPr>
            <w:r>
              <w:rPr>
                <w:rFonts w:ascii="Arial" w:hAnsi="Arial" w:cs="Arial"/>
              </w:rPr>
              <w:t xml:space="preserve">The Technical </w:t>
            </w:r>
            <w:r w:rsidR="001D76C3">
              <w:rPr>
                <w:rFonts w:ascii="Arial" w:hAnsi="Arial" w:cs="Arial"/>
              </w:rPr>
              <w:t>Competency</w:t>
            </w:r>
            <w:r>
              <w:rPr>
                <w:rFonts w:ascii="Arial" w:hAnsi="Arial" w:cs="Arial"/>
              </w:rPr>
              <w:t xml:space="preserve"> of the operator will be assessed during ongoing compliance this is not assessed during a permit variation. </w:t>
            </w:r>
          </w:p>
          <w:p w14:paraId="27A1ACCA" w14:textId="0824FD38" w:rsidR="004968DA" w:rsidRDefault="004968DA" w:rsidP="004968DA">
            <w:pPr>
              <w:pStyle w:val="ListParagraph"/>
              <w:numPr>
                <w:ilvl w:val="0"/>
                <w:numId w:val="25"/>
              </w:numPr>
              <w:jc w:val="both"/>
              <w:rPr>
                <w:rFonts w:ascii="Arial" w:hAnsi="Arial" w:cs="Arial"/>
              </w:rPr>
            </w:pPr>
            <w:r>
              <w:rPr>
                <w:rFonts w:ascii="Arial" w:hAnsi="Arial" w:cs="Arial"/>
              </w:rPr>
              <w:t xml:space="preserve">The Operator provided </w:t>
            </w:r>
            <w:r w:rsidR="001D76C3">
              <w:rPr>
                <w:rFonts w:ascii="Arial" w:hAnsi="Arial" w:cs="Arial"/>
              </w:rPr>
              <w:t>a</w:t>
            </w:r>
            <w:r>
              <w:rPr>
                <w:rFonts w:ascii="Arial" w:hAnsi="Arial" w:cs="Arial"/>
              </w:rPr>
              <w:t xml:space="preserve"> Noise Impact Assessment and Noise Management Plan with their application. Both of these have been assessed in line with our guidance. The details are outlined above. </w:t>
            </w:r>
          </w:p>
          <w:p w14:paraId="17E01A5F" w14:textId="0B1E9DF0" w:rsidR="004968DA" w:rsidRDefault="00ED7136" w:rsidP="004968DA">
            <w:pPr>
              <w:pStyle w:val="ListParagraph"/>
              <w:numPr>
                <w:ilvl w:val="0"/>
                <w:numId w:val="25"/>
              </w:numPr>
              <w:jc w:val="both"/>
              <w:rPr>
                <w:rFonts w:ascii="Arial" w:hAnsi="Arial" w:cs="Arial"/>
              </w:rPr>
            </w:pPr>
            <w:r>
              <w:rPr>
                <w:rFonts w:ascii="Arial" w:hAnsi="Arial" w:cs="Arial"/>
              </w:rPr>
              <w:t xml:space="preserve">The Operator provided </w:t>
            </w:r>
            <w:r w:rsidR="001D76C3">
              <w:rPr>
                <w:rFonts w:ascii="Arial" w:hAnsi="Arial" w:cs="Arial"/>
              </w:rPr>
              <w:t>an</w:t>
            </w:r>
            <w:r>
              <w:rPr>
                <w:rFonts w:ascii="Arial" w:hAnsi="Arial" w:cs="Arial"/>
              </w:rPr>
              <w:t xml:space="preserve"> odour Management Plan and this </w:t>
            </w:r>
            <w:proofErr w:type="gramStart"/>
            <w:r>
              <w:rPr>
                <w:rFonts w:ascii="Arial" w:hAnsi="Arial" w:cs="Arial"/>
              </w:rPr>
              <w:t xml:space="preserve">was </w:t>
            </w:r>
            <w:r w:rsidR="004968DA">
              <w:rPr>
                <w:rFonts w:ascii="Arial" w:hAnsi="Arial" w:cs="Arial"/>
              </w:rPr>
              <w:t xml:space="preserve"> </w:t>
            </w:r>
            <w:r>
              <w:rPr>
                <w:rFonts w:ascii="Arial" w:hAnsi="Arial" w:cs="Arial"/>
              </w:rPr>
              <w:t>assessed</w:t>
            </w:r>
            <w:proofErr w:type="gramEnd"/>
            <w:r>
              <w:rPr>
                <w:rFonts w:ascii="Arial" w:hAnsi="Arial" w:cs="Arial"/>
              </w:rPr>
              <w:t xml:space="preserve"> against our guidance and incorporated into the operating </w:t>
            </w:r>
            <w:r w:rsidR="001D76C3" w:rsidRPr="001D76C3">
              <w:rPr>
                <w:rFonts w:ascii="Arial" w:hAnsi="Arial" w:cs="Arial"/>
              </w:rPr>
              <w:t>techniques</w:t>
            </w:r>
            <w:r>
              <w:rPr>
                <w:rFonts w:ascii="Arial" w:hAnsi="Arial" w:cs="Arial"/>
              </w:rPr>
              <w:t xml:space="preserve"> table of the permit. </w:t>
            </w:r>
          </w:p>
          <w:p w14:paraId="262DC1F7" w14:textId="551FC38E" w:rsidR="00ED7136" w:rsidRPr="004968DA" w:rsidRDefault="00ED7136" w:rsidP="004968DA">
            <w:pPr>
              <w:pStyle w:val="ListParagraph"/>
              <w:numPr>
                <w:ilvl w:val="0"/>
                <w:numId w:val="25"/>
              </w:numPr>
              <w:jc w:val="both"/>
              <w:rPr>
                <w:rFonts w:ascii="Arial" w:hAnsi="Arial" w:cs="Arial"/>
              </w:rPr>
            </w:pPr>
            <w:r>
              <w:rPr>
                <w:rFonts w:ascii="Arial" w:hAnsi="Arial" w:cs="Arial"/>
              </w:rPr>
              <w:t xml:space="preserve">We have assessed the operators Fire Prevention and Mitigation Plan against our guidance and consider it to be acceptable. </w:t>
            </w:r>
          </w:p>
        </w:tc>
      </w:tr>
    </w:tbl>
    <w:p w14:paraId="0873CD6A" w14:textId="77777777" w:rsidR="00F75CA7" w:rsidRDefault="00F75CA7">
      <w:pPr>
        <w:rPr>
          <w:rFonts w:ascii="Arial" w:hAnsi="Arial"/>
          <w:b/>
          <w:sz w:val="28"/>
        </w:rPr>
      </w:pPr>
    </w:p>
    <w:sectPr w:rsidR="00F75CA7"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6859"/>
    <w:multiLevelType w:val="hybridMultilevel"/>
    <w:tmpl w:val="DD88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E1A74"/>
    <w:multiLevelType w:val="hybridMultilevel"/>
    <w:tmpl w:val="30463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F5190C"/>
    <w:multiLevelType w:val="hybridMultilevel"/>
    <w:tmpl w:val="B2E8F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0"/>
  </w:num>
  <w:num w:numId="3">
    <w:abstractNumId w:val="16"/>
  </w:num>
  <w:num w:numId="4">
    <w:abstractNumId w:val="4"/>
  </w:num>
  <w:num w:numId="5">
    <w:abstractNumId w:val="8"/>
  </w:num>
  <w:num w:numId="6">
    <w:abstractNumId w:val="6"/>
  </w:num>
  <w:num w:numId="7">
    <w:abstractNumId w:val="10"/>
  </w:num>
  <w:num w:numId="8">
    <w:abstractNumId w:val="19"/>
  </w:num>
  <w:num w:numId="9">
    <w:abstractNumId w:val="24"/>
  </w:num>
  <w:num w:numId="10">
    <w:abstractNumId w:val="14"/>
  </w:num>
  <w:num w:numId="11">
    <w:abstractNumId w:val="17"/>
  </w:num>
  <w:num w:numId="12">
    <w:abstractNumId w:val="23"/>
  </w:num>
  <w:num w:numId="13">
    <w:abstractNumId w:val="21"/>
  </w:num>
  <w:num w:numId="14">
    <w:abstractNumId w:val="12"/>
  </w:num>
  <w:num w:numId="15">
    <w:abstractNumId w:val="15"/>
  </w:num>
  <w:num w:numId="16">
    <w:abstractNumId w:val="9"/>
  </w:num>
  <w:num w:numId="17">
    <w:abstractNumId w:val="18"/>
  </w:num>
  <w:num w:numId="18">
    <w:abstractNumId w:val="2"/>
  </w:num>
  <w:num w:numId="19">
    <w:abstractNumId w:val="11"/>
  </w:num>
  <w:num w:numId="20">
    <w:abstractNumId w:val="5"/>
  </w:num>
  <w:num w:numId="21">
    <w:abstractNumId w:val="7"/>
  </w:num>
  <w:num w:numId="22">
    <w:abstractNumId w:val="22"/>
  </w:num>
  <w:num w:numId="23">
    <w:abstractNumId w:val="0"/>
  </w:num>
  <w:num w:numId="24">
    <w:abstractNumId w:val="13"/>
  </w:num>
  <w:num w:numId="2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72A"/>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301D6"/>
    <w:rsid w:val="00141DD3"/>
    <w:rsid w:val="00143AFA"/>
    <w:rsid w:val="00146721"/>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233"/>
    <w:rsid w:val="001C1F18"/>
    <w:rsid w:val="001D4436"/>
    <w:rsid w:val="001D76C3"/>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91ED2"/>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04A47"/>
    <w:rsid w:val="00317F5A"/>
    <w:rsid w:val="0032317D"/>
    <w:rsid w:val="00330645"/>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504A"/>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287C"/>
    <w:rsid w:val="00475B36"/>
    <w:rsid w:val="00476B14"/>
    <w:rsid w:val="00481C68"/>
    <w:rsid w:val="0048448D"/>
    <w:rsid w:val="004844DC"/>
    <w:rsid w:val="00486C2B"/>
    <w:rsid w:val="004968DA"/>
    <w:rsid w:val="004A02F0"/>
    <w:rsid w:val="004B2176"/>
    <w:rsid w:val="004B3156"/>
    <w:rsid w:val="004C16AD"/>
    <w:rsid w:val="004E214D"/>
    <w:rsid w:val="004E4418"/>
    <w:rsid w:val="004E7719"/>
    <w:rsid w:val="004F02D2"/>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D304A"/>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4C45"/>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1EA2"/>
    <w:rsid w:val="0089254B"/>
    <w:rsid w:val="008A57D0"/>
    <w:rsid w:val="008A5C1D"/>
    <w:rsid w:val="008C3362"/>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0D3"/>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221B"/>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C6A17"/>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30BA8"/>
    <w:rsid w:val="00C340A7"/>
    <w:rsid w:val="00C43A22"/>
    <w:rsid w:val="00C44B7E"/>
    <w:rsid w:val="00C57F82"/>
    <w:rsid w:val="00C61D9C"/>
    <w:rsid w:val="00C632B1"/>
    <w:rsid w:val="00C71B7F"/>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62E6"/>
    <w:rsid w:val="00D7711B"/>
    <w:rsid w:val="00D7760F"/>
    <w:rsid w:val="00D8193B"/>
    <w:rsid w:val="00D825C3"/>
    <w:rsid w:val="00D85C2D"/>
    <w:rsid w:val="00D96438"/>
    <w:rsid w:val="00DA70FE"/>
    <w:rsid w:val="00DA72C7"/>
    <w:rsid w:val="00DA7802"/>
    <w:rsid w:val="00DB00B6"/>
    <w:rsid w:val="00DB74B1"/>
    <w:rsid w:val="00DB7AA1"/>
    <w:rsid w:val="00DC159F"/>
    <w:rsid w:val="00DC16D7"/>
    <w:rsid w:val="00DC28B8"/>
    <w:rsid w:val="00DC3714"/>
    <w:rsid w:val="00DC6347"/>
    <w:rsid w:val="00DD5600"/>
    <w:rsid w:val="00DE03E6"/>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A5E82"/>
    <w:rsid w:val="00EB010F"/>
    <w:rsid w:val="00EB26B4"/>
    <w:rsid w:val="00EC05E5"/>
    <w:rsid w:val="00EC07DD"/>
    <w:rsid w:val="00EC690E"/>
    <w:rsid w:val="00ED1D92"/>
    <w:rsid w:val="00ED50CB"/>
    <w:rsid w:val="00ED7136"/>
    <w:rsid w:val="00EE5639"/>
    <w:rsid w:val="00EF499E"/>
    <w:rsid w:val="00F03D56"/>
    <w:rsid w:val="00F0619C"/>
    <w:rsid w:val="00F10E2F"/>
    <w:rsid w:val="00F21FE3"/>
    <w:rsid w:val="00F22A07"/>
    <w:rsid w:val="00F2779C"/>
    <w:rsid w:val="00F30520"/>
    <w:rsid w:val="00F37C15"/>
    <w:rsid w:val="00F42026"/>
    <w:rsid w:val="00F44625"/>
    <w:rsid w:val="00F65963"/>
    <w:rsid w:val="00F75702"/>
    <w:rsid w:val="00F75CA7"/>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REGU-219-5507361</_dlc_DocId>
    <_dlc_DocIdUrl xmlns="9be56660-2c31-41ef-bc00-23e72f632f2a">
      <Url>https://cyfoethnaturiolcymru.sharepoint.com/teams/Regulatory/Permitting/_layouts/15/DocIdRedir.aspx?ID=REGU-219-5507361</Url>
      <Description>REGU-219-5507361</Description>
    </_dlc_DocIdUrl>
    <Site_x0020_Name xmlns="859f7ad6-93f6-4205-b62b-a17f28acbbac">Byass Works</Site_x0020_Name>
    <Internal_x002f_External xmlns="859f7ad6-93f6-4205-b62b-a17f28acbbac">Internal document</Internal_x002f_External>
    <Post_x0020_code xmlns="859f7ad6-93f6-4205-b62b-a17f28acbbac">SA13 1RS</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1 Picton Lane, Swansea, County &amp; City of Swansea, SA1 4AF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2023-01-26T00:00:00+00:00</Document_x0020_Date>
    <Facility_x0020_Address xmlns="859f7ad6-93f6-4205-b62b-a17f28acbbac">Docks Road, Port Talbot</Facility_x0020_Address>
    <Environment_x0020_Sub_x0020_Folder xmlns="859f7ad6-93f6-4205-b62b-a17f28acbbac">Licence variation</Environment_x0020_Sub_x0020_Folder>
    <Customer_x0020_Name xmlns="859f7ad6-93f6-4205-b62b-a17f28acbbac">AWD Group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CAED3C4-3A2F-4409-9AD6-B042D08BA7EF}"/>
</file>

<file path=customXml/itemProps2.xml><?xml version="1.0" encoding="utf-8"?>
<ds:datastoreItem xmlns:ds="http://schemas.openxmlformats.org/officeDocument/2006/customXml" ds:itemID="{3F72534A-F705-4725-A402-29023C42921A}"/>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B05FFFB7-427B-48F1-9AAF-52F0D56C44BB}">
  <ds:schemaRef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8</Pages>
  <Words>1722</Words>
  <Characters>9461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Fryer, Matthew</cp:lastModifiedBy>
  <cp:revision>43</cp:revision>
  <cp:lastPrinted>2010-09-29T12:15:00Z</cp:lastPrinted>
  <dcterms:created xsi:type="dcterms:W3CDTF">2016-10-24T15:32:00Z</dcterms:created>
  <dcterms:modified xsi:type="dcterms:W3CDTF">2023-01-05T10:51:00Z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211da9aa-50a9-4171-a744-efae1aa68313</vt:lpwstr>
  </property>
  <property fmtid="{D5CDD505-2E9C-101B-9397-08002B2CF9AE}" pid="5" name="AuthorIds_UIVersion_6144">
    <vt:lpwstr>200</vt:lpwstr>
  </property>
</Properties>
</file>