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D1E4C08" w:rsidR="00D04424" w:rsidRDefault="0014332B" w:rsidP="003719AD">
      <w:pPr>
        <w:pStyle w:val="Heading1"/>
        <w:spacing w:before="0" w:after="0"/>
        <w:jc w:val="left"/>
        <w:rPr>
          <w:bCs/>
          <w:color w:val="FF0000"/>
          <w:sz w:val="32"/>
        </w:rPr>
      </w:pPr>
      <w:r w:rsidRPr="00107E4D">
        <w:rPr>
          <w:bCs/>
          <w:color w:val="auto"/>
          <w:sz w:val="32"/>
        </w:rPr>
        <w:t>Bespoke p</w:t>
      </w:r>
      <w:r w:rsidR="00D04424" w:rsidRPr="00107E4D">
        <w:rPr>
          <w:bCs/>
          <w:color w:val="auto"/>
          <w:sz w:val="32"/>
        </w:rPr>
        <w:t>ermit</w:t>
      </w:r>
      <w:r w:rsidR="00B73ECB" w:rsidRPr="004237EA">
        <w:rPr>
          <w:bCs/>
          <w:color w:val="FF0000"/>
          <w:sz w:val="32"/>
        </w:rPr>
        <w:t xml:space="preserve"> </w:t>
      </w:r>
    </w:p>
    <w:p w14:paraId="41AC372F" w14:textId="77777777" w:rsidR="00136717" w:rsidRPr="00136717" w:rsidRDefault="00136717" w:rsidP="00136717"/>
    <w:p w14:paraId="0FF1524F" w14:textId="77777777" w:rsidR="007820C3" w:rsidRPr="00107E4D" w:rsidRDefault="007820C3" w:rsidP="00D04424">
      <w:pPr>
        <w:rPr>
          <w:rFonts w:ascii="Arial" w:hAnsi="Arial" w:cs="Arial"/>
          <w:szCs w:val="24"/>
        </w:rPr>
      </w:pPr>
    </w:p>
    <w:p w14:paraId="0FF15250" w14:textId="45E0D027" w:rsidR="00D04424" w:rsidRPr="00107E4D" w:rsidRDefault="0060457F" w:rsidP="006B0BFB">
      <w:pPr>
        <w:spacing w:after="120"/>
        <w:rPr>
          <w:rFonts w:ascii="Arial" w:hAnsi="Arial" w:cs="Arial"/>
          <w:szCs w:val="24"/>
        </w:rPr>
      </w:pPr>
      <w:r w:rsidRPr="00107E4D">
        <w:rPr>
          <w:rFonts w:ascii="Arial" w:hAnsi="Arial" w:cs="Arial"/>
          <w:szCs w:val="24"/>
        </w:rPr>
        <w:t xml:space="preserve">We have decided to </w:t>
      </w:r>
      <w:r w:rsidR="00D2020E" w:rsidRPr="00107E4D">
        <w:rPr>
          <w:rFonts w:ascii="Arial" w:hAnsi="Arial" w:cs="Arial"/>
          <w:szCs w:val="24"/>
        </w:rPr>
        <w:t xml:space="preserve">grant </w:t>
      </w:r>
      <w:r w:rsidRPr="00107E4D">
        <w:rPr>
          <w:rFonts w:ascii="Arial" w:hAnsi="Arial" w:cs="Arial"/>
          <w:szCs w:val="24"/>
        </w:rPr>
        <w:t>the permit</w:t>
      </w:r>
      <w:r w:rsidR="00107E4D" w:rsidRPr="00107E4D">
        <w:rPr>
          <w:rFonts w:ascii="Arial" w:hAnsi="Arial" w:cs="Arial"/>
          <w:szCs w:val="24"/>
        </w:rPr>
        <w:t xml:space="preserve"> </w:t>
      </w:r>
      <w:r w:rsidRPr="00107E4D">
        <w:rPr>
          <w:rFonts w:ascii="Arial" w:hAnsi="Arial" w:cs="Arial"/>
          <w:szCs w:val="24"/>
        </w:rPr>
        <w:t xml:space="preserve">for </w:t>
      </w:r>
      <w:r w:rsidR="00107E4D" w:rsidRPr="00107E4D">
        <w:rPr>
          <w:rFonts w:ascii="Arial" w:hAnsi="Arial" w:cs="Arial"/>
          <w:szCs w:val="24"/>
        </w:rPr>
        <w:t xml:space="preserve">Land at Great </w:t>
      </w:r>
      <w:proofErr w:type="spellStart"/>
      <w:r w:rsidR="00107E4D" w:rsidRPr="00107E4D">
        <w:rPr>
          <w:rFonts w:ascii="Arial" w:hAnsi="Arial" w:cs="Arial"/>
          <w:szCs w:val="24"/>
        </w:rPr>
        <w:t>Letterston</w:t>
      </w:r>
      <w:proofErr w:type="spellEnd"/>
      <w:r w:rsidR="00107E4D" w:rsidRPr="00107E4D">
        <w:rPr>
          <w:rFonts w:ascii="Arial" w:hAnsi="Arial" w:cs="Arial"/>
          <w:szCs w:val="24"/>
        </w:rPr>
        <w:t xml:space="preserve"> Farm, 131 St. </w:t>
      </w:r>
      <w:proofErr w:type="spellStart"/>
      <w:r w:rsidR="00107E4D" w:rsidRPr="00107E4D">
        <w:rPr>
          <w:rFonts w:ascii="Arial" w:hAnsi="Arial" w:cs="Arial"/>
          <w:szCs w:val="24"/>
        </w:rPr>
        <w:t>Davids</w:t>
      </w:r>
      <w:proofErr w:type="spellEnd"/>
      <w:r w:rsidR="00107E4D" w:rsidRPr="00107E4D">
        <w:rPr>
          <w:rFonts w:ascii="Arial" w:hAnsi="Arial" w:cs="Arial"/>
          <w:szCs w:val="24"/>
        </w:rPr>
        <w:t xml:space="preserve"> Road, </w:t>
      </w:r>
      <w:proofErr w:type="spellStart"/>
      <w:r w:rsidR="00107E4D" w:rsidRPr="00107E4D">
        <w:rPr>
          <w:rFonts w:ascii="Arial" w:hAnsi="Arial" w:cs="Arial"/>
          <w:szCs w:val="24"/>
        </w:rPr>
        <w:t>Letterston</w:t>
      </w:r>
      <w:proofErr w:type="spellEnd"/>
      <w:r w:rsidR="00107E4D" w:rsidRPr="00107E4D">
        <w:rPr>
          <w:rFonts w:ascii="Arial" w:hAnsi="Arial" w:cs="Arial"/>
          <w:szCs w:val="24"/>
        </w:rPr>
        <w:t xml:space="preserve">, Haverfordwest SA62 5SR </w:t>
      </w:r>
      <w:r w:rsidRPr="00107E4D">
        <w:rPr>
          <w:rFonts w:ascii="Arial" w:hAnsi="Arial" w:cs="Arial"/>
          <w:szCs w:val="24"/>
        </w:rPr>
        <w:t xml:space="preserve">operated by </w:t>
      </w:r>
      <w:r w:rsidR="00107E4D" w:rsidRPr="00107E4D">
        <w:rPr>
          <w:rFonts w:ascii="Arial" w:hAnsi="Arial" w:cs="Arial"/>
          <w:szCs w:val="24"/>
        </w:rPr>
        <w:t>Mr Lyn Thomas</w:t>
      </w:r>
      <w:r w:rsidR="001034AC" w:rsidRPr="00107E4D">
        <w:rPr>
          <w:rFonts w:ascii="Arial" w:hAnsi="Arial" w:cs="Arial"/>
          <w:szCs w:val="24"/>
        </w:rPr>
        <w:t>.</w:t>
      </w:r>
    </w:p>
    <w:p w14:paraId="178F17B4" w14:textId="6557BAC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107E4D">
        <w:rPr>
          <w:rFonts w:ascii="Arial" w:hAnsi="Arial"/>
          <w:kern w:val="28"/>
          <w:szCs w:val="24"/>
        </w:rPr>
        <w:t xml:space="preserve">number is </w:t>
      </w:r>
      <w:r w:rsidR="00107E4D" w:rsidRPr="00107E4D">
        <w:rPr>
          <w:rFonts w:ascii="Arial" w:hAnsi="Arial"/>
          <w:szCs w:val="24"/>
        </w:rPr>
        <w:t>PAN-018872.</w:t>
      </w:r>
    </w:p>
    <w:p w14:paraId="0FF15251" w14:textId="7FD98B22" w:rsidR="00D04424" w:rsidRPr="00E7478C" w:rsidRDefault="00D04424" w:rsidP="006B0BFB">
      <w:pPr>
        <w:tabs>
          <w:tab w:val="left" w:pos="4253"/>
          <w:tab w:val="left" w:pos="6804"/>
        </w:tabs>
        <w:spacing w:after="120"/>
        <w:rPr>
          <w:rFonts w:ascii="Arial" w:hAnsi="Arial"/>
          <w:szCs w:val="24"/>
        </w:rPr>
      </w:pPr>
      <w:r w:rsidRPr="00E7478C">
        <w:rPr>
          <w:rFonts w:ascii="Arial" w:hAnsi="Arial"/>
          <w:kern w:val="28"/>
          <w:szCs w:val="24"/>
        </w:rPr>
        <w:t>The</w:t>
      </w:r>
      <w:r w:rsidRPr="00E7478C">
        <w:rPr>
          <w:rFonts w:ascii="Arial" w:hAnsi="Arial"/>
          <w:b/>
          <w:kern w:val="28"/>
          <w:szCs w:val="24"/>
        </w:rPr>
        <w:t xml:space="preserve"> </w:t>
      </w:r>
      <w:r w:rsidRPr="00E7478C">
        <w:rPr>
          <w:rFonts w:ascii="Arial" w:hAnsi="Arial"/>
          <w:szCs w:val="24"/>
        </w:rPr>
        <w:t xml:space="preserve">permit number is </w:t>
      </w:r>
      <w:r w:rsidR="00E7478C" w:rsidRPr="00E7478C">
        <w:rPr>
          <w:rFonts w:ascii="Arial" w:hAnsi="Arial"/>
          <w:szCs w:val="24"/>
        </w:rPr>
        <w:t>EPR/</w:t>
      </w:r>
      <w:r w:rsidR="00E7478C" w:rsidRPr="00E7478C">
        <w:rPr>
          <w:rFonts w:ascii="Arial" w:hAnsi="Arial"/>
          <w:szCs w:val="24"/>
        </w:rPr>
        <w:t>CB3798CD</w:t>
      </w:r>
      <w:r w:rsidR="00E7478C" w:rsidRPr="00E7478C">
        <w:rPr>
          <w:rFonts w:ascii="Arial" w:hAnsi="Arial"/>
          <w:szCs w:val="24"/>
        </w:rPr>
        <w:t>.</w:t>
      </w:r>
    </w:p>
    <w:bookmarkEnd w:id="0"/>
    <w:bookmarkEnd w:id="1"/>
    <w:p w14:paraId="00BF51C0" w14:textId="77777777" w:rsidR="00107E4D" w:rsidRDefault="00107E4D" w:rsidP="00107E4D">
      <w:pPr>
        <w:spacing w:after="120"/>
        <w:rPr>
          <w:rFonts w:ascii="Arial" w:hAnsi="Arial"/>
          <w:iCs/>
          <w:color w:val="000000"/>
        </w:rPr>
      </w:pPr>
    </w:p>
    <w:p w14:paraId="542E683E" w14:textId="77777777" w:rsidR="00973E3D" w:rsidRPr="00973E3D" w:rsidRDefault="00973E3D" w:rsidP="00973E3D">
      <w:pPr>
        <w:spacing w:after="120"/>
        <w:rPr>
          <w:rFonts w:ascii="Arial" w:hAnsi="Arial"/>
          <w:iCs/>
          <w:color w:val="000000"/>
        </w:rPr>
      </w:pPr>
      <w:r w:rsidRPr="00973E3D">
        <w:rPr>
          <w:rFonts w:ascii="Arial" w:hAnsi="Arial"/>
          <w:iCs/>
          <w:color w:val="000000"/>
        </w:rPr>
        <w:t>The permit regulates a new bespoke discharge of diluted Organophosphate waste sheep dip to ground using a vacuum tanker, onto a minimum disposal area measured at 0.24ha. The discharge will be diluted 3 parts slurry or water (3.6m</w:t>
      </w:r>
      <w:r w:rsidRPr="00973E3D">
        <w:rPr>
          <w:rFonts w:ascii="Arial" w:hAnsi="Arial"/>
          <w:iCs/>
          <w:color w:val="000000"/>
          <w:vertAlign w:val="superscript"/>
        </w:rPr>
        <w:t>3</w:t>
      </w:r>
      <w:r w:rsidRPr="00973E3D">
        <w:rPr>
          <w:rFonts w:ascii="Arial" w:hAnsi="Arial"/>
          <w:iCs/>
          <w:color w:val="000000"/>
        </w:rPr>
        <w:t>) to 1 part working strength dip (1.2m</w:t>
      </w:r>
      <w:r w:rsidRPr="00973E3D">
        <w:rPr>
          <w:rFonts w:ascii="Arial" w:hAnsi="Arial"/>
          <w:iCs/>
          <w:color w:val="000000"/>
          <w:vertAlign w:val="superscript"/>
        </w:rPr>
        <w:t>3</w:t>
      </w:r>
      <w:r w:rsidRPr="00973E3D">
        <w:rPr>
          <w:rFonts w:ascii="Arial" w:hAnsi="Arial"/>
          <w:iCs/>
          <w:color w:val="000000"/>
        </w:rPr>
        <w:t>). The applicant intends to dip once per annum and thus a maximum total volume of 4.8m</w:t>
      </w:r>
      <w:r w:rsidRPr="00973E3D">
        <w:rPr>
          <w:rFonts w:ascii="Arial" w:hAnsi="Arial"/>
          <w:iCs/>
          <w:color w:val="000000"/>
          <w:vertAlign w:val="superscript"/>
        </w:rPr>
        <w:t>3</w:t>
      </w:r>
      <w:r w:rsidRPr="00973E3D">
        <w:rPr>
          <w:rFonts w:ascii="Arial" w:hAnsi="Arial"/>
          <w:iCs/>
          <w:color w:val="000000"/>
        </w:rPr>
        <w:t xml:space="preserve"> (diluted) is to be dispersed. </w:t>
      </w:r>
    </w:p>
    <w:p w14:paraId="3B6F2F94" w14:textId="77777777" w:rsidR="00107E4D" w:rsidRDefault="00107E4D" w:rsidP="006B0BFB">
      <w:pPr>
        <w:spacing w:after="120"/>
        <w:rPr>
          <w:rFonts w:ascii="Arial" w:hAnsi="Arial"/>
          <w:color w:val="000000"/>
        </w:rPr>
      </w:pPr>
    </w:p>
    <w:p w14:paraId="0FF15253" w14:textId="6AEDAF69"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107E4D" w:rsidRDefault="006420BA" w:rsidP="006420BA">
      <w:pPr>
        <w:numPr>
          <w:ilvl w:val="0"/>
          <w:numId w:val="17"/>
        </w:numPr>
        <w:tabs>
          <w:tab w:val="clear" w:pos="1440"/>
          <w:tab w:val="num" w:pos="1134"/>
        </w:tabs>
        <w:spacing w:after="60"/>
        <w:ind w:left="1134" w:hanging="567"/>
        <w:rPr>
          <w:rFonts w:ascii="Arial" w:hAnsi="Arial"/>
        </w:rPr>
      </w:pPr>
      <w:r w:rsidRPr="00107E4D">
        <w:rPr>
          <w:rFonts w:ascii="Arial" w:hAnsi="Arial"/>
          <w:szCs w:val="24"/>
        </w:rPr>
        <w:t>Annex 1 the decision checklist</w:t>
      </w:r>
    </w:p>
    <w:p w14:paraId="0FF15264" w14:textId="5B5F77F8" w:rsidR="006420BA" w:rsidRPr="00107E4D" w:rsidRDefault="006420BA" w:rsidP="006420BA">
      <w:pPr>
        <w:numPr>
          <w:ilvl w:val="0"/>
          <w:numId w:val="17"/>
        </w:numPr>
        <w:tabs>
          <w:tab w:val="clear" w:pos="1440"/>
          <w:tab w:val="num" w:pos="1134"/>
        </w:tabs>
        <w:spacing w:after="120"/>
        <w:ind w:left="1134" w:hanging="567"/>
        <w:rPr>
          <w:rFonts w:ascii="Arial" w:hAnsi="Arial"/>
        </w:rPr>
      </w:pPr>
      <w:r w:rsidRPr="00107E4D">
        <w:rPr>
          <w:rFonts w:ascii="Arial" w:hAnsi="Arial"/>
          <w:szCs w:val="24"/>
        </w:rPr>
        <w:t>Annex 2 the consultation</w:t>
      </w:r>
      <w:r w:rsidR="00107E4D" w:rsidRPr="00107E4D">
        <w:rPr>
          <w:rFonts w:ascii="Arial" w:hAnsi="Arial"/>
          <w:szCs w:val="24"/>
        </w:rPr>
        <w:t xml:space="preserve"> and</w:t>
      </w:r>
      <w:r w:rsidRPr="00107E4D">
        <w:rPr>
          <w:rFonts w:ascii="Arial" w:hAnsi="Arial"/>
          <w:szCs w:val="24"/>
        </w:rPr>
        <w:t xml:space="preserve"> web publicising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82BBC5C" w:rsidR="007820C3" w:rsidRPr="00DA70FE" w:rsidRDefault="007820C3" w:rsidP="007820C3">
            <w:pPr>
              <w:pStyle w:val="Heading3"/>
              <w:spacing w:before="60"/>
              <w:rPr>
                <w:rFonts w:ascii="Arial" w:hAnsi="Arial" w:cs="Arial"/>
                <w:b w:val="0"/>
                <w:color w:val="000000"/>
                <w:szCs w:val="24"/>
                <w:highlight w:val="red"/>
              </w:rPr>
            </w:pPr>
            <w:r w:rsidRPr="00107E4D">
              <w:rPr>
                <w:rFonts w:ascii="Arial" w:hAnsi="Arial" w:cs="Arial"/>
                <w:b w:val="0"/>
                <w:szCs w:val="24"/>
              </w:rPr>
              <w:t xml:space="preserve">Responses to </w:t>
            </w:r>
            <w:r w:rsidR="00107E4D" w:rsidRPr="00107E4D">
              <w:rPr>
                <w:rFonts w:ascii="Arial" w:hAnsi="Arial" w:cs="Arial"/>
                <w:b w:val="0"/>
                <w:szCs w:val="24"/>
              </w:rPr>
              <w:t xml:space="preserve">web publicising and </w:t>
            </w:r>
            <w:r w:rsidRPr="00107E4D">
              <w:rPr>
                <w:rFonts w:ascii="Arial" w:hAnsi="Arial" w:cs="Arial"/>
                <w:b w:val="0"/>
                <w:szCs w:val="24"/>
              </w:rPr>
              <w:t>consultation</w:t>
            </w:r>
            <w:r w:rsidR="00107E4D" w:rsidRPr="00107E4D">
              <w:rPr>
                <w:rFonts w:ascii="Arial" w:hAnsi="Arial" w:cs="Arial"/>
                <w:b w:val="0"/>
                <w:szCs w:val="24"/>
              </w:rPr>
              <w:t xml:space="preserve"> </w:t>
            </w:r>
          </w:p>
        </w:tc>
        <w:tc>
          <w:tcPr>
            <w:tcW w:w="6266" w:type="dxa"/>
            <w:tcBorders>
              <w:bottom w:val="single" w:sz="4" w:space="0" w:color="auto"/>
            </w:tcBorders>
          </w:tcPr>
          <w:p w14:paraId="0FF1529A" w14:textId="3504DC75" w:rsidR="007820C3" w:rsidRPr="00C052C4" w:rsidRDefault="007820C3" w:rsidP="007820C3">
            <w:pPr>
              <w:spacing w:before="60"/>
              <w:rPr>
                <w:rFonts w:ascii="Arial" w:hAnsi="Arial" w:cs="Arial"/>
                <w:szCs w:val="24"/>
              </w:rPr>
            </w:pPr>
            <w:r w:rsidRPr="00107E4D">
              <w:rPr>
                <w:rFonts w:ascii="Arial" w:hAnsi="Arial" w:cs="Arial"/>
                <w:szCs w:val="24"/>
              </w:rPr>
              <w:t>The web publicising</w:t>
            </w:r>
            <w:r w:rsidR="00107E4D" w:rsidRPr="00107E4D">
              <w:rPr>
                <w:rFonts w:ascii="Arial" w:hAnsi="Arial" w:cs="Arial"/>
                <w:szCs w:val="24"/>
              </w:rPr>
              <w:t xml:space="preserve"> and </w:t>
            </w:r>
            <w:r w:rsidRPr="00107E4D">
              <w:rPr>
                <w:rFonts w:ascii="Arial" w:hAnsi="Arial" w:cs="Arial"/>
                <w:szCs w:val="24"/>
              </w:rPr>
              <w:t xml:space="preserve">consultation responses (Annex 2) were </w:t>
            </w:r>
            <w:proofErr w:type="gramStart"/>
            <w:r w:rsidRPr="00107E4D">
              <w:rPr>
                <w:rFonts w:ascii="Arial" w:hAnsi="Arial" w:cs="Arial"/>
                <w:szCs w:val="24"/>
              </w:rPr>
              <w:t>taken into account</w:t>
            </w:r>
            <w:proofErr w:type="gramEnd"/>
            <w:r w:rsidRPr="00107E4D">
              <w:rPr>
                <w:rFonts w:ascii="Arial" w:hAnsi="Arial" w:cs="Arial"/>
                <w:szCs w:val="24"/>
              </w:rPr>
              <w:t xml:space="preserve"> in the decision</w:t>
            </w:r>
            <w:r w:rsidRPr="00C052C4">
              <w:rPr>
                <w:rFonts w:ascii="Arial" w:hAnsi="Arial" w:cs="Arial"/>
                <w:szCs w:val="24"/>
              </w:rPr>
              <w:t xml:space="preserve">.  </w:t>
            </w:r>
          </w:p>
          <w:p w14:paraId="0FF1529B" w14:textId="168A535E" w:rsidR="007820C3" w:rsidRDefault="007820C3" w:rsidP="007820C3">
            <w:pPr>
              <w:spacing w:before="60"/>
              <w:rPr>
                <w:rFonts w:ascii="Arial" w:hAnsi="Arial" w:cs="Arial"/>
                <w:szCs w:val="24"/>
              </w:rPr>
            </w:pPr>
          </w:p>
          <w:p w14:paraId="639680E7" w14:textId="1B51FEBB" w:rsidR="00107E4D" w:rsidRDefault="00107E4D" w:rsidP="007820C3">
            <w:pPr>
              <w:spacing w:before="60"/>
              <w:rPr>
                <w:rFonts w:ascii="Arial" w:hAnsi="Arial" w:cs="Arial"/>
                <w:szCs w:val="24"/>
              </w:rPr>
            </w:pPr>
            <w:r>
              <w:rPr>
                <w:rFonts w:ascii="Arial" w:hAnsi="Arial" w:cs="Arial"/>
                <w:szCs w:val="24"/>
              </w:rPr>
              <w:t>No responses were received from the web publicising.</w:t>
            </w:r>
          </w:p>
          <w:p w14:paraId="33A613F1" w14:textId="10E5B92A" w:rsidR="00107E4D" w:rsidRDefault="00107E4D" w:rsidP="007820C3">
            <w:pPr>
              <w:spacing w:before="60"/>
              <w:rPr>
                <w:rFonts w:ascii="Arial" w:hAnsi="Arial" w:cs="Arial"/>
                <w:szCs w:val="24"/>
              </w:rPr>
            </w:pPr>
          </w:p>
          <w:p w14:paraId="57FD4C62" w14:textId="1668934A" w:rsidR="00107E4D" w:rsidRDefault="00107E4D" w:rsidP="007820C3">
            <w:pPr>
              <w:spacing w:before="60"/>
              <w:rPr>
                <w:rFonts w:ascii="Arial" w:hAnsi="Arial" w:cs="Arial"/>
                <w:szCs w:val="24"/>
              </w:rPr>
            </w:pPr>
            <w:r>
              <w:rPr>
                <w:rFonts w:ascii="Arial" w:hAnsi="Arial" w:cs="Arial"/>
                <w:szCs w:val="24"/>
              </w:rPr>
              <w:t>Responses to the consultation can be found in Annex 2.</w:t>
            </w:r>
          </w:p>
          <w:p w14:paraId="58960D83" w14:textId="77777777" w:rsidR="00107E4D" w:rsidRPr="00C052C4" w:rsidRDefault="00107E4D"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37BB3D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4B9C04C4" w:rsidR="007820C3" w:rsidRPr="003E1A98" w:rsidRDefault="007820C3" w:rsidP="003E1A98">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B77F8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w:t>
            </w:r>
            <w:r w:rsidR="00136717" w:rsidRPr="4E0B47CD">
              <w:rPr>
                <w:rFonts w:ascii="Arial" w:hAnsi="Arial" w:cs="Arial"/>
                <w:color w:val="000000" w:themeColor="text1"/>
              </w:rPr>
              <w:lastRenderedPageBreak/>
              <w:t>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B" w14:textId="619F8C9C" w:rsidR="007820C3" w:rsidRPr="00B77F83" w:rsidRDefault="007820C3" w:rsidP="00EF499E">
            <w:pPr>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C" w14:textId="61FD3883" w:rsidR="007820C3" w:rsidRPr="00B77F83" w:rsidRDefault="007820C3" w:rsidP="00EF499E">
            <w:pPr>
              <w:rPr>
                <w:rFonts w:ascii="Arial" w:hAnsi="Arial" w:cs="Arial"/>
                <w:szCs w:val="24"/>
              </w:rPr>
            </w:pPr>
            <w:r w:rsidRPr="00B77F83">
              <w:rPr>
                <w:rFonts w:ascii="Arial" w:hAnsi="Arial" w:cs="Arial"/>
                <w:szCs w:val="24"/>
              </w:rPr>
              <w:t>Formal consultation has been carried out with</w:t>
            </w:r>
            <w:r w:rsidR="00B77F83" w:rsidRPr="00B77F83">
              <w:rPr>
                <w:rFonts w:ascii="Arial" w:hAnsi="Arial" w:cs="Arial"/>
                <w:szCs w:val="24"/>
              </w:rPr>
              <w:t xml:space="preserve"> CADW and Dyfed Archaeology</w:t>
            </w:r>
            <w:r w:rsidRPr="00B77F83">
              <w:rPr>
                <w:rFonts w:ascii="Arial" w:hAnsi="Arial" w:cs="Arial"/>
                <w:szCs w:val="24"/>
              </w:rPr>
              <w:t xml:space="preserve">.  The consultation responses (Annex 2) were taken into account in the permitting decision.  </w:t>
            </w:r>
          </w:p>
          <w:p w14:paraId="0FF152CF" w14:textId="77777777" w:rsidR="00FB30B4" w:rsidRPr="007820C3" w:rsidRDefault="00FB30B4" w:rsidP="00B77F83">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A97A29" w:rsidRDefault="00136717" w:rsidP="00136717">
            <w:pPr>
              <w:spacing w:before="60"/>
              <w:rPr>
                <w:rFonts w:ascii="Arial" w:hAnsi="Arial" w:cs="Arial"/>
                <w:szCs w:val="24"/>
              </w:rPr>
            </w:pPr>
            <w:r w:rsidRPr="00A97A29">
              <w:rPr>
                <w:rFonts w:ascii="Arial" w:hAnsi="Arial" w:cs="Arial"/>
                <w:szCs w:val="24"/>
              </w:rPr>
              <w:t>Assessment of Likely Significant Effect:</w:t>
            </w:r>
          </w:p>
          <w:p w14:paraId="49C04981" w14:textId="77777777" w:rsidR="00136717" w:rsidRPr="00A97A29" w:rsidRDefault="00136717" w:rsidP="00136717">
            <w:pPr>
              <w:spacing w:before="60"/>
              <w:rPr>
                <w:rFonts w:ascii="Arial" w:hAnsi="Arial" w:cs="Arial"/>
                <w:szCs w:val="24"/>
              </w:rPr>
            </w:pPr>
          </w:p>
          <w:p w14:paraId="70D0AA2F" w14:textId="402EB0DB" w:rsidR="00136717" w:rsidRPr="00A97A29" w:rsidRDefault="00136717" w:rsidP="00136717">
            <w:pPr>
              <w:spacing w:before="60"/>
              <w:rPr>
                <w:rFonts w:ascii="Arial" w:hAnsi="Arial" w:cs="Arial"/>
                <w:szCs w:val="24"/>
              </w:rPr>
            </w:pPr>
            <w:r w:rsidRPr="00A97A29">
              <w:rPr>
                <w:rFonts w:ascii="Arial" w:hAnsi="Arial" w:cs="Arial"/>
                <w:szCs w:val="24"/>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r w:rsidR="00A97A29" w:rsidRPr="00A97A29">
              <w:rPr>
                <w:rFonts w:ascii="Arial" w:hAnsi="Arial" w:cs="Arial"/>
                <w:szCs w:val="24"/>
              </w:rPr>
              <w:t xml:space="preserve">. The site in question being the Afonydd </w:t>
            </w:r>
            <w:proofErr w:type="spellStart"/>
            <w:r w:rsidR="00A97A29" w:rsidRPr="00A97A29">
              <w:rPr>
                <w:rFonts w:ascii="Arial" w:hAnsi="Arial" w:cs="Arial"/>
                <w:szCs w:val="24"/>
              </w:rPr>
              <w:t>Cleddau</w:t>
            </w:r>
            <w:proofErr w:type="spellEnd"/>
            <w:r w:rsidR="00A97A29" w:rsidRPr="00A97A29">
              <w:rPr>
                <w:rFonts w:ascii="Arial" w:hAnsi="Arial" w:cs="Arial"/>
                <w:szCs w:val="24"/>
              </w:rPr>
              <w:t xml:space="preserve"> / </w:t>
            </w:r>
            <w:proofErr w:type="spellStart"/>
            <w:r w:rsidR="00A97A29" w:rsidRPr="00A97A29">
              <w:rPr>
                <w:rFonts w:ascii="Arial" w:hAnsi="Arial" w:cs="Arial"/>
                <w:szCs w:val="24"/>
              </w:rPr>
              <w:t>Cleddau</w:t>
            </w:r>
            <w:proofErr w:type="spellEnd"/>
            <w:r w:rsidR="00A97A29" w:rsidRPr="00A97A29">
              <w:rPr>
                <w:rFonts w:ascii="Arial" w:hAnsi="Arial" w:cs="Arial"/>
                <w:szCs w:val="24"/>
              </w:rPr>
              <w:t xml:space="preserve"> Rivers SAC.</w:t>
            </w:r>
          </w:p>
          <w:p w14:paraId="67AFC2B0" w14:textId="77777777" w:rsidR="00136717" w:rsidRPr="007820C3" w:rsidRDefault="00136717" w:rsidP="00A97A29">
            <w:pPr>
              <w:rPr>
                <w:rFonts w:ascii="Arial" w:hAnsi="Arial" w:cs="Arial"/>
                <w:color w:val="000000"/>
                <w:szCs w:val="24"/>
              </w:rPr>
            </w:pPr>
          </w:p>
        </w:tc>
        <w:tc>
          <w:tcPr>
            <w:tcW w:w="1072" w:type="dxa"/>
          </w:tcPr>
          <w:p w14:paraId="5CCCC72E" w14:textId="6EEF86C0" w:rsidR="00136717" w:rsidRPr="00FB30B4" w:rsidRDefault="00A97A2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E2198F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3E1A98" w:rsidRDefault="00FB30B4" w:rsidP="00A60F17">
            <w:pPr>
              <w:rPr>
                <w:rFonts w:ascii="Arial" w:hAnsi="Arial" w:cs="Arial"/>
                <w:szCs w:val="24"/>
              </w:rPr>
            </w:pPr>
          </w:p>
          <w:p w14:paraId="0FF152E4" w14:textId="77777777" w:rsidR="007820C3" w:rsidRPr="003E1A98" w:rsidRDefault="007820C3" w:rsidP="00A60F17">
            <w:pPr>
              <w:rPr>
                <w:rFonts w:ascii="Arial" w:hAnsi="Arial" w:cs="Arial"/>
                <w:szCs w:val="24"/>
              </w:rPr>
            </w:pPr>
            <w:r w:rsidRPr="003E1A98">
              <w:rPr>
                <w:rFonts w:ascii="Arial" w:hAnsi="Arial" w:cs="Arial"/>
                <w:szCs w:val="24"/>
              </w:rPr>
              <w:t xml:space="preserve">The operator considers this risk assessment is satisfactory. </w:t>
            </w:r>
          </w:p>
          <w:p w14:paraId="658E7B32" w14:textId="77777777" w:rsidR="003E1A98" w:rsidRPr="003E1A98" w:rsidRDefault="003E1A98" w:rsidP="00A60F17">
            <w:pPr>
              <w:pStyle w:val="BodyText"/>
              <w:rPr>
                <w:rFonts w:ascii="Arial" w:hAnsi="Arial" w:cs="Arial"/>
                <w:color w:val="auto"/>
                <w:szCs w:val="24"/>
              </w:rPr>
            </w:pPr>
          </w:p>
          <w:p w14:paraId="0FF152E8" w14:textId="3857CAE6" w:rsidR="007820C3" w:rsidRPr="003E1A98" w:rsidRDefault="007820C3" w:rsidP="00A60F17">
            <w:pPr>
              <w:pStyle w:val="BodyText"/>
              <w:rPr>
                <w:rFonts w:ascii="Arial" w:hAnsi="Arial" w:cs="Arial"/>
                <w:color w:val="auto"/>
                <w:szCs w:val="24"/>
              </w:rPr>
            </w:pPr>
            <w:r w:rsidRPr="003E1A98">
              <w:rPr>
                <w:rFonts w:ascii="Arial" w:hAnsi="Arial" w:cs="Arial"/>
                <w:color w:val="auto"/>
                <w:szCs w:val="24"/>
              </w:rPr>
              <w:t>The assessment shows that, applying the conservative criteria in our guidance on Environmental Risk Assessment, all emissions may be categorised as environmentally insignificant</w:t>
            </w:r>
            <w:r w:rsidR="003E1A98" w:rsidRPr="003E1A98">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566D6752" w:rsidR="007820C3" w:rsidRPr="00FB30B4" w:rsidRDefault="003E1A98"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3E1A98"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w:t>
            </w:r>
            <w:r w:rsidRPr="003E1A98">
              <w:rPr>
                <w:rFonts w:ascii="Arial" w:hAnsi="Arial" w:cs="Arial"/>
                <w:color w:val="auto"/>
                <w:szCs w:val="24"/>
              </w:rPr>
              <w:t xml:space="preserve">compared these with the relevant guidance notes. </w:t>
            </w:r>
          </w:p>
          <w:p w14:paraId="23C21C64" w14:textId="77777777" w:rsidR="003E1A98" w:rsidRPr="003E1A98" w:rsidRDefault="003E1A98" w:rsidP="00792CEE">
            <w:pPr>
              <w:pStyle w:val="BodyText"/>
              <w:rPr>
                <w:rFonts w:ascii="Arial" w:hAnsi="Arial" w:cs="Arial"/>
                <w:color w:val="auto"/>
                <w:szCs w:val="24"/>
              </w:rPr>
            </w:pPr>
          </w:p>
          <w:p w14:paraId="0FF152EF" w14:textId="21AB074F" w:rsidR="007820C3" w:rsidRDefault="007820C3" w:rsidP="00792CEE">
            <w:pPr>
              <w:pStyle w:val="BodyText"/>
              <w:rPr>
                <w:rFonts w:ascii="Arial" w:hAnsi="Arial" w:cs="Arial"/>
                <w:color w:val="auto"/>
                <w:szCs w:val="24"/>
              </w:rPr>
            </w:pPr>
            <w:r w:rsidRPr="003E1A9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3944133A" w14:textId="03A27463" w:rsidR="009253D0" w:rsidRDefault="009253D0" w:rsidP="00792CEE">
            <w:pPr>
              <w:pStyle w:val="BodyText"/>
              <w:rPr>
                <w:rFonts w:ascii="Arial" w:hAnsi="Arial" w:cs="Arial"/>
                <w:color w:val="auto"/>
                <w:szCs w:val="24"/>
              </w:rPr>
            </w:pPr>
          </w:p>
          <w:p w14:paraId="0A57A50D" w14:textId="0C66045F" w:rsidR="009253D0" w:rsidRPr="003E1A98" w:rsidRDefault="009253D0" w:rsidP="00792CEE">
            <w:pPr>
              <w:pStyle w:val="BodyText"/>
              <w:rPr>
                <w:rFonts w:ascii="Arial" w:hAnsi="Arial" w:cs="Arial"/>
                <w:color w:val="auto"/>
                <w:szCs w:val="24"/>
              </w:rPr>
            </w:pPr>
            <w:r w:rsidRPr="009253D0">
              <w:rPr>
                <w:rFonts w:ascii="Arial" w:hAnsi="Arial" w:cs="Arial"/>
                <w:color w:val="auto"/>
                <w:szCs w:val="24"/>
              </w:rPr>
              <w:t xml:space="preserve">Key measures proposed by the operator comply with the guidance set out in EPR 7.01 and Sheep dip: </w:t>
            </w:r>
            <w:r>
              <w:rPr>
                <w:rFonts w:ascii="Arial" w:hAnsi="Arial" w:cs="Arial"/>
                <w:color w:val="auto"/>
                <w:szCs w:val="24"/>
              </w:rPr>
              <w:t>G</w:t>
            </w:r>
            <w:r w:rsidRPr="009253D0">
              <w:rPr>
                <w:rFonts w:ascii="Arial" w:hAnsi="Arial" w:cs="Arial"/>
                <w:color w:val="auto"/>
                <w:szCs w:val="24"/>
              </w:rPr>
              <w:t xml:space="preserve">roundwater </w:t>
            </w:r>
            <w:r>
              <w:rPr>
                <w:rFonts w:ascii="Arial" w:hAnsi="Arial" w:cs="Arial"/>
                <w:color w:val="auto"/>
                <w:szCs w:val="24"/>
              </w:rPr>
              <w:t>P</w:t>
            </w:r>
            <w:r w:rsidRPr="009253D0">
              <w:rPr>
                <w:rFonts w:ascii="Arial" w:hAnsi="Arial" w:cs="Arial"/>
                <w:color w:val="auto"/>
                <w:szCs w:val="24"/>
              </w:rPr>
              <w:t xml:space="preserve">rotection </w:t>
            </w:r>
            <w:r>
              <w:rPr>
                <w:rFonts w:ascii="Arial" w:hAnsi="Arial" w:cs="Arial"/>
                <w:color w:val="auto"/>
                <w:szCs w:val="24"/>
              </w:rPr>
              <w:t>C</w:t>
            </w:r>
            <w:r w:rsidRPr="009253D0">
              <w:rPr>
                <w:rFonts w:ascii="Arial" w:hAnsi="Arial" w:cs="Arial"/>
                <w:color w:val="auto"/>
                <w:szCs w:val="24"/>
              </w:rPr>
              <w:t>ode Wales</w:t>
            </w:r>
          </w:p>
          <w:p w14:paraId="0FF152F4" w14:textId="77777777" w:rsidR="00FB30B4" w:rsidRPr="007820C3" w:rsidRDefault="00FB30B4" w:rsidP="003E1A9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50AB7D2E" w:rsidR="00E96702" w:rsidRPr="003E1A98" w:rsidRDefault="00343BA5" w:rsidP="003E1A98">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3E1A98">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7EB35CE"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w:t>
            </w:r>
            <w:r w:rsidRPr="003E1A98">
              <w:rPr>
                <w:rFonts w:ascii="Arial" w:eastAsia="Arial" w:hAnsi="Arial" w:cs="Arial"/>
              </w:rPr>
              <w:t xml:space="preserve">had due regard to this duty in so far as it is consistent with the function of determining an application for </w:t>
            </w:r>
            <w:proofErr w:type="gramStart"/>
            <w:r w:rsidRPr="003E1A98">
              <w:rPr>
                <w:rFonts w:ascii="Arial" w:eastAsia="Arial" w:hAnsi="Arial" w:cs="Arial"/>
              </w:rPr>
              <w:t>a  groundwater</w:t>
            </w:r>
            <w:proofErr w:type="gramEnd"/>
            <w:r w:rsidRPr="003E1A98">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551A34B7" w:rsidR="00FB30B4" w:rsidRPr="003E1A98" w:rsidRDefault="006765AE" w:rsidP="00FB30B4">
      <w:pPr>
        <w:pStyle w:val="Heading1"/>
        <w:jc w:val="left"/>
        <w:rPr>
          <w:color w:val="auto"/>
          <w:sz w:val="24"/>
        </w:rPr>
      </w:pPr>
      <w:r>
        <w:br w:type="page"/>
      </w:r>
      <w:r w:rsidR="00FB30B4" w:rsidRPr="003E1A98">
        <w:rPr>
          <w:color w:val="auto"/>
          <w:sz w:val="24"/>
        </w:rPr>
        <w:lastRenderedPageBreak/>
        <w:t>Annex 2: Consultation</w:t>
      </w:r>
      <w:r w:rsidR="003E1A98" w:rsidRPr="003E1A98">
        <w:rPr>
          <w:color w:val="auto"/>
          <w:sz w:val="24"/>
        </w:rPr>
        <w:t xml:space="preserve"> </w:t>
      </w:r>
      <w:r w:rsidR="00FB30B4" w:rsidRPr="003E1A98">
        <w:rPr>
          <w:color w:val="auto"/>
          <w:sz w:val="24"/>
        </w:rPr>
        <w:t xml:space="preserve">responses </w:t>
      </w:r>
    </w:p>
    <w:p w14:paraId="0FF15350" w14:textId="77777777" w:rsidR="00FB30B4" w:rsidRPr="003E1A98" w:rsidRDefault="00FB30B4" w:rsidP="00FB30B4">
      <w:pPr>
        <w:pStyle w:val="Footer"/>
        <w:tabs>
          <w:tab w:val="clear" w:pos="4153"/>
          <w:tab w:val="clear" w:pos="8306"/>
        </w:tabs>
        <w:rPr>
          <w:rFonts w:ascii="Arial" w:hAnsi="Arial"/>
        </w:rPr>
      </w:pPr>
    </w:p>
    <w:p w14:paraId="0FF15351" w14:textId="5A524CC7" w:rsidR="00FB30B4" w:rsidRPr="003E1A98" w:rsidRDefault="00FB30B4" w:rsidP="00FB30B4">
      <w:pPr>
        <w:rPr>
          <w:rFonts w:ascii="Arial" w:hAnsi="Arial"/>
        </w:rPr>
      </w:pPr>
      <w:r w:rsidRPr="003E1A98">
        <w:rPr>
          <w:rFonts w:ascii="Arial" w:hAnsi="Arial"/>
        </w:rPr>
        <w:t>Summary of responses to consultation</w:t>
      </w:r>
      <w:r w:rsidR="003E1A98" w:rsidRPr="003E1A98">
        <w:rPr>
          <w:rFonts w:ascii="Arial" w:hAnsi="Arial"/>
        </w:rPr>
        <w:t xml:space="preserve"> </w:t>
      </w:r>
      <w:r w:rsidRPr="003E1A98">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5DB2F7FA" w:rsidR="00FB30B4" w:rsidRPr="00136717" w:rsidRDefault="003E1A98" w:rsidP="00FB30B4">
            <w:pPr>
              <w:jc w:val="both"/>
              <w:rPr>
                <w:rFonts w:ascii="Arial" w:hAnsi="Arial" w:cs="Arial"/>
                <w:b/>
                <w:color w:val="FFFFFF" w:themeColor="background1"/>
              </w:rPr>
            </w:pPr>
            <w:r w:rsidRPr="003E1A98">
              <w:rPr>
                <w:rFonts w:ascii="Arial" w:hAnsi="Arial" w:cs="Arial"/>
                <w:b/>
              </w:rPr>
              <w:t>CADW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5F408F2D" w14:textId="34464481" w:rsidR="003E1A98" w:rsidRPr="003E1A98" w:rsidRDefault="003E1A98" w:rsidP="003E1A98">
            <w:pPr>
              <w:jc w:val="both"/>
              <w:rPr>
                <w:rFonts w:ascii="Arial" w:hAnsi="Arial" w:cs="Arial"/>
                <w:i/>
                <w:iCs/>
                <w:szCs w:val="24"/>
              </w:rPr>
            </w:pPr>
            <w:r>
              <w:rPr>
                <w:rFonts w:ascii="Arial" w:hAnsi="Arial" w:cs="Arial"/>
                <w:i/>
                <w:iCs/>
                <w:szCs w:val="24"/>
              </w:rPr>
              <w:t>“</w:t>
            </w:r>
            <w:r w:rsidRPr="003E1A98">
              <w:rPr>
                <w:rFonts w:ascii="Arial" w:hAnsi="Arial" w:cs="Arial"/>
                <w:i/>
                <w:iCs/>
                <w:szCs w:val="24"/>
              </w:rPr>
              <w:t xml:space="preserve">This application is for Sheep dip disposal authorisation at Land at Great </w:t>
            </w:r>
            <w:proofErr w:type="spellStart"/>
            <w:r w:rsidRPr="003E1A98">
              <w:rPr>
                <w:rFonts w:ascii="Arial" w:hAnsi="Arial" w:cs="Arial"/>
                <w:i/>
                <w:iCs/>
                <w:szCs w:val="24"/>
              </w:rPr>
              <w:t>Letterston</w:t>
            </w:r>
            <w:proofErr w:type="spellEnd"/>
            <w:r w:rsidRPr="003E1A98">
              <w:rPr>
                <w:rFonts w:ascii="Arial" w:hAnsi="Arial" w:cs="Arial"/>
                <w:i/>
                <w:iCs/>
                <w:szCs w:val="24"/>
              </w:rPr>
              <w:t xml:space="preserve"> Farm, 131 St. </w:t>
            </w:r>
            <w:proofErr w:type="spellStart"/>
            <w:r w:rsidRPr="003E1A98">
              <w:rPr>
                <w:rFonts w:ascii="Arial" w:hAnsi="Arial" w:cs="Arial"/>
                <w:i/>
                <w:iCs/>
                <w:szCs w:val="24"/>
              </w:rPr>
              <w:t>Davids</w:t>
            </w:r>
            <w:proofErr w:type="spellEnd"/>
            <w:r w:rsidRPr="003E1A98">
              <w:rPr>
                <w:rFonts w:ascii="Arial" w:hAnsi="Arial" w:cs="Arial"/>
                <w:i/>
                <w:iCs/>
                <w:szCs w:val="24"/>
              </w:rPr>
              <w:t xml:space="preserve"> Road, </w:t>
            </w:r>
            <w:proofErr w:type="spellStart"/>
            <w:r w:rsidRPr="003E1A98">
              <w:rPr>
                <w:rFonts w:ascii="Arial" w:hAnsi="Arial" w:cs="Arial"/>
                <w:i/>
                <w:iCs/>
                <w:szCs w:val="24"/>
              </w:rPr>
              <w:t>Letterston</w:t>
            </w:r>
            <w:proofErr w:type="spellEnd"/>
            <w:r w:rsidRPr="003E1A98">
              <w:rPr>
                <w:rFonts w:ascii="Arial" w:hAnsi="Arial" w:cs="Arial"/>
                <w:i/>
                <w:iCs/>
                <w:szCs w:val="24"/>
              </w:rPr>
              <w:t>, Haverfordwest SA62 5SR.</w:t>
            </w:r>
          </w:p>
          <w:p w14:paraId="018659C4" w14:textId="77777777" w:rsidR="003E1A98" w:rsidRPr="003E1A98" w:rsidRDefault="003E1A98" w:rsidP="003E1A98">
            <w:pPr>
              <w:jc w:val="both"/>
              <w:rPr>
                <w:rFonts w:ascii="Arial" w:hAnsi="Arial" w:cs="Arial"/>
                <w:b/>
                <w:bCs/>
                <w:i/>
                <w:iCs/>
                <w:szCs w:val="24"/>
                <w:u w:val="single"/>
              </w:rPr>
            </w:pPr>
          </w:p>
          <w:p w14:paraId="1A2E5373" w14:textId="77777777" w:rsidR="003E1A98" w:rsidRPr="003E1A98" w:rsidRDefault="003E1A98" w:rsidP="003E1A98">
            <w:pPr>
              <w:jc w:val="both"/>
              <w:rPr>
                <w:rFonts w:ascii="Arial" w:hAnsi="Arial" w:cs="Arial"/>
                <w:i/>
                <w:iCs/>
                <w:szCs w:val="24"/>
                <w:u w:val="single"/>
              </w:rPr>
            </w:pPr>
            <w:r w:rsidRPr="003E1A98">
              <w:rPr>
                <w:rFonts w:ascii="Arial" w:hAnsi="Arial" w:cs="Arial"/>
                <w:i/>
                <w:iCs/>
                <w:szCs w:val="24"/>
                <w:u w:val="single"/>
              </w:rPr>
              <w:t>Listed Buildings</w:t>
            </w:r>
          </w:p>
          <w:p w14:paraId="7E4432CC" w14:textId="77777777" w:rsidR="003E1A98" w:rsidRPr="003E1A98" w:rsidRDefault="003E1A98" w:rsidP="003E1A98">
            <w:pPr>
              <w:jc w:val="both"/>
              <w:rPr>
                <w:rFonts w:ascii="Arial" w:hAnsi="Arial" w:cs="Arial"/>
                <w:b/>
                <w:bCs/>
                <w:i/>
                <w:iCs/>
                <w:szCs w:val="24"/>
                <w:u w:val="single"/>
              </w:rPr>
            </w:pPr>
          </w:p>
          <w:p w14:paraId="195DC784"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12961 </w:t>
            </w:r>
            <w:proofErr w:type="spellStart"/>
            <w:r w:rsidRPr="003E1A98">
              <w:rPr>
                <w:rFonts w:ascii="Arial" w:hAnsi="Arial" w:cs="Arial"/>
                <w:b/>
                <w:bCs/>
                <w:i/>
                <w:iCs/>
                <w:szCs w:val="24"/>
              </w:rPr>
              <w:t>Priskilly</w:t>
            </w:r>
            <w:proofErr w:type="spellEnd"/>
            <w:r w:rsidRPr="003E1A98">
              <w:rPr>
                <w:rFonts w:ascii="Arial" w:hAnsi="Arial" w:cs="Arial"/>
                <w:b/>
                <w:bCs/>
                <w:i/>
                <w:iCs/>
                <w:szCs w:val="24"/>
              </w:rPr>
              <w:t xml:space="preserve"> Forest   </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3DBBD783"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12962 Former Coach-House &amp; Stable at </w:t>
            </w:r>
            <w:proofErr w:type="spellStart"/>
            <w:r w:rsidRPr="003E1A98">
              <w:rPr>
                <w:rFonts w:ascii="Arial" w:hAnsi="Arial" w:cs="Arial"/>
                <w:b/>
                <w:bCs/>
                <w:i/>
                <w:iCs/>
                <w:szCs w:val="24"/>
              </w:rPr>
              <w:t>Priskilly</w:t>
            </w:r>
            <w:proofErr w:type="spellEnd"/>
            <w:r w:rsidRPr="003E1A98">
              <w:rPr>
                <w:rFonts w:ascii="Arial" w:hAnsi="Arial" w:cs="Arial"/>
                <w:b/>
                <w:bCs/>
                <w:i/>
                <w:iCs/>
                <w:szCs w:val="24"/>
              </w:rPr>
              <w:t xml:space="preserve"> Forest       </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6A479E25"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13049 </w:t>
            </w:r>
            <w:proofErr w:type="spellStart"/>
            <w:r w:rsidRPr="003E1A98">
              <w:rPr>
                <w:rFonts w:ascii="Arial" w:hAnsi="Arial" w:cs="Arial"/>
                <w:b/>
                <w:bCs/>
                <w:i/>
                <w:iCs/>
                <w:szCs w:val="24"/>
              </w:rPr>
              <w:t>Llanstinian</w:t>
            </w:r>
            <w:proofErr w:type="spellEnd"/>
            <w:r w:rsidRPr="003E1A98">
              <w:rPr>
                <w:rFonts w:ascii="Arial" w:hAnsi="Arial" w:cs="Arial"/>
                <w:b/>
                <w:bCs/>
                <w:i/>
                <w:iCs/>
                <w:szCs w:val="24"/>
              </w:rPr>
              <w:t xml:space="preserve"> Bridge (partly in </w:t>
            </w:r>
            <w:proofErr w:type="spellStart"/>
            <w:proofErr w:type="gramStart"/>
            <w:r w:rsidRPr="003E1A98">
              <w:rPr>
                <w:rFonts w:ascii="Arial" w:hAnsi="Arial" w:cs="Arial"/>
                <w:b/>
                <w:bCs/>
                <w:i/>
                <w:iCs/>
                <w:szCs w:val="24"/>
              </w:rPr>
              <w:t>Trecwn</w:t>
            </w:r>
            <w:proofErr w:type="spellEnd"/>
            <w:r w:rsidRPr="003E1A98">
              <w:rPr>
                <w:rFonts w:ascii="Arial" w:hAnsi="Arial" w:cs="Arial"/>
                <w:b/>
                <w:bCs/>
                <w:i/>
                <w:iCs/>
                <w:szCs w:val="24"/>
              </w:rPr>
              <w:t>)  (</w:t>
            </w:r>
            <w:proofErr w:type="gramEnd"/>
            <w:r w:rsidRPr="003E1A98">
              <w:rPr>
                <w:rFonts w:ascii="Arial" w:hAnsi="Arial" w:cs="Arial"/>
                <w:b/>
                <w:bCs/>
                <w:i/>
                <w:iCs/>
                <w:szCs w:val="24"/>
              </w:rPr>
              <w:t>grade II)</w:t>
            </w:r>
          </w:p>
          <w:p w14:paraId="588ADE50"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13055 Silo Tower at </w:t>
            </w:r>
            <w:proofErr w:type="spellStart"/>
            <w:r w:rsidRPr="003E1A98">
              <w:rPr>
                <w:rFonts w:ascii="Arial" w:hAnsi="Arial" w:cs="Arial"/>
                <w:b/>
                <w:bCs/>
                <w:i/>
                <w:iCs/>
                <w:szCs w:val="24"/>
              </w:rPr>
              <w:t>Llangwarren</w:t>
            </w:r>
            <w:proofErr w:type="spellEnd"/>
            <w:r w:rsidRPr="003E1A98">
              <w:rPr>
                <w:rFonts w:ascii="Arial" w:hAnsi="Arial" w:cs="Arial"/>
                <w:b/>
                <w:bCs/>
                <w:i/>
                <w:iCs/>
                <w:szCs w:val="24"/>
              </w:rPr>
              <w:t xml:space="preserve"> Farm       </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627F79FA"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15198 </w:t>
            </w:r>
            <w:proofErr w:type="spellStart"/>
            <w:r w:rsidRPr="003E1A98">
              <w:rPr>
                <w:rFonts w:ascii="Arial" w:hAnsi="Arial" w:cs="Arial"/>
                <w:b/>
                <w:bCs/>
                <w:i/>
                <w:iCs/>
                <w:szCs w:val="24"/>
              </w:rPr>
              <w:t>Llangwarren</w:t>
            </w:r>
            <w:proofErr w:type="spellEnd"/>
            <w:r w:rsidRPr="003E1A98">
              <w:rPr>
                <w:rFonts w:ascii="Arial" w:hAnsi="Arial" w:cs="Arial"/>
                <w:b/>
                <w:bCs/>
                <w:i/>
                <w:iCs/>
                <w:szCs w:val="24"/>
              </w:rPr>
              <w:t xml:space="preserve"> Bridge (partly in </w:t>
            </w:r>
            <w:proofErr w:type="spellStart"/>
            <w:r w:rsidRPr="003E1A98">
              <w:rPr>
                <w:rFonts w:ascii="Arial" w:hAnsi="Arial" w:cs="Arial"/>
                <w:b/>
                <w:bCs/>
                <w:i/>
                <w:iCs/>
                <w:szCs w:val="24"/>
              </w:rPr>
              <w:t>Letterston</w:t>
            </w:r>
            <w:proofErr w:type="spellEnd"/>
            <w:r w:rsidRPr="003E1A98">
              <w:rPr>
                <w:rFonts w:ascii="Arial" w:hAnsi="Arial" w:cs="Arial"/>
                <w:b/>
                <w:bCs/>
                <w:i/>
                <w:iCs/>
                <w:szCs w:val="24"/>
              </w:rPr>
              <w:t xml:space="preserve"> </w:t>
            </w:r>
            <w:proofErr w:type="gramStart"/>
            <w:r w:rsidRPr="003E1A98">
              <w:rPr>
                <w:rFonts w:ascii="Arial" w:hAnsi="Arial" w:cs="Arial"/>
                <w:b/>
                <w:bCs/>
                <w:i/>
                <w:iCs/>
                <w:szCs w:val="24"/>
              </w:rPr>
              <w:t>Community)   </w:t>
            </w:r>
            <w:proofErr w:type="gramEnd"/>
            <w:r w:rsidRPr="003E1A98">
              <w:rPr>
                <w:rFonts w:ascii="Arial" w:hAnsi="Arial" w:cs="Arial"/>
                <w:b/>
                <w:bCs/>
                <w:i/>
                <w:iCs/>
                <w:szCs w:val="24"/>
              </w:rPr>
              <w:t>       (grade II)</w:t>
            </w:r>
          </w:p>
          <w:p w14:paraId="4F7760A2"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22761 </w:t>
            </w:r>
            <w:proofErr w:type="spellStart"/>
            <w:r w:rsidRPr="003E1A98">
              <w:rPr>
                <w:rFonts w:ascii="Arial" w:hAnsi="Arial" w:cs="Arial"/>
                <w:b/>
                <w:bCs/>
                <w:i/>
                <w:iCs/>
                <w:szCs w:val="24"/>
              </w:rPr>
              <w:t>Saron</w:t>
            </w:r>
            <w:proofErr w:type="spellEnd"/>
            <w:r w:rsidRPr="003E1A98">
              <w:rPr>
                <w:rFonts w:ascii="Arial" w:hAnsi="Arial" w:cs="Arial"/>
                <w:b/>
                <w:bCs/>
                <w:i/>
                <w:iCs/>
                <w:szCs w:val="24"/>
              </w:rPr>
              <w:t xml:space="preserve"> Baptist Chapel   </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31C30783"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24977 Pont </w:t>
            </w:r>
            <w:proofErr w:type="spellStart"/>
            <w:r w:rsidRPr="003E1A98">
              <w:rPr>
                <w:rFonts w:ascii="Arial" w:hAnsi="Arial" w:cs="Arial"/>
                <w:b/>
                <w:bCs/>
                <w:i/>
                <w:iCs/>
                <w:szCs w:val="24"/>
              </w:rPr>
              <w:t>Llangwarren</w:t>
            </w:r>
            <w:proofErr w:type="spellEnd"/>
            <w:r w:rsidRPr="003E1A98">
              <w:rPr>
                <w:rFonts w:ascii="Arial" w:hAnsi="Arial" w:cs="Arial"/>
                <w:b/>
                <w:bCs/>
                <w:i/>
                <w:iCs/>
                <w:szCs w:val="24"/>
              </w:rPr>
              <w:t xml:space="preserve"> (partly in </w:t>
            </w:r>
            <w:proofErr w:type="spellStart"/>
            <w:r w:rsidRPr="003E1A98">
              <w:rPr>
                <w:rFonts w:ascii="Arial" w:hAnsi="Arial" w:cs="Arial"/>
                <w:b/>
                <w:bCs/>
                <w:i/>
                <w:iCs/>
                <w:szCs w:val="24"/>
              </w:rPr>
              <w:t>Scleddau</w:t>
            </w:r>
            <w:proofErr w:type="spellEnd"/>
            <w:r w:rsidRPr="003E1A98">
              <w:rPr>
                <w:rFonts w:ascii="Arial" w:hAnsi="Arial" w:cs="Arial"/>
                <w:b/>
                <w:bCs/>
                <w:i/>
                <w:iCs/>
                <w:szCs w:val="24"/>
              </w:rPr>
              <w:t xml:space="preserve"> Community) (grade II)</w:t>
            </w:r>
          </w:p>
          <w:p w14:paraId="2203EC35"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25609 Church of Saint Lawrence      </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0B8968E6"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25610 Saint Lawrence House     </w:t>
            </w:r>
            <w:proofErr w:type="gramStart"/>
            <w:r w:rsidRPr="003E1A98">
              <w:rPr>
                <w:rFonts w:ascii="Arial" w:hAnsi="Arial" w:cs="Arial"/>
                <w:b/>
                <w:bCs/>
                <w:i/>
                <w:iCs/>
                <w:szCs w:val="24"/>
              </w:rPr>
              <w:t>I(</w:t>
            </w:r>
            <w:proofErr w:type="gramEnd"/>
            <w:r w:rsidRPr="003E1A98">
              <w:rPr>
                <w:rFonts w:ascii="Arial" w:hAnsi="Arial" w:cs="Arial"/>
                <w:b/>
                <w:bCs/>
                <w:i/>
                <w:iCs/>
                <w:szCs w:val="24"/>
              </w:rPr>
              <w:t>grade II)</w:t>
            </w:r>
          </w:p>
          <w:p w14:paraId="318A0983"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25612 Welsh Hook Bridge (partly in </w:t>
            </w:r>
            <w:proofErr w:type="spellStart"/>
            <w:r w:rsidRPr="003E1A98">
              <w:rPr>
                <w:rFonts w:ascii="Arial" w:hAnsi="Arial" w:cs="Arial"/>
                <w:b/>
                <w:bCs/>
                <w:i/>
                <w:iCs/>
                <w:szCs w:val="24"/>
              </w:rPr>
              <w:t>Wolfscastle</w:t>
            </w:r>
            <w:proofErr w:type="spellEnd"/>
            <w:r w:rsidRPr="003E1A98">
              <w:rPr>
                <w:rFonts w:ascii="Arial" w:hAnsi="Arial" w:cs="Arial"/>
                <w:b/>
                <w:bCs/>
                <w:i/>
                <w:iCs/>
                <w:szCs w:val="24"/>
              </w:rPr>
              <w:t xml:space="preserve"> </w:t>
            </w:r>
            <w:proofErr w:type="gramStart"/>
            <w:r w:rsidRPr="003E1A98">
              <w:rPr>
                <w:rFonts w:ascii="Arial" w:hAnsi="Arial" w:cs="Arial"/>
                <w:b/>
                <w:bCs/>
                <w:i/>
                <w:iCs/>
                <w:szCs w:val="24"/>
              </w:rPr>
              <w:t>community)   </w:t>
            </w:r>
            <w:proofErr w:type="gramEnd"/>
            <w:r w:rsidRPr="003E1A98">
              <w:rPr>
                <w:rFonts w:ascii="Arial" w:hAnsi="Arial" w:cs="Arial"/>
                <w:b/>
                <w:bCs/>
                <w:i/>
                <w:iCs/>
                <w:szCs w:val="24"/>
              </w:rPr>
              <w:t>       (grade II)</w:t>
            </w:r>
          </w:p>
          <w:p w14:paraId="179BA4C8"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26717 </w:t>
            </w:r>
            <w:proofErr w:type="spellStart"/>
            <w:r w:rsidRPr="003E1A98">
              <w:rPr>
                <w:rFonts w:ascii="Arial" w:hAnsi="Arial" w:cs="Arial"/>
                <w:b/>
                <w:bCs/>
                <w:i/>
                <w:iCs/>
                <w:szCs w:val="24"/>
              </w:rPr>
              <w:t>Ciliauwen</w:t>
            </w:r>
            <w:proofErr w:type="spellEnd"/>
            <w:r w:rsidRPr="003E1A98">
              <w:rPr>
                <w:rFonts w:ascii="Arial" w:hAnsi="Arial" w:cs="Arial"/>
                <w:b/>
                <w:bCs/>
                <w:i/>
                <w:iCs/>
                <w:szCs w:val="24"/>
              </w:rPr>
              <w:t> </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490D5D5B"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26718 Range NW side of farmyard at </w:t>
            </w:r>
            <w:proofErr w:type="spellStart"/>
            <w:r w:rsidRPr="003E1A98">
              <w:rPr>
                <w:rFonts w:ascii="Arial" w:hAnsi="Arial" w:cs="Arial"/>
                <w:b/>
                <w:bCs/>
                <w:i/>
                <w:iCs/>
                <w:szCs w:val="24"/>
              </w:rPr>
              <w:t>Ciliauwen</w:t>
            </w:r>
            <w:proofErr w:type="spellEnd"/>
            <w:r w:rsidRPr="003E1A98">
              <w:rPr>
                <w:rFonts w:ascii="Arial" w:hAnsi="Arial" w:cs="Arial"/>
                <w:b/>
                <w:bCs/>
                <w:i/>
                <w:iCs/>
                <w:szCs w:val="24"/>
              </w:rPr>
              <w:t>   </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20C33797"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26719 Outbuilding SE side of farmyard at </w:t>
            </w:r>
            <w:proofErr w:type="spellStart"/>
            <w:r w:rsidRPr="003E1A98">
              <w:rPr>
                <w:rFonts w:ascii="Arial" w:hAnsi="Arial" w:cs="Arial"/>
                <w:b/>
                <w:bCs/>
                <w:i/>
                <w:iCs/>
                <w:szCs w:val="24"/>
              </w:rPr>
              <w:t>Ciliauwen</w:t>
            </w:r>
            <w:proofErr w:type="spellEnd"/>
            <w:r w:rsidRPr="003E1A98">
              <w:rPr>
                <w:rFonts w:ascii="Arial" w:hAnsi="Arial" w:cs="Arial"/>
                <w:b/>
                <w:bCs/>
                <w:i/>
                <w:iCs/>
                <w:szCs w:val="24"/>
              </w:rPr>
              <w:t>       </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7C3852ED"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26720 </w:t>
            </w:r>
            <w:proofErr w:type="spellStart"/>
            <w:r w:rsidRPr="003E1A98">
              <w:rPr>
                <w:rFonts w:ascii="Arial" w:hAnsi="Arial" w:cs="Arial"/>
                <w:b/>
                <w:bCs/>
                <w:i/>
                <w:iCs/>
                <w:szCs w:val="24"/>
              </w:rPr>
              <w:t>Ciliauwen</w:t>
            </w:r>
            <w:proofErr w:type="spellEnd"/>
            <w:r w:rsidRPr="003E1A98">
              <w:rPr>
                <w:rFonts w:ascii="Arial" w:hAnsi="Arial" w:cs="Arial"/>
                <w:b/>
                <w:bCs/>
                <w:i/>
                <w:iCs/>
                <w:szCs w:val="24"/>
              </w:rPr>
              <w:t xml:space="preserve"> Lodge</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17D23B59"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26721 </w:t>
            </w:r>
            <w:proofErr w:type="spellStart"/>
            <w:r w:rsidRPr="003E1A98">
              <w:rPr>
                <w:rFonts w:ascii="Arial" w:hAnsi="Arial" w:cs="Arial"/>
                <w:b/>
                <w:bCs/>
                <w:i/>
                <w:iCs/>
                <w:szCs w:val="24"/>
              </w:rPr>
              <w:t>Gatepiers</w:t>
            </w:r>
            <w:proofErr w:type="spellEnd"/>
            <w:r w:rsidRPr="003E1A98">
              <w:rPr>
                <w:rFonts w:ascii="Arial" w:hAnsi="Arial" w:cs="Arial"/>
                <w:b/>
                <w:bCs/>
                <w:i/>
                <w:iCs/>
                <w:szCs w:val="24"/>
              </w:rPr>
              <w:t xml:space="preserve">, walls and gates at </w:t>
            </w:r>
            <w:proofErr w:type="spellStart"/>
            <w:r w:rsidRPr="003E1A98">
              <w:rPr>
                <w:rFonts w:ascii="Arial" w:hAnsi="Arial" w:cs="Arial"/>
                <w:b/>
                <w:bCs/>
                <w:i/>
                <w:iCs/>
                <w:szCs w:val="24"/>
              </w:rPr>
              <w:t>Ciliauwen</w:t>
            </w:r>
            <w:proofErr w:type="spellEnd"/>
            <w:r w:rsidRPr="003E1A98">
              <w:rPr>
                <w:rFonts w:ascii="Arial" w:hAnsi="Arial" w:cs="Arial"/>
                <w:b/>
                <w:bCs/>
                <w:i/>
                <w:iCs/>
                <w:szCs w:val="24"/>
              </w:rPr>
              <w:t xml:space="preserve"> Lodge       </w:t>
            </w:r>
            <w:proofErr w:type="gramStart"/>
            <w:r w:rsidRPr="003E1A98">
              <w:rPr>
                <w:rFonts w:ascii="Arial" w:hAnsi="Arial" w:cs="Arial"/>
                <w:b/>
                <w:bCs/>
                <w:i/>
                <w:iCs/>
                <w:szCs w:val="24"/>
              </w:rPr>
              <w:t>   (</w:t>
            </w:r>
            <w:proofErr w:type="gramEnd"/>
            <w:r w:rsidRPr="003E1A98">
              <w:rPr>
                <w:rFonts w:ascii="Arial" w:hAnsi="Arial" w:cs="Arial"/>
                <w:b/>
                <w:bCs/>
                <w:i/>
                <w:iCs/>
                <w:szCs w:val="24"/>
              </w:rPr>
              <w:t>grade II)</w:t>
            </w:r>
          </w:p>
          <w:p w14:paraId="773B7283"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26844 Welsh Hook Bridge (partly in </w:t>
            </w:r>
            <w:proofErr w:type="spellStart"/>
            <w:r w:rsidRPr="003E1A98">
              <w:rPr>
                <w:rFonts w:ascii="Arial" w:hAnsi="Arial" w:cs="Arial"/>
                <w:b/>
                <w:bCs/>
                <w:i/>
                <w:iCs/>
                <w:szCs w:val="24"/>
              </w:rPr>
              <w:t>Hayscastle</w:t>
            </w:r>
            <w:proofErr w:type="spellEnd"/>
            <w:r w:rsidRPr="003E1A98">
              <w:rPr>
                <w:rFonts w:ascii="Arial" w:hAnsi="Arial" w:cs="Arial"/>
                <w:b/>
                <w:bCs/>
                <w:i/>
                <w:iCs/>
                <w:szCs w:val="24"/>
              </w:rPr>
              <w:t xml:space="preserve"> </w:t>
            </w:r>
            <w:proofErr w:type="gramStart"/>
            <w:r w:rsidRPr="003E1A98">
              <w:rPr>
                <w:rFonts w:ascii="Arial" w:hAnsi="Arial" w:cs="Arial"/>
                <w:b/>
                <w:bCs/>
                <w:i/>
                <w:iCs/>
                <w:szCs w:val="24"/>
              </w:rPr>
              <w:t>community)   </w:t>
            </w:r>
            <w:proofErr w:type="gramEnd"/>
            <w:r w:rsidRPr="003E1A98">
              <w:rPr>
                <w:rFonts w:ascii="Arial" w:hAnsi="Arial" w:cs="Arial"/>
                <w:b/>
                <w:bCs/>
                <w:i/>
                <w:iCs/>
                <w:szCs w:val="24"/>
              </w:rPr>
              <w:t>       (grade II)</w:t>
            </w:r>
          </w:p>
          <w:p w14:paraId="3EA4F9BC" w14:textId="77777777" w:rsidR="003E1A98" w:rsidRPr="003E1A98" w:rsidRDefault="003E1A98" w:rsidP="003E1A98">
            <w:pPr>
              <w:jc w:val="both"/>
              <w:rPr>
                <w:rFonts w:ascii="Arial" w:hAnsi="Arial" w:cs="Arial"/>
                <w:b/>
                <w:bCs/>
                <w:i/>
                <w:iCs/>
                <w:szCs w:val="24"/>
              </w:rPr>
            </w:pPr>
          </w:p>
          <w:p w14:paraId="5A0D7BBC" w14:textId="77777777" w:rsidR="003E1A98" w:rsidRPr="003E1A98" w:rsidRDefault="003E1A98" w:rsidP="003E1A98">
            <w:pPr>
              <w:jc w:val="both"/>
              <w:rPr>
                <w:rFonts w:ascii="Arial" w:hAnsi="Arial" w:cs="Arial"/>
                <w:i/>
                <w:iCs/>
                <w:szCs w:val="24"/>
                <w:u w:val="single"/>
              </w:rPr>
            </w:pPr>
            <w:r w:rsidRPr="003E1A98">
              <w:rPr>
                <w:rFonts w:ascii="Arial" w:hAnsi="Arial" w:cs="Arial"/>
                <w:i/>
                <w:iCs/>
                <w:szCs w:val="24"/>
                <w:u w:val="single"/>
              </w:rPr>
              <w:t>Scheduled Monuments</w:t>
            </w:r>
          </w:p>
          <w:p w14:paraId="5250BE5A" w14:textId="77777777" w:rsidR="003E1A98" w:rsidRPr="003E1A98" w:rsidRDefault="003E1A98" w:rsidP="003E1A98">
            <w:pPr>
              <w:jc w:val="both"/>
              <w:rPr>
                <w:rFonts w:ascii="Arial" w:hAnsi="Arial" w:cs="Arial"/>
                <w:b/>
                <w:bCs/>
                <w:i/>
                <w:iCs/>
                <w:szCs w:val="24"/>
              </w:rPr>
            </w:pPr>
          </w:p>
          <w:p w14:paraId="7EA3617A"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PE062 Pen-Dre Round Barrow</w:t>
            </w:r>
          </w:p>
          <w:p w14:paraId="5CDF7CE8"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PE139 </w:t>
            </w:r>
            <w:proofErr w:type="spellStart"/>
            <w:r w:rsidRPr="003E1A98">
              <w:rPr>
                <w:rFonts w:ascii="Arial" w:hAnsi="Arial" w:cs="Arial"/>
                <w:b/>
                <w:bCs/>
                <w:i/>
                <w:iCs/>
                <w:szCs w:val="24"/>
              </w:rPr>
              <w:t>Caer</w:t>
            </w:r>
            <w:proofErr w:type="spellEnd"/>
            <w:r w:rsidRPr="003E1A98">
              <w:rPr>
                <w:rFonts w:ascii="Arial" w:hAnsi="Arial" w:cs="Arial"/>
                <w:b/>
                <w:bCs/>
                <w:i/>
                <w:iCs/>
                <w:szCs w:val="24"/>
              </w:rPr>
              <w:t xml:space="preserve"> </w:t>
            </w:r>
            <w:proofErr w:type="spellStart"/>
            <w:r w:rsidRPr="003E1A98">
              <w:rPr>
                <w:rFonts w:ascii="Arial" w:hAnsi="Arial" w:cs="Arial"/>
                <w:b/>
                <w:bCs/>
                <w:i/>
                <w:iCs/>
                <w:szCs w:val="24"/>
              </w:rPr>
              <w:t>Penbicas</w:t>
            </w:r>
            <w:proofErr w:type="spellEnd"/>
          </w:p>
          <w:p w14:paraId="04C7A63A"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PE141 Castell Cwm-</w:t>
            </w:r>
            <w:proofErr w:type="spellStart"/>
            <w:r w:rsidRPr="003E1A98">
              <w:rPr>
                <w:rFonts w:ascii="Arial" w:hAnsi="Arial" w:cs="Arial"/>
                <w:b/>
                <w:bCs/>
                <w:i/>
                <w:iCs/>
                <w:szCs w:val="24"/>
              </w:rPr>
              <w:t>Wyntyll</w:t>
            </w:r>
            <w:proofErr w:type="spellEnd"/>
          </w:p>
          <w:p w14:paraId="7A40BFA8"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 xml:space="preserve">PE145 Inscribed Stone at </w:t>
            </w:r>
            <w:proofErr w:type="spellStart"/>
            <w:r w:rsidRPr="003E1A98">
              <w:rPr>
                <w:rFonts w:ascii="Arial" w:hAnsi="Arial" w:cs="Arial"/>
                <w:b/>
                <w:bCs/>
                <w:i/>
                <w:iCs/>
                <w:szCs w:val="24"/>
              </w:rPr>
              <w:t>Llangwarran</w:t>
            </w:r>
            <w:proofErr w:type="spellEnd"/>
            <w:r w:rsidRPr="003E1A98">
              <w:rPr>
                <w:rFonts w:ascii="Arial" w:hAnsi="Arial" w:cs="Arial"/>
                <w:b/>
                <w:bCs/>
                <w:i/>
                <w:iCs/>
                <w:szCs w:val="24"/>
              </w:rPr>
              <w:t xml:space="preserve"> Farm</w:t>
            </w:r>
          </w:p>
          <w:p w14:paraId="21057FE7"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PE231 Bucket Camp</w:t>
            </w:r>
          </w:p>
          <w:p w14:paraId="6B087BBC"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PE296 St Lawrence Camp</w:t>
            </w:r>
          </w:p>
          <w:p w14:paraId="3F7FCBB1"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PE297 Ty-Newydd-</w:t>
            </w:r>
            <w:proofErr w:type="spellStart"/>
            <w:r w:rsidRPr="003E1A98">
              <w:rPr>
                <w:rFonts w:ascii="Arial" w:hAnsi="Arial" w:cs="Arial"/>
                <w:b/>
                <w:bCs/>
                <w:i/>
                <w:iCs/>
                <w:szCs w:val="24"/>
              </w:rPr>
              <w:t>Grug</w:t>
            </w:r>
            <w:proofErr w:type="spellEnd"/>
            <w:r w:rsidRPr="003E1A98">
              <w:rPr>
                <w:rFonts w:ascii="Arial" w:hAnsi="Arial" w:cs="Arial"/>
                <w:b/>
                <w:bCs/>
                <w:i/>
                <w:iCs/>
                <w:szCs w:val="24"/>
              </w:rPr>
              <w:t xml:space="preserve"> Standing Stone</w:t>
            </w:r>
          </w:p>
          <w:p w14:paraId="24B60A76" w14:textId="77777777" w:rsidR="003E1A98" w:rsidRPr="003E1A98" w:rsidRDefault="003E1A98" w:rsidP="003E1A98">
            <w:pPr>
              <w:jc w:val="both"/>
              <w:rPr>
                <w:rFonts w:ascii="Arial" w:hAnsi="Arial" w:cs="Arial"/>
                <w:b/>
                <w:bCs/>
                <w:i/>
                <w:iCs/>
                <w:szCs w:val="24"/>
              </w:rPr>
            </w:pPr>
            <w:r w:rsidRPr="003E1A98">
              <w:rPr>
                <w:rFonts w:ascii="Arial" w:hAnsi="Arial" w:cs="Arial"/>
                <w:b/>
                <w:bCs/>
                <w:i/>
                <w:iCs/>
                <w:szCs w:val="24"/>
              </w:rPr>
              <w:t>PE355 Lower Broad Moor Standing Stone</w:t>
            </w:r>
          </w:p>
          <w:p w14:paraId="76BC1D71" w14:textId="77777777" w:rsidR="003E1A98" w:rsidRPr="003E1A98" w:rsidRDefault="003E1A98" w:rsidP="003E1A98">
            <w:pPr>
              <w:jc w:val="both"/>
              <w:rPr>
                <w:rFonts w:ascii="Arial" w:hAnsi="Arial" w:cs="Arial"/>
                <w:i/>
                <w:iCs/>
                <w:szCs w:val="24"/>
              </w:rPr>
            </w:pPr>
          </w:p>
          <w:p w14:paraId="29C26A51" w14:textId="77777777" w:rsidR="003E1A98" w:rsidRPr="003E1A98" w:rsidRDefault="003E1A98" w:rsidP="003E1A98">
            <w:pPr>
              <w:jc w:val="both"/>
              <w:rPr>
                <w:rFonts w:ascii="Arial" w:hAnsi="Arial" w:cs="Arial"/>
                <w:i/>
                <w:iCs/>
                <w:szCs w:val="24"/>
              </w:rPr>
            </w:pPr>
            <w:r w:rsidRPr="003E1A98">
              <w:rPr>
                <w:rFonts w:ascii="Arial" w:hAnsi="Arial" w:cs="Arial"/>
                <w:i/>
                <w:iCs/>
                <w:szCs w:val="24"/>
              </w:rPr>
              <w:t>The above designated historic assets are located inside 3km of the proposed development, but intervening topography, buildings and vegetation block all views between them, the designated historic assets are also at a sufficient distance to be unaffected by any other factors. Consequently, the proposed development will have no impact on the settings of these designated historic assets.</w:t>
            </w:r>
          </w:p>
          <w:p w14:paraId="22757F6B" w14:textId="77777777" w:rsidR="003E1A98" w:rsidRPr="003E1A98" w:rsidRDefault="003E1A98" w:rsidP="003E1A98">
            <w:pPr>
              <w:jc w:val="both"/>
              <w:rPr>
                <w:rFonts w:ascii="Arial" w:hAnsi="Arial" w:cs="Arial"/>
                <w:i/>
                <w:iCs/>
                <w:szCs w:val="24"/>
              </w:rPr>
            </w:pPr>
          </w:p>
          <w:p w14:paraId="10A5E51F" w14:textId="564B09D4" w:rsidR="003E1A98" w:rsidRPr="003E1A98" w:rsidRDefault="003E1A98" w:rsidP="003E1A98">
            <w:pPr>
              <w:jc w:val="both"/>
              <w:rPr>
                <w:rFonts w:ascii="Arial" w:hAnsi="Arial" w:cs="Arial"/>
                <w:i/>
                <w:iCs/>
                <w:szCs w:val="24"/>
              </w:rPr>
            </w:pPr>
            <w:r w:rsidRPr="003E1A98">
              <w:rPr>
                <w:rFonts w:ascii="Arial" w:hAnsi="Arial" w:cs="Arial"/>
                <w:i/>
                <w:iCs/>
                <w:szCs w:val="24"/>
              </w:rPr>
              <w:t>We therefore have no comments to make.</w:t>
            </w:r>
            <w:r>
              <w:rPr>
                <w:rFonts w:ascii="Arial" w:hAnsi="Arial" w:cs="Arial"/>
                <w:i/>
                <w:iCs/>
                <w:szCs w:val="24"/>
              </w:rPr>
              <w:t>”</w:t>
            </w:r>
          </w:p>
          <w:p w14:paraId="0FF15359" w14:textId="64870B8F"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lastRenderedPageBreak/>
              <w:t>Summary of actions taken or show how this has been covered</w:t>
            </w:r>
          </w:p>
        </w:tc>
      </w:tr>
      <w:tr w:rsidR="00FB30B4" w:rsidRPr="004243F4" w14:paraId="0FF1535E" w14:textId="77777777" w:rsidTr="00FB30B4">
        <w:tc>
          <w:tcPr>
            <w:tcW w:w="8522" w:type="dxa"/>
          </w:tcPr>
          <w:p w14:paraId="0FF1535D" w14:textId="731E3418" w:rsidR="00FB30B4" w:rsidRPr="004243F4" w:rsidRDefault="003E1A98" w:rsidP="00FB30B4">
            <w:pPr>
              <w:jc w:val="both"/>
              <w:rPr>
                <w:rFonts w:ascii="Arial" w:hAnsi="Arial" w:cs="Arial"/>
              </w:rPr>
            </w:pPr>
            <w:r>
              <w:rPr>
                <w:rFonts w:ascii="Arial" w:hAnsi="Arial" w:cs="Arial"/>
              </w:rPr>
              <w:t>n/a</w:t>
            </w:r>
          </w:p>
        </w:tc>
      </w:tr>
    </w:tbl>
    <w:p w14:paraId="0FF15370" w14:textId="043B53E2" w:rsidR="00FB30B4" w:rsidRPr="000D41D1" w:rsidRDefault="00FB30B4" w:rsidP="003E1A98">
      <w:pPr>
        <w:jc w:val="both"/>
        <w:rPr>
          <w:rFonts w:ascii="Arial" w:hAnsi="Arial"/>
          <w:color w:val="FF00FF"/>
          <w:szCs w:val="24"/>
        </w:rPr>
      </w:pPr>
    </w:p>
    <w:p w14:paraId="0FF15371" w14:textId="77777777" w:rsidR="00FB30B4" w:rsidRDefault="00FB30B4" w:rsidP="00FB30B4">
      <w:pPr>
        <w:jc w:val="both"/>
        <w:rPr>
          <w:rFonts w:ascii="Arial" w:hAnsi="Arial"/>
          <w:color w:val="FF0000"/>
        </w:rPr>
      </w:pPr>
    </w:p>
    <w:tbl>
      <w:tblPr>
        <w:tblStyle w:val="TableGrid"/>
        <w:tblW w:w="0" w:type="auto"/>
        <w:tblLook w:val="01E0" w:firstRow="1" w:lastRow="1" w:firstColumn="1" w:lastColumn="1" w:noHBand="0" w:noVBand="0"/>
      </w:tblPr>
      <w:tblGrid>
        <w:gridCol w:w="8296"/>
      </w:tblGrid>
      <w:tr w:rsidR="009253D0" w:rsidRPr="00136717" w14:paraId="2BD3DF1F" w14:textId="77777777" w:rsidTr="001572D7">
        <w:tc>
          <w:tcPr>
            <w:tcW w:w="8522" w:type="dxa"/>
            <w:shd w:val="clear" w:color="auto" w:fill="0070C0"/>
          </w:tcPr>
          <w:p w14:paraId="6FA51998" w14:textId="77777777" w:rsidR="009253D0" w:rsidRPr="00136717" w:rsidRDefault="009253D0" w:rsidP="001572D7">
            <w:pPr>
              <w:jc w:val="both"/>
              <w:rPr>
                <w:rFonts w:ascii="Arial" w:hAnsi="Arial" w:cs="Arial"/>
                <w:b/>
                <w:color w:val="FF0000"/>
              </w:rPr>
            </w:pPr>
            <w:r w:rsidRPr="00136717">
              <w:rPr>
                <w:rFonts w:ascii="Arial" w:hAnsi="Arial" w:cs="Arial"/>
                <w:b/>
                <w:color w:val="FFFFFF" w:themeColor="background1"/>
              </w:rPr>
              <w:t>Response received from</w:t>
            </w:r>
          </w:p>
        </w:tc>
      </w:tr>
      <w:tr w:rsidR="009253D0" w:rsidRPr="00136717" w14:paraId="3B661D9B" w14:textId="77777777" w:rsidTr="001572D7">
        <w:tc>
          <w:tcPr>
            <w:tcW w:w="8522" w:type="dxa"/>
            <w:tcBorders>
              <w:bottom w:val="single" w:sz="4" w:space="0" w:color="auto"/>
            </w:tcBorders>
          </w:tcPr>
          <w:p w14:paraId="7A236852" w14:textId="17A6B0F3" w:rsidR="009253D0" w:rsidRPr="00136717" w:rsidRDefault="009253D0" w:rsidP="001572D7">
            <w:pPr>
              <w:jc w:val="both"/>
              <w:rPr>
                <w:rFonts w:ascii="Arial" w:hAnsi="Arial" w:cs="Arial"/>
                <w:b/>
                <w:color w:val="FFFFFF" w:themeColor="background1"/>
              </w:rPr>
            </w:pPr>
            <w:r w:rsidRPr="00B77F83">
              <w:rPr>
                <w:rFonts w:ascii="Arial" w:hAnsi="Arial" w:cs="Arial"/>
                <w:szCs w:val="24"/>
              </w:rPr>
              <w:t>Dyfed Archaeology</w:t>
            </w:r>
          </w:p>
        </w:tc>
      </w:tr>
      <w:tr w:rsidR="009253D0" w:rsidRPr="00136717" w14:paraId="7B6B1018" w14:textId="77777777" w:rsidTr="001572D7">
        <w:tc>
          <w:tcPr>
            <w:tcW w:w="8522" w:type="dxa"/>
            <w:shd w:val="clear" w:color="auto" w:fill="0070C0"/>
          </w:tcPr>
          <w:p w14:paraId="578A9B0C" w14:textId="77777777" w:rsidR="009253D0" w:rsidRPr="00136717" w:rsidRDefault="009253D0" w:rsidP="001572D7">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9253D0" w:rsidRPr="004243F4" w14:paraId="3409E2BD" w14:textId="77777777" w:rsidTr="001572D7">
        <w:tc>
          <w:tcPr>
            <w:tcW w:w="8522" w:type="dxa"/>
            <w:tcBorders>
              <w:bottom w:val="single" w:sz="4" w:space="0" w:color="auto"/>
            </w:tcBorders>
          </w:tcPr>
          <w:p w14:paraId="0CFD4255" w14:textId="77777777" w:rsidR="009253D0" w:rsidRDefault="009253D0" w:rsidP="001572D7">
            <w:pPr>
              <w:jc w:val="both"/>
              <w:rPr>
                <w:rFonts w:ascii="Arial" w:hAnsi="Arial" w:cs="Arial"/>
                <w:i/>
                <w:iCs/>
                <w:szCs w:val="24"/>
              </w:rPr>
            </w:pPr>
            <w:r>
              <w:rPr>
                <w:rFonts w:ascii="Arial" w:hAnsi="Arial" w:cs="Arial"/>
                <w:i/>
                <w:iCs/>
                <w:szCs w:val="24"/>
              </w:rPr>
              <w:t>“</w:t>
            </w:r>
            <w:r w:rsidRPr="009253D0">
              <w:rPr>
                <w:rFonts w:ascii="Arial" w:hAnsi="Arial" w:cs="Arial"/>
                <w:i/>
                <w:iCs/>
                <w:szCs w:val="24"/>
              </w:rPr>
              <w:t>Thank you for sending this consultation.</w:t>
            </w:r>
          </w:p>
          <w:p w14:paraId="25240BAE" w14:textId="098621BE" w:rsidR="009253D0" w:rsidRPr="003E1A98" w:rsidRDefault="009253D0" w:rsidP="001572D7">
            <w:pPr>
              <w:jc w:val="both"/>
              <w:rPr>
                <w:rFonts w:ascii="Arial" w:hAnsi="Arial" w:cs="Arial"/>
                <w:i/>
                <w:iCs/>
                <w:szCs w:val="24"/>
              </w:rPr>
            </w:pPr>
            <w:r w:rsidRPr="009253D0">
              <w:rPr>
                <w:rFonts w:ascii="Arial" w:hAnsi="Arial" w:cs="Arial"/>
                <w:i/>
                <w:iCs/>
                <w:szCs w:val="24"/>
              </w:rPr>
              <w:t>Having checked the map boundaries against the HER I have no comments to make on this proposal.</w:t>
            </w:r>
            <w:r>
              <w:rPr>
                <w:rFonts w:ascii="Arial" w:hAnsi="Arial" w:cs="Arial"/>
                <w:i/>
                <w:iCs/>
                <w:szCs w:val="24"/>
              </w:rPr>
              <w:t>”</w:t>
            </w:r>
          </w:p>
          <w:p w14:paraId="72E0C59C" w14:textId="77777777" w:rsidR="009253D0" w:rsidRPr="004243F4" w:rsidRDefault="009253D0" w:rsidP="001572D7">
            <w:pPr>
              <w:jc w:val="both"/>
              <w:rPr>
                <w:rFonts w:ascii="Arial" w:hAnsi="Arial" w:cs="Arial"/>
                <w:color w:val="FF0000"/>
              </w:rPr>
            </w:pPr>
          </w:p>
        </w:tc>
      </w:tr>
      <w:tr w:rsidR="009253D0" w:rsidRPr="004243F4" w14:paraId="5BC927B4" w14:textId="77777777" w:rsidTr="001572D7">
        <w:tc>
          <w:tcPr>
            <w:tcW w:w="8522" w:type="dxa"/>
            <w:shd w:val="clear" w:color="auto" w:fill="0070C0"/>
          </w:tcPr>
          <w:p w14:paraId="7A4C4A3E" w14:textId="77777777" w:rsidR="009253D0" w:rsidRPr="004243F4" w:rsidRDefault="009253D0" w:rsidP="001572D7">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9253D0" w:rsidRPr="004243F4" w14:paraId="1126463E" w14:textId="77777777" w:rsidTr="001572D7">
        <w:tc>
          <w:tcPr>
            <w:tcW w:w="8522" w:type="dxa"/>
          </w:tcPr>
          <w:p w14:paraId="4F0515E8" w14:textId="77777777" w:rsidR="009253D0" w:rsidRPr="004243F4" w:rsidRDefault="009253D0" w:rsidP="001572D7">
            <w:pPr>
              <w:jc w:val="both"/>
              <w:rPr>
                <w:rFonts w:ascii="Arial" w:hAnsi="Arial" w:cs="Arial"/>
              </w:rPr>
            </w:pPr>
            <w:r>
              <w:rPr>
                <w:rFonts w:ascii="Arial" w:hAnsi="Arial" w:cs="Arial"/>
              </w:rPr>
              <w:t>n/a</w:t>
            </w:r>
          </w:p>
        </w:tc>
      </w:tr>
    </w:tbl>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07E4D"/>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1A98"/>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4C9D"/>
    <w:rsid w:val="009027F9"/>
    <w:rsid w:val="009047F4"/>
    <w:rsid w:val="009070E1"/>
    <w:rsid w:val="0092357D"/>
    <w:rsid w:val="009253D0"/>
    <w:rsid w:val="009271E0"/>
    <w:rsid w:val="00930ABE"/>
    <w:rsid w:val="00930E1C"/>
    <w:rsid w:val="009344C0"/>
    <w:rsid w:val="00940D7D"/>
    <w:rsid w:val="00945712"/>
    <w:rsid w:val="0096635C"/>
    <w:rsid w:val="00973E3D"/>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A29"/>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77F83"/>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7478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69102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 w:id="214507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REGU-193-13530622</_dlc_DocId>
    <_dlc_DocIdUrl xmlns="9be56660-2c31-41ef-bc00-23e72f632f2a">
      <Url>https://cyfoethnaturiolcymru.sharepoint.com/teams/Regulatory/Permitting/_layouts/15/DocIdRedir.aspx?ID=REGU-193-13530622</Url>
      <Description>REGU-193-13530622</Description>
    </_dlc_DocIdUrl>
    <License_x002f_Activity_x0020_Type xmlns="859f7ad6-93f6-4205-b62b-a17f28acbbac">6. EPR Groundwater Permits</License_x002f_Activity_x0020_Typ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Land at Great Letterston Farm</Site_x0020_Name>
    <Internal_x002f_External xmlns="859f7ad6-93f6-4205-b62b-a17f28acbbac">Outgoing document</Internal_x002f_External>
    <Post_x0020_code xmlns="859f7ad6-93f6-4205-b62b-a17f28acbbac">SA62 5SR</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Great Letterston Farm, Letterston, Haverfordwest, SA62 5SR</Addressee>
    <Process_x0020_Type xmlns="859f7ad6-93f6-4205-b62b-a17f28acbbac">Application</Process_x0020_Type>
    <Surrendered_x002f_Expired xmlns="859f7ad6-93f6-4205-b62b-a17f28acbbac" xsi:nil="true"/>
    <Document_x0020_Date xmlns="859f7ad6-93f6-4205-b62b-a17f28acbbac">2023-02-21T00:00:00+00:00</Document_x0020_Date>
    <Facility_x0020_Address xmlns="859f7ad6-93f6-4205-b62b-a17f28acbbac">Letterston, Haverfordwest</Facility_x0020_Address>
    <Environment_x0020_Sub_x0020_Folder xmlns="859f7ad6-93f6-4205-b62b-a17f28acbbac">Licences applications</Environment_x0020_Sub_x0020_Folder>
    <Customer_x0020_Name xmlns="859f7ad6-93f6-4205-b62b-a17f28acbbac">Mr Lyn Thomas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7F8DB3FA-6CD7-4182-9B31-596976266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005db27c-c37f-4c3b-898d-3fee1249b087"/>
    <ds:schemaRef ds:uri="http://schemas.microsoft.com/sharepoint/v4"/>
    <ds:schemaRef ds:uri="http://purl.org/dc/elements/1.1/"/>
    <ds:schemaRef ds:uri="976c396e-0f13-4de6-8381-592a969a477d"/>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1243</Words>
  <Characters>7002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7</cp:revision>
  <cp:lastPrinted>2008-01-30T13:54:00Z</cp:lastPrinted>
  <dcterms:created xsi:type="dcterms:W3CDTF">2023-02-10T16:26:00Z</dcterms:created>
  <dcterms:modified xsi:type="dcterms:W3CDTF">2023-02-21T16:01:00Z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f3e0fe1c-7108-40f6-b265-055334bef06f</vt:lpwstr>
  </property>
  <property fmtid="{D5CDD505-2E9C-101B-9397-08002B2CF9AE}" pid="11" name="SharedWithUsers">
    <vt:lpwstr/>
  </property>
  <property fmtid="{D5CDD505-2E9C-101B-9397-08002B2CF9AE}" pid="12" name="MediaServiceImageTags">
    <vt:lpwstr/>
  </property>
</Properties>
</file>