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E09F04B" w:rsidR="00D04424" w:rsidRPr="00A23515" w:rsidRDefault="0014332B" w:rsidP="003719AD">
      <w:pPr>
        <w:pStyle w:val="Heading1"/>
        <w:spacing w:before="0" w:after="0"/>
        <w:jc w:val="left"/>
        <w:rPr>
          <w:bCs/>
          <w:color w:val="auto"/>
          <w:sz w:val="32"/>
        </w:rPr>
      </w:pPr>
      <w:r w:rsidRPr="00A23515">
        <w:rPr>
          <w:bCs/>
          <w:color w:val="auto"/>
          <w:sz w:val="32"/>
        </w:rPr>
        <w:t>Bespoke p</w:t>
      </w:r>
      <w:r w:rsidR="00D04424" w:rsidRPr="00A23515">
        <w:rPr>
          <w:bCs/>
          <w:color w:val="auto"/>
          <w:sz w:val="32"/>
        </w:rPr>
        <w:t>ermit</w:t>
      </w:r>
      <w:r w:rsidR="00B73ECB" w:rsidRPr="00A23515">
        <w:rPr>
          <w:bCs/>
          <w:color w:val="auto"/>
          <w:sz w:val="32"/>
        </w:rPr>
        <w:t xml:space="preserve"> </w:t>
      </w:r>
    </w:p>
    <w:p w14:paraId="41AC372F" w14:textId="77777777" w:rsidR="00136717" w:rsidRPr="00A23515" w:rsidRDefault="00136717" w:rsidP="00136717"/>
    <w:p w14:paraId="0FF15250" w14:textId="59FD4285" w:rsidR="00D04424" w:rsidRPr="00A23515" w:rsidRDefault="0060457F" w:rsidP="006B0BFB">
      <w:pPr>
        <w:spacing w:after="120"/>
        <w:rPr>
          <w:rFonts w:ascii="Arial" w:hAnsi="Arial" w:cs="Arial"/>
          <w:szCs w:val="24"/>
        </w:rPr>
      </w:pPr>
      <w:r w:rsidRPr="00A23515">
        <w:rPr>
          <w:rFonts w:ascii="Arial" w:hAnsi="Arial" w:cs="Arial"/>
          <w:szCs w:val="24"/>
        </w:rPr>
        <w:t xml:space="preserve">We have decided to </w:t>
      </w:r>
      <w:r w:rsidR="00D2020E" w:rsidRPr="00A23515">
        <w:rPr>
          <w:rFonts w:ascii="Arial" w:hAnsi="Arial" w:cs="Arial"/>
          <w:szCs w:val="24"/>
        </w:rPr>
        <w:t xml:space="preserve">grant </w:t>
      </w:r>
      <w:r w:rsidRPr="00A23515">
        <w:rPr>
          <w:rFonts w:ascii="Arial" w:hAnsi="Arial" w:cs="Arial"/>
          <w:szCs w:val="24"/>
        </w:rPr>
        <w:t>the permit for</w:t>
      </w:r>
      <w:r w:rsidR="00A23515" w:rsidRPr="00A23515">
        <w:rPr>
          <w:rFonts w:ascii="Arial" w:hAnsi="Arial" w:cs="Arial"/>
          <w:szCs w:val="24"/>
        </w:rPr>
        <w:t xml:space="preserve"> Redlands, Well Lane, </w:t>
      </w:r>
      <w:proofErr w:type="spellStart"/>
      <w:r w:rsidR="00A23515" w:rsidRPr="00A23515">
        <w:rPr>
          <w:rFonts w:ascii="Arial" w:hAnsi="Arial" w:cs="Arial"/>
          <w:szCs w:val="24"/>
        </w:rPr>
        <w:t>Llanvair</w:t>
      </w:r>
      <w:proofErr w:type="spellEnd"/>
      <w:r w:rsidR="00A23515" w:rsidRPr="00A23515">
        <w:rPr>
          <w:rFonts w:ascii="Arial" w:hAnsi="Arial" w:cs="Arial"/>
          <w:szCs w:val="24"/>
        </w:rPr>
        <w:t xml:space="preserve"> Discoed, Chepstow NP16 6LP</w:t>
      </w:r>
      <w:r w:rsidRPr="00A23515">
        <w:rPr>
          <w:rFonts w:ascii="Arial" w:hAnsi="Arial" w:cs="Arial"/>
          <w:szCs w:val="24"/>
        </w:rPr>
        <w:t xml:space="preserve"> operated by </w:t>
      </w:r>
      <w:r w:rsidR="00A23515" w:rsidRPr="00A23515">
        <w:rPr>
          <w:rFonts w:ascii="Arial" w:hAnsi="Arial" w:cs="Arial"/>
          <w:szCs w:val="24"/>
        </w:rPr>
        <w:t>Whitehaven Trust Limited.</w:t>
      </w:r>
    </w:p>
    <w:p w14:paraId="178F17B4" w14:textId="0A8F5C04" w:rsidR="00E907C6" w:rsidRPr="00A23515" w:rsidRDefault="00E907C6" w:rsidP="006B0BFB">
      <w:pPr>
        <w:tabs>
          <w:tab w:val="left" w:pos="4253"/>
          <w:tab w:val="left" w:pos="6804"/>
        </w:tabs>
        <w:spacing w:after="120"/>
        <w:rPr>
          <w:rFonts w:ascii="Arial" w:hAnsi="Arial"/>
          <w:kern w:val="28"/>
          <w:szCs w:val="24"/>
        </w:rPr>
      </w:pPr>
      <w:bookmarkStart w:id="0" w:name="OLE_LINK1"/>
      <w:bookmarkStart w:id="1" w:name="OLE_LINK2"/>
      <w:r w:rsidRPr="00A23515">
        <w:rPr>
          <w:rFonts w:ascii="Arial" w:hAnsi="Arial"/>
          <w:kern w:val="28"/>
          <w:szCs w:val="24"/>
        </w:rPr>
        <w:t xml:space="preserve">The application number is </w:t>
      </w:r>
      <w:r w:rsidR="00A23515" w:rsidRPr="00A23515">
        <w:rPr>
          <w:rFonts w:ascii="Arial" w:hAnsi="Arial"/>
          <w:szCs w:val="24"/>
        </w:rPr>
        <w:t>PAN-019053.</w:t>
      </w:r>
    </w:p>
    <w:p w14:paraId="0FF15251" w14:textId="1F863A35" w:rsidR="00D04424" w:rsidRPr="0014332B" w:rsidRDefault="00D04424" w:rsidP="006B0BFB">
      <w:pPr>
        <w:tabs>
          <w:tab w:val="left" w:pos="4253"/>
          <w:tab w:val="left" w:pos="6804"/>
        </w:tabs>
        <w:spacing w:after="120"/>
        <w:rPr>
          <w:rFonts w:ascii="Arial" w:hAnsi="Arial"/>
          <w:szCs w:val="24"/>
        </w:rPr>
      </w:pPr>
      <w:r w:rsidRPr="006B2B27">
        <w:rPr>
          <w:rFonts w:ascii="Arial" w:hAnsi="Arial"/>
          <w:kern w:val="28"/>
          <w:szCs w:val="24"/>
        </w:rPr>
        <w:t>The</w:t>
      </w:r>
      <w:r w:rsidRPr="006B2B27">
        <w:rPr>
          <w:rFonts w:ascii="Arial" w:hAnsi="Arial"/>
          <w:b/>
          <w:kern w:val="28"/>
          <w:szCs w:val="24"/>
        </w:rPr>
        <w:t xml:space="preserve"> </w:t>
      </w:r>
      <w:r w:rsidRPr="006B2B27">
        <w:rPr>
          <w:rFonts w:ascii="Arial" w:hAnsi="Arial"/>
          <w:szCs w:val="24"/>
        </w:rPr>
        <w:t xml:space="preserve">permit number is </w:t>
      </w:r>
      <w:r w:rsidR="006B2B27" w:rsidRPr="006B2B27">
        <w:rPr>
          <w:rFonts w:ascii="Arial" w:hAnsi="Arial"/>
          <w:szCs w:val="24"/>
        </w:rPr>
        <w:t>EPR/CB3798FQ.</w:t>
      </w:r>
    </w:p>
    <w:bookmarkEnd w:id="0"/>
    <w:bookmarkEnd w:id="1"/>
    <w:p w14:paraId="64BD3058" w14:textId="77777777" w:rsidR="00A23515" w:rsidRDefault="00A23515" w:rsidP="00A23515">
      <w:pPr>
        <w:spacing w:after="120"/>
        <w:rPr>
          <w:rFonts w:ascii="Arial" w:hAnsi="Arial"/>
          <w:color w:val="000000"/>
        </w:rPr>
      </w:pPr>
    </w:p>
    <w:p w14:paraId="29FA5AC8" w14:textId="0130B119" w:rsidR="00A23515" w:rsidRPr="00A23515" w:rsidRDefault="00A23515" w:rsidP="00A23515">
      <w:pPr>
        <w:spacing w:after="120"/>
        <w:rPr>
          <w:rFonts w:ascii="Arial" w:hAnsi="Arial"/>
          <w:color w:val="000000"/>
        </w:rPr>
      </w:pPr>
      <w:r w:rsidRPr="00A23515">
        <w:rPr>
          <w:rFonts w:ascii="Arial" w:hAnsi="Arial"/>
          <w:color w:val="000000"/>
        </w:rPr>
        <w:t xml:space="preserve">The permit regulates a new water discharge activity from a Package Treatment Plant to an </w:t>
      </w:r>
      <w:proofErr w:type="spellStart"/>
      <w:r w:rsidRPr="00A23515">
        <w:rPr>
          <w:rFonts w:ascii="Arial" w:hAnsi="Arial"/>
          <w:color w:val="000000"/>
        </w:rPr>
        <w:t>un</w:t>
      </w:r>
      <w:r w:rsidR="004D211B">
        <w:rPr>
          <w:rFonts w:ascii="Arial" w:hAnsi="Arial"/>
          <w:color w:val="000000"/>
        </w:rPr>
        <w:t>N</w:t>
      </w:r>
      <w:r w:rsidRPr="00A23515">
        <w:rPr>
          <w:rFonts w:ascii="Arial" w:hAnsi="Arial"/>
          <w:color w:val="000000"/>
        </w:rPr>
        <w:t>amed</w:t>
      </w:r>
      <w:proofErr w:type="spellEnd"/>
      <w:r w:rsidRPr="00A23515">
        <w:rPr>
          <w:rFonts w:ascii="Arial" w:hAnsi="Arial"/>
          <w:color w:val="000000"/>
        </w:rPr>
        <w:t xml:space="preserve"> tributary of the </w:t>
      </w:r>
      <w:proofErr w:type="spellStart"/>
      <w:r w:rsidRPr="00A23515">
        <w:rPr>
          <w:rFonts w:ascii="Arial" w:hAnsi="Arial"/>
          <w:color w:val="000000"/>
        </w:rPr>
        <w:t>Nedern</w:t>
      </w:r>
      <w:proofErr w:type="spellEnd"/>
      <w:r w:rsidRPr="00A23515">
        <w:rPr>
          <w:rFonts w:ascii="Arial" w:hAnsi="Arial"/>
          <w:color w:val="000000"/>
        </w:rPr>
        <w:t xml:space="preserve"> Brook via a perforated pipe. </w:t>
      </w:r>
    </w:p>
    <w:p w14:paraId="04796927" w14:textId="28371DBB" w:rsidR="00A23515" w:rsidRPr="00A23515" w:rsidRDefault="00A23515" w:rsidP="00A23515">
      <w:pPr>
        <w:spacing w:after="120"/>
        <w:rPr>
          <w:rFonts w:ascii="Arial" w:hAnsi="Arial"/>
          <w:color w:val="000000"/>
        </w:rPr>
      </w:pPr>
      <w:r w:rsidRPr="00A23515">
        <w:rPr>
          <w:rFonts w:ascii="Arial" w:hAnsi="Arial"/>
          <w:color w:val="000000"/>
        </w:rPr>
        <w:t>The system of British Standards will serve a single domestic property of 4 bedrooms with a maximum daily discharge of 0.9m</w:t>
      </w:r>
      <w:r w:rsidRPr="00A23515">
        <w:rPr>
          <w:rFonts w:ascii="Arial" w:hAnsi="Arial"/>
          <w:color w:val="000000"/>
          <w:vertAlign w:val="superscript"/>
        </w:rPr>
        <w:t>3</w:t>
      </w:r>
      <w:r w:rsidRPr="00A23515">
        <w:rPr>
          <w:rFonts w:ascii="Arial" w:hAnsi="Arial"/>
          <w:color w:val="000000"/>
        </w:rPr>
        <w:t xml:space="preserve"> of secondary treated effluent.</w:t>
      </w:r>
    </w:p>
    <w:p w14:paraId="5ABFA3CE" w14:textId="77777777" w:rsidR="00A23515" w:rsidRDefault="00A23515" w:rsidP="006B0BFB">
      <w:pPr>
        <w:spacing w:after="120"/>
        <w:rPr>
          <w:rFonts w:ascii="Arial" w:hAnsi="Arial"/>
          <w:color w:val="000000"/>
        </w:rPr>
      </w:pPr>
    </w:p>
    <w:p w14:paraId="0FF15253" w14:textId="06FE098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2212200E" w:rsidR="006420BA" w:rsidRPr="00A23515" w:rsidRDefault="006420BA" w:rsidP="006420BA">
      <w:pPr>
        <w:numPr>
          <w:ilvl w:val="0"/>
          <w:numId w:val="17"/>
        </w:numPr>
        <w:tabs>
          <w:tab w:val="clear" w:pos="1440"/>
          <w:tab w:val="num" w:pos="1134"/>
        </w:tabs>
        <w:spacing w:after="120"/>
        <w:ind w:left="1134" w:hanging="567"/>
        <w:rPr>
          <w:rFonts w:ascii="Arial" w:hAnsi="Arial"/>
        </w:rPr>
      </w:pPr>
      <w:r w:rsidRPr="00A23515">
        <w:rPr>
          <w:rFonts w:ascii="Arial" w:hAnsi="Arial"/>
          <w:szCs w:val="24"/>
        </w:rPr>
        <w:t>Annex 2 the consultation</w:t>
      </w:r>
      <w:r w:rsidR="00A23515" w:rsidRPr="00A23515">
        <w:rPr>
          <w:rFonts w:ascii="Arial" w:hAnsi="Arial"/>
          <w:szCs w:val="24"/>
        </w:rPr>
        <w:t xml:space="preserve"> </w:t>
      </w:r>
      <w:r w:rsidRPr="00A23515">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A23515" w:rsidRPr="00A23515" w14:paraId="0FF1529F" w14:textId="77777777" w:rsidTr="396B50C7">
        <w:trPr>
          <w:gridAfter w:val="1"/>
          <w:wAfter w:w="13" w:type="dxa"/>
        </w:trPr>
        <w:tc>
          <w:tcPr>
            <w:tcW w:w="1951" w:type="dxa"/>
            <w:tcBorders>
              <w:bottom w:val="single" w:sz="4" w:space="0" w:color="auto"/>
            </w:tcBorders>
          </w:tcPr>
          <w:p w14:paraId="0FF15299" w14:textId="1C2F472D" w:rsidR="007820C3" w:rsidRPr="00A23515" w:rsidRDefault="007820C3" w:rsidP="007820C3">
            <w:pPr>
              <w:pStyle w:val="Heading3"/>
              <w:spacing w:before="60"/>
              <w:rPr>
                <w:rFonts w:ascii="Arial" w:hAnsi="Arial" w:cs="Arial"/>
                <w:b w:val="0"/>
                <w:szCs w:val="24"/>
                <w:highlight w:val="red"/>
              </w:rPr>
            </w:pPr>
            <w:r w:rsidRPr="00A23515">
              <w:rPr>
                <w:rFonts w:ascii="Arial" w:hAnsi="Arial" w:cs="Arial"/>
                <w:b w:val="0"/>
                <w:szCs w:val="24"/>
              </w:rPr>
              <w:t>Responses to consultation</w:t>
            </w:r>
            <w:r w:rsidR="00A23515" w:rsidRPr="00A23515">
              <w:rPr>
                <w:rFonts w:ascii="Arial" w:hAnsi="Arial" w:cs="Arial"/>
                <w:b w:val="0"/>
                <w:szCs w:val="24"/>
              </w:rPr>
              <w:t xml:space="preserve"> and </w:t>
            </w:r>
            <w:r w:rsidRPr="00A23515">
              <w:rPr>
                <w:rFonts w:ascii="Arial" w:hAnsi="Arial" w:cs="Arial"/>
                <w:b w:val="0"/>
                <w:szCs w:val="24"/>
              </w:rPr>
              <w:t>web publicising</w:t>
            </w:r>
          </w:p>
        </w:tc>
        <w:tc>
          <w:tcPr>
            <w:tcW w:w="6266" w:type="dxa"/>
            <w:tcBorders>
              <w:bottom w:val="single" w:sz="4" w:space="0" w:color="auto"/>
            </w:tcBorders>
          </w:tcPr>
          <w:p w14:paraId="0FF1529A" w14:textId="7ABDE64C" w:rsidR="007820C3" w:rsidRPr="00A23515" w:rsidRDefault="007820C3" w:rsidP="007820C3">
            <w:pPr>
              <w:spacing w:before="60"/>
              <w:rPr>
                <w:rFonts w:ascii="Arial" w:hAnsi="Arial" w:cs="Arial"/>
                <w:szCs w:val="24"/>
              </w:rPr>
            </w:pPr>
            <w:r w:rsidRPr="00A23515">
              <w:rPr>
                <w:rFonts w:ascii="Arial" w:hAnsi="Arial" w:cs="Arial"/>
                <w:szCs w:val="24"/>
              </w:rPr>
              <w:t xml:space="preserve">The consultation and </w:t>
            </w:r>
            <w:r w:rsidR="00A23515" w:rsidRPr="00A23515">
              <w:rPr>
                <w:rFonts w:ascii="Arial" w:hAnsi="Arial" w:cs="Arial"/>
                <w:szCs w:val="24"/>
              </w:rPr>
              <w:t xml:space="preserve">web publicising </w:t>
            </w:r>
            <w:r w:rsidRPr="00A23515">
              <w:rPr>
                <w:rFonts w:ascii="Arial" w:hAnsi="Arial" w:cs="Arial"/>
                <w:szCs w:val="24"/>
              </w:rPr>
              <w:t xml:space="preserve">responses (Annex 2) were </w:t>
            </w:r>
            <w:proofErr w:type="gramStart"/>
            <w:r w:rsidRPr="00A23515">
              <w:rPr>
                <w:rFonts w:ascii="Arial" w:hAnsi="Arial" w:cs="Arial"/>
                <w:szCs w:val="24"/>
              </w:rPr>
              <w:t>taken into account</w:t>
            </w:r>
            <w:proofErr w:type="gramEnd"/>
            <w:r w:rsidRPr="00A23515">
              <w:rPr>
                <w:rFonts w:ascii="Arial" w:hAnsi="Arial" w:cs="Arial"/>
                <w:szCs w:val="24"/>
              </w:rPr>
              <w:t xml:space="preserve"> in the decision.  </w:t>
            </w:r>
          </w:p>
          <w:p w14:paraId="0FF1529B" w14:textId="6238E2D3" w:rsidR="007820C3" w:rsidRPr="00A23515" w:rsidRDefault="007820C3" w:rsidP="007820C3">
            <w:pPr>
              <w:spacing w:before="60"/>
              <w:rPr>
                <w:rFonts w:ascii="Arial" w:hAnsi="Arial" w:cs="Arial"/>
                <w:szCs w:val="24"/>
              </w:rPr>
            </w:pPr>
          </w:p>
          <w:p w14:paraId="3B62A42D" w14:textId="15E50077" w:rsidR="00A23515" w:rsidRPr="00A23515" w:rsidRDefault="00A23515" w:rsidP="007820C3">
            <w:pPr>
              <w:spacing w:before="60"/>
              <w:rPr>
                <w:rFonts w:ascii="Arial" w:hAnsi="Arial" w:cs="Arial"/>
                <w:szCs w:val="24"/>
              </w:rPr>
            </w:pPr>
            <w:r w:rsidRPr="00A23515">
              <w:rPr>
                <w:rFonts w:ascii="Arial" w:hAnsi="Arial" w:cs="Arial"/>
                <w:szCs w:val="24"/>
              </w:rPr>
              <w:t>No responses were received from the web publicising.</w:t>
            </w:r>
          </w:p>
          <w:p w14:paraId="274C3600" w14:textId="77777777" w:rsidR="00A23515" w:rsidRPr="00A23515" w:rsidRDefault="00A23515" w:rsidP="007820C3">
            <w:pPr>
              <w:spacing w:before="60"/>
              <w:rPr>
                <w:rFonts w:ascii="Arial" w:hAnsi="Arial" w:cs="Arial"/>
                <w:szCs w:val="24"/>
              </w:rPr>
            </w:pPr>
          </w:p>
          <w:p w14:paraId="0FF1529C" w14:textId="77777777" w:rsidR="007820C3" w:rsidRPr="00A23515" w:rsidRDefault="007820C3" w:rsidP="007820C3">
            <w:pPr>
              <w:spacing w:before="60"/>
              <w:rPr>
                <w:rFonts w:ascii="Arial" w:hAnsi="Arial" w:cs="Arial"/>
                <w:szCs w:val="24"/>
              </w:rPr>
            </w:pPr>
            <w:r w:rsidRPr="00A23515">
              <w:rPr>
                <w:rFonts w:ascii="Arial" w:hAnsi="Arial" w:cs="Arial"/>
                <w:szCs w:val="24"/>
              </w:rPr>
              <w:t xml:space="preserve">The decision was taken in accordance with our guidance. </w:t>
            </w:r>
          </w:p>
          <w:p w14:paraId="0FF1529D" w14:textId="77777777" w:rsidR="007820C3" w:rsidRPr="00A2351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A23515" w:rsidRDefault="007820C3" w:rsidP="00792CEE">
            <w:pPr>
              <w:rPr>
                <w:rFonts w:ascii="Arial" w:hAnsi="Arial" w:cs="Arial"/>
                <w:szCs w:val="24"/>
              </w:rPr>
            </w:pPr>
            <w:r w:rsidRPr="00A23515">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6068B5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2351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3C2CB6" w:rsidRPr="003C2CB6" w14:paraId="1C781D8D" w14:textId="77777777" w:rsidTr="396B50C7">
        <w:trPr>
          <w:gridAfter w:val="1"/>
          <w:wAfter w:w="13" w:type="dxa"/>
        </w:trPr>
        <w:tc>
          <w:tcPr>
            <w:tcW w:w="1951" w:type="dxa"/>
          </w:tcPr>
          <w:p w14:paraId="20732F65" w14:textId="7F5BE50B" w:rsidR="00D512DF" w:rsidRPr="003C2CB6" w:rsidRDefault="00D512DF" w:rsidP="0016775A">
            <w:pPr>
              <w:rPr>
                <w:rFonts w:ascii="Arial" w:hAnsi="Arial" w:cs="Arial"/>
                <w:szCs w:val="24"/>
              </w:rPr>
            </w:pPr>
            <w:r w:rsidRPr="003C2CB6">
              <w:rPr>
                <w:rFonts w:ascii="Arial" w:hAnsi="Arial" w:cs="Arial"/>
                <w:szCs w:val="24"/>
              </w:rPr>
              <w:t>WF</w:t>
            </w:r>
            <w:r w:rsidR="002967CA" w:rsidRPr="003C2CB6">
              <w:rPr>
                <w:rFonts w:ascii="Arial" w:hAnsi="Arial" w:cs="Arial"/>
                <w:szCs w:val="24"/>
              </w:rPr>
              <w:t>D</w:t>
            </w:r>
          </w:p>
        </w:tc>
        <w:tc>
          <w:tcPr>
            <w:tcW w:w="6266" w:type="dxa"/>
          </w:tcPr>
          <w:p w14:paraId="501CDBDC" w14:textId="7CE629C3" w:rsidR="00D512DF" w:rsidRPr="003C2CB6" w:rsidRDefault="00AF4C00" w:rsidP="0016775A">
            <w:pPr>
              <w:rPr>
                <w:rFonts w:ascii="Arial" w:hAnsi="Arial" w:cs="Arial"/>
              </w:rPr>
            </w:pPr>
            <w:r w:rsidRPr="003C2CB6">
              <w:rPr>
                <w:rFonts w:ascii="Arial" w:hAnsi="Arial" w:cs="Arial"/>
                <w:szCs w:val="24"/>
              </w:rPr>
              <w:t xml:space="preserve">The </w:t>
            </w:r>
            <w:r w:rsidR="00EC6B7A" w:rsidRPr="003C2CB6">
              <w:rPr>
                <w:rFonts w:ascii="Arial" w:hAnsi="Arial" w:cs="Arial"/>
                <w:szCs w:val="24"/>
              </w:rPr>
              <w:t>discharge</w:t>
            </w:r>
            <w:r w:rsidR="003A1935" w:rsidRPr="003C2CB6">
              <w:rPr>
                <w:rFonts w:ascii="Arial" w:hAnsi="Arial" w:cs="Arial"/>
                <w:szCs w:val="24"/>
              </w:rPr>
              <w:t xml:space="preserve"> activity</w:t>
            </w:r>
            <w:r w:rsidR="00EC6B7A" w:rsidRPr="003C2CB6">
              <w:rPr>
                <w:rFonts w:ascii="Arial" w:hAnsi="Arial" w:cs="Arial"/>
                <w:szCs w:val="24"/>
              </w:rPr>
              <w:t xml:space="preserve"> screens out from needing further assessment under WFD as it is not in </w:t>
            </w:r>
            <w:r w:rsidR="009A341D" w:rsidRPr="003C2CB6">
              <w:rPr>
                <w:rFonts w:ascii="Arial" w:hAnsi="Arial" w:cs="Arial"/>
              </w:rPr>
              <w:t xml:space="preserve">a </w:t>
            </w:r>
            <w:r w:rsidR="00930E1C" w:rsidRPr="003C2CB6">
              <w:rPr>
                <w:rFonts w:ascii="Arial" w:hAnsi="Arial" w:cs="Arial"/>
              </w:rPr>
              <w:t>water body at high status or high status for morphology</w:t>
            </w:r>
            <w:r w:rsidR="00B13426" w:rsidRPr="003C2CB6">
              <w:rPr>
                <w:rFonts w:ascii="Arial" w:hAnsi="Arial" w:cs="Arial"/>
              </w:rPr>
              <w:t>,</w:t>
            </w:r>
            <w:r w:rsidR="001B000A" w:rsidRPr="003C2CB6">
              <w:rPr>
                <w:rFonts w:ascii="Arial" w:hAnsi="Arial" w:cs="Arial"/>
              </w:rPr>
              <w:t xml:space="preserve"> and it</w:t>
            </w:r>
            <w:r w:rsidR="00B13426" w:rsidRPr="003C2CB6">
              <w:rPr>
                <w:rFonts w:ascii="Arial" w:hAnsi="Arial" w:cs="Arial"/>
              </w:rPr>
              <w:t xml:space="preserve"> is </w:t>
            </w:r>
            <w:r w:rsidR="004709A1" w:rsidRPr="003C2CB6">
              <w:rPr>
                <w:rFonts w:ascii="Arial" w:hAnsi="Arial" w:cs="Arial"/>
              </w:rPr>
              <w:t xml:space="preserve">listed in Annex D as a low risk activity </w:t>
            </w:r>
            <w:r w:rsidR="001B000A" w:rsidRPr="003C2CB6">
              <w:rPr>
                <w:rFonts w:ascii="Arial" w:hAnsi="Arial" w:cs="Arial"/>
              </w:rPr>
              <w:t>plus</w:t>
            </w:r>
            <w:r w:rsidR="004709A1" w:rsidRPr="003C2CB6">
              <w:rPr>
                <w:rFonts w:ascii="Arial" w:hAnsi="Arial" w:cs="Arial"/>
              </w:rPr>
              <w:t xml:space="preserve"> there is no in combination </w:t>
            </w:r>
            <w:r w:rsidR="0040420C" w:rsidRPr="003C2CB6">
              <w:rPr>
                <w:rFonts w:ascii="Arial" w:hAnsi="Arial" w:cs="Arial"/>
              </w:rPr>
              <w:t>impact</w:t>
            </w:r>
            <w:r w:rsidR="00C920B9" w:rsidRPr="003C2CB6">
              <w:rPr>
                <w:rFonts w:ascii="Arial" w:hAnsi="Arial" w:cs="Arial"/>
              </w:rPr>
              <w:t>.</w:t>
            </w:r>
          </w:p>
          <w:p w14:paraId="1A914022" w14:textId="77777777" w:rsidR="007676FA" w:rsidRPr="003C2CB6" w:rsidRDefault="007676FA" w:rsidP="0016775A">
            <w:pPr>
              <w:rPr>
                <w:rFonts w:ascii="Arial" w:hAnsi="Arial" w:cs="Arial"/>
              </w:rPr>
            </w:pPr>
          </w:p>
          <w:p w14:paraId="71AE0088" w14:textId="3225927F" w:rsidR="007676FA" w:rsidRPr="003C2CB6" w:rsidRDefault="00B31727" w:rsidP="0016775A">
            <w:pPr>
              <w:rPr>
                <w:rFonts w:ascii="Arial" w:hAnsi="Arial" w:cs="Arial"/>
                <w:szCs w:val="24"/>
              </w:rPr>
            </w:pPr>
            <w:r w:rsidRPr="003C2CB6">
              <w:rPr>
                <w:rFonts w:ascii="Arial" w:hAnsi="Arial" w:cs="Arial"/>
              </w:rPr>
              <w:t xml:space="preserve">WFD stage 1 screening has been completed and the activity/project have been ruled out as not requiring any further WFD Regulations 2017 assessment. Or, further assessment is </w:t>
            </w:r>
            <w:r w:rsidRPr="003C2CB6">
              <w:rPr>
                <w:rFonts w:ascii="Arial" w:hAnsi="Arial" w:cs="Arial"/>
                <w:b/>
                <w:bCs/>
              </w:rPr>
              <w:t>not required</w:t>
            </w:r>
            <w:r w:rsidRPr="003C2CB6">
              <w:rPr>
                <w:rFonts w:ascii="Arial" w:hAnsi="Arial" w:cs="Arial"/>
              </w:rPr>
              <w:t xml:space="preserve"> because there is </w:t>
            </w:r>
            <w:r w:rsidRPr="003C2CB6">
              <w:rPr>
                <w:rFonts w:ascii="Arial" w:hAnsi="Arial" w:cs="Arial"/>
                <w:b/>
                <w:bCs/>
              </w:rPr>
              <w:t>no conceivable impact pathway</w:t>
            </w:r>
            <w:r w:rsidRPr="003C2CB6">
              <w:rPr>
                <w:rFonts w:ascii="Arial" w:hAnsi="Arial" w:cs="Arial"/>
              </w:rPr>
              <w:t xml:space="preserve"> to any water body or Protected Area.</w:t>
            </w:r>
          </w:p>
          <w:p w14:paraId="7DEDFFF1" w14:textId="228A0B52" w:rsidR="002967CA" w:rsidRPr="003C2CB6" w:rsidRDefault="002967CA" w:rsidP="003C2CB6">
            <w:pPr>
              <w:spacing w:before="60"/>
              <w:rPr>
                <w:rFonts w:ascii="Arial" w:hAnsi="Arial" w:cs="Arial"/>
                <w:szCs w:val="24"/>
              </w:rPr>
            </w:pPr>
          </w:p>
        </w:tc>
        <w:tc>
          <w:tcPr>
            <w:tcW w:w="1072" w:type="dxa"/>
          </w:tcPr>
          <w:p w14:paraId="2E80C0FB" w14:textId="4F7216DA" w:rsidR="00D512DF" w:rsidRPr="003C2CB6" w:rsidRDefault="003C2CB6" w:rsidP="00792CEE">
            <w:pPr>
              <w:rPr>
                <w:rFonts w:ascii="Wingdings" w:eastAsia="Wingdings" w:hAnsi="Wingdings" w:cs="Wingdings"/>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C2CB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52A48B41" w14:textId="77777777" w:rsidR="00136717"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p w14:paraId="08EF8436" w14:textId="7F6EA45D" w:rsidR="00C64111" w:rsidRPr="007820C3" w:rsidRDefault="00C64111" w:rsidP="00136717">
            <w:pPr>
              <w:rPr>
                <w:rFonts w:ascii="Arial" w:hAnsi="Arial" w:cs="Arial"/>
                <w:color w:val="000000"/>
                <w:szCs w:val="24"/>
              </w:rPr>
            </w:pPr>
          </w:p>
        </w:tc>
        <w:tc>
          <w:tcPr>
            <w:tcW w:w="6266" w:type="dxa"/>
          </w:tcPr>
          <w:p w14:paraId="7D987494" w14:textId="77777777" w:rsidR="00136717" w:rsidRPr="00C64111" w:rsidRDefault="00136717" w:rsidP="00136717">
            <w:pPr>
              <w:spacing w:before="60"/>
              <w:rPr>
                <w:rFonts w:ascii="Arial" w:hAnsi="Arial" w:cs="Arial"/>
                <w:szCs w:val="24"/>
              </w:rPr>
            </w:pPr>
            <w:r w:rsidRPr="00C64111">
              <w:rPr>
                <w:rFonts w:ascii="Arial" w:hAnsi="Arial" w:cs="Arial"/>
                <w:szCs w:val="24"/>
              </w:rPr>
              <w:t>No FORM 1 completed:</w:t>
            </w:r>
          </w:p>
          <w:p w14:paraId="5CBD4E4C" w14:textId="77777777" w:rsidR="00136717" w:rsidRPr="00C64111" w:rsidRDefault="00136717" w:rsidP="00136717">
            <w:pPr>
              <w:spacing w:before="60"/>
              <w:rPr>
                <w:rFonts w:ascii="Arial" w:hAnsi="Arial" w:cs="Arial"/>
                <w:szCs w:val="24"/>
              </w:rPr>
            </w:pPr>
          </w:p>
          <w:p w14:paraId="65718F40" w14:textId="5B8776E6" w:rsidR="00136717" w:rsidRDefault="00136717" w:rsidP="00136717">
            <w:pPr>
              <w:spacing w:before="60"/>
              <w:rPr>
                <w:rFonts w:ascii="Arial" w:hAnsi="Arial" w:cs="Arial"/>
                <w:szCs w:val="24"/>
              </w:rPr>
            </w:pPr>
            <w:r w:rsidRPr="00C64111">
              <w:rPr>
                <w:rFonts w:ascii="Arial" w:hAnsi="Arial" w:cs="Arial"/>
                <w:szCs w:val="24"/>
              </w:rPr>
              <w:t>HRA is not required because there is no conceivable impact pathway to any Natura 2000/Ramsar site</w:t>
            </w:r>
            <w:r w:rsidR="00C64111">
              <w:rPr>
                <w:rFonts w:ascii="Arial" w:hAnsi="Arial" w:cs="Arial"/>
                <w:szCs w:val="24"/>
              </w:rPr>
              <w:t>.</w:t>
            </w:r>
            <w:r w:rsidR="00C85B36">
              <w:rPr>
                <w:rFonts w:ascii="Arial" w:hAnsi="Arial" w:cs="Arial"/>
                <w:szCs w:val="24"/>
              </w:rPr>
              <w:t xml:space="preserve"> </w:t>
            </w:r>
            <w:r w:rsidR="008525BF">
              <w:rPr>
                <w:rFonts w:ascii="Arial" w:hAnsi="Arial" w:cs="Arial"/>
                <w:szCs w:val="24"/>
              </w:rPr>
              <w:t xml:space="preserve"> </w:t>
            </w:r>
          </w:p>
          <w:p w14:paraId="0BFCE48D" w14:textId="36148978" w:rsidR="00360B5B" w:rsidRDefault="00360B5B" w:rsidP="00136717">
            <w:pPr>
              <w:spacing w:before="60"/>
              <w:rPr>
                <w:rFonts w:ascii="Arial" w:hAnsi="Arial" w:cs="Arial"/>
                <w:szCs w:val="24"/>
              </w:rPr>
            </w:pPr>
          </w:p>
          <w:p w14:paraId="4CEA7FC2" w14:textId="69ED0EB5" w:rsidR="00360B5B" w:rsidRPr="00C64111" w:rsidRDefault="00360B5B" w:rsidP="00136717">
            <w:pPr>
              <w:spacing w:before="60"/>
              <w:rPr>
                <w:rFonts w:ascii="Arial" w:hAnsi="Arial" w:cs="Arial"/>
                <w:szCs w:val="24"/>
              </w:rPr>
            </w:pPr>
            <w:r>
              <w:rPr>
                <w:rFonts w:ascii="Arial" w:hAnsi="Arial" w:cs="Arial"/>
                <w:szCs w:val="24"/>
              </w:rPr>
              <w:t>A screening report with a radius buffer of 500m was used to identify designated sites.</w:t>
            </w:r>
          </w:p>
          <w:p w14:paraId="67AFC2B0" w14:textId="77777777" w:rsidR="00136717" w:rsidRPr="007820C3" w:rsidRDefault="00136717" w:rsidP="00C64111">
            <w:pPr>
              <w:rPr>
                <w:rFonts w:ascii="Arial" w:hAnsi="Arial" w:cs="Arial"/>
                <w:color w:val="000000"/>
                <w:szCs w:val="24"/>
              </w:rPr>
            </w:pPr>
          </w:p>
        </w:tc>
        <w:tc>
          <w:tcPr>
            <w:tcW w:w="1072" w:type="dxa"/>
          </w:tcPr>
          <w:p w14:paraId="5CCCC72E" w14:textId="0ED58642" w:rsidR="00136717" w:rsidRPr="00FB30B4" w:rsidRDefault="007A64D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61E316E9" w:rsidR="007820C3" w:rsidRPr="00C64111"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C64111"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C64111">
              <w:rPr>
                <w:rFonts w:ascii="Arial" w:hAnsi="Arial" w:cs="Arial"/>
                <w:szCs w:val="24"/>
              </w:rPr>
              <w:t xml:space="preserve">operator.  </w:t>
            </w:r>
          </w:p>
          <w:p w14:paraId="0FF152E3" w14:textId="77777777" w:rsidR="00FB30B4" w:rsidRPr="00C64111" w:rsidRDefault="00FB30B4" w:rsidP="00A60F17">
            <w:pPr>
              <w:rPr>
                <w:rFonts w:ascii="Arial" w:hAnsi="Arial" w:cs="Arial"/>
                <w:szCs w:val="24"/>
              </w:rPr>
            </w:pPr>
          </w:p>
          <w:p w14:paraId="0FF152E4" w14:textId="77777777" w:rsidR="007820C3" w:rsidRPr="00C64111" w:rsidRDefault="007820C3" w:rsidP="00A60F17">
            <w:pPr>
              <w:rPr>
                <w:rFonts w:ascii="Arial" w:hAnsi="Arial" w:cs="Arial"/>
                <w:szCs w:val="24"/>
              </w:rPr>
            </w:pPr>
            <w:r w:rsidRPr="00C64111">
              <w:rPr>
                <w:rFonts w:ascii="Arial" w:hAnsi="Arial" w:cs="Arial"/>
                <w:szCs w:val="24"/>
              </w:rPr>
              <w:t xml:space="preserve">The operator considers this risk assessment is satisfactory. </w:t>
            </w:r>
          </w:p>
          <w:p w14:paraId="0FF152E7" w14:textId="77777777" w:rsidR="007820C3" w:rsidRPr="00C64111" w:rsidRDefault="007820C3" w:rsidP="00A60F17">
            <w:pPr>
              <w:rPr>
                <w:rFonts w:ascii="Arial" w:hAnsi="Arial" w:cs="Arial"/>
                <w:szCs w:val="24"/>
              </w:rPr>
            </w:pPr>
          </w:p>
          <w:p w14:paraId="0FF152E8" w14:textId="7B79C938" w:rsidR="007820C3" w:rsidRPr="00C64111" w:rsidRDefault="007820C3" w:rsidP="00A60F17">
            <w:pPr>
              <w:pStyle w:val="BodyText"/>
              <w:rPr>
                <w:rFonts w:ascii="Arial" w:hAnsi="Arial" w:cs="Arial"/>
                <w:color w:val="auto"/>
                <w:szCs w:val="24"/>
              </w:rPr>
            </w:pPr>
            <w:r w:rsidRPr="00C64111">
              <w:rPr>
                <w:rFonts w:ascii="Arial" w:hAnsi="Arial" w:cs="Arial"/>
                <w:color w:val="auto"/>
                <w:szCs w:val="24"/>
              </w:rPr>
              <w:t>The assessment shows that, applying the conservative criteria in our guidance on Environmental Risk Assessment</w:t>
            </w:r>
            <w:r w:rsidR="00C64111" w:rsidRPr="00C64111">
              <w:rPr>
                <w:rFonts w:ascii="Arial" w:hAnsi="Arial" w:cs="Arial"/>
                <w:color w:val="auto"/>
                <w:szCs w:val="24"/>
              </w:rPr>
              <w:t xml:space="preserve">, </w:t>
            </w:r>
            <w:r w:rsidRPr="00C64111">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67F99051" w:rsidR="007820C3" w:rsidRPr="00FB30B4" w:rsidRDefault="00C6411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C64111" w:rsidRDefault="007820C3" w:rsidP="00792CEE">
            <w:pPr>
              <w:pStyle w:val="BodyText"/>
              <w:rPr>
                <w:rFonts w:ascii="Arial" w:hAnsi="Arial" w:cs="Arial"/>
                <w:color w:val="auto"/>
                <w:szCs w:val="24"/>
              </w:rPr>
            </w:pPr>
            <w:r w:rsidRPr="007820C3">
              <w:rPr>
                <w:rFonts w:ascii="Arial" w:hAnsi="Arial" w:cs="Arial"/>
                <w:szCs w:val="24"/>
              </w:rPr>
              <w:t xml:space="preserve">We have </w:t>
            </w:r>
            <w:r w:rsidRPr="00C64111">
              <w:rPr>
                <w:rFonts w:ascii="Arial" w:hAnsi="Arial" w:cs="Arial"/>
                <w:color w:val="auto"/>
                <w:szCs w:val="24"/>
              </w:rPr>
              <w:t xml:space="preserve">reviewed the techniques used by the operator and compared these with the relevant guidance notes. </w:t>
            </w:r>
          </w:p>
          <w:p w14:paraId="0FF152EE" w14:textId="7B4897E1" w:rsidR="007820C3" w:rsidRPr="00C64111" w:rsidRDefault="007820C3" w:rsidP="00792CEE">
            <w:pPr>
              <w:pStyle w:val="BodyText"/>
              <w:rPr>
                <w:rFonts w:ascii="Arial" w:hAnsi="Arial" w:cs="Arial"/>
                <w:color w:val="auto"/>
                <w:szCs w:val="24"/>
              </w:rPr>
            </w:pPr>
          </w:p>
          <w:p w14:paraId="0FF152EF" w14:textId="0E46E2AF" w:rsidR="007820C3" w:rsidRPr="00C64111" w:rsidRDefault="007820C3" w:rsidP="00792CEE">
            <w:pPr>
              <w:pStyle w:val="BodyText"/>
              <w:rPr>
                <w:rFonts w:ascii="Arial" w:hAnsi="Arial" w:cs="Arial"/>
                <w:color w:val="auto"/>
                <w:szCs w:val="24"/>
              </w:rPr>
            </w:pPr>
            <w:r w:rsidRPr="00C64111">
              <w:rPr>
                <w:rFonts w:ascii="Arial" w:hAnsi="Arial" w:cs="Arial"/>
                <w:color w:val="auto"/>
                <w:szCs w:val="24"/>
              </w:rPr>
              <w:t xml:space="preserve">The proposed techniques / emission levels for priorities for control are in line with the benchmark levels contained in TGN </w:t>
            </w:r>
            <w:r w:rsidR="00C64111" w:rsidRPr="00C64111">
              <w:rPr>
                <w:rFonts w:ascii="Arial" w:hAnsi="Arial" w:cs="Arial"/>
                <w:color w:val="auto"/>
                <w:szCs w:val="24"/>
              </w:rPr>
              <w:t xml:space="preserve">7.01 </w:t>
            </w:r>
            <w:r w:rsidRPr="00C64111">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C6411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8D77C4C" w14:textId="77777777"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p w14:paraId="35C25BFE" w14:textId="3F54F212" w:rsidR="00C64111" w:rsidRDefault="00C64111" w:rsidP="00D26B49">
            <w:pPr>
              <w:rPr>
                <w:rFonts w:ascii="Arial" w:hAnsi="Arial" w:cs="Arial"/>
                <w:szCs w:val="24"/>
              </w:rPr>
            </w:pPr>
          </w:p>
        </w:tc>
        <w:tc>
          <w:tcPr>
            <w:tcW w:w="6266" w:type="dxa"/>
          </w:tcPr>
          <w:p w14:paraId="7C4FE69A" w14:textId="35920EF7" w:rsidR="00E96702" w:rsidRPr="00E96702" w:rsidRDefault="00343BA5" w:rsidP="00C64111">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64111">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91F710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C64111">
              <w:rPr>
                <w:rFonts w:ascii="Arial" w:eastAsia="Arial" w:hAnsi="Arial" w:cs="Arial"/>
              </w:rPr>
              <w:t xml:space="preserve">consistent with the function of determining an application for a </w:t>
            </w:r>
            <w:proofErr w:type="spellStart"/>
            <w:proofErr w:type="gramStart"/>
            <w:r w:rsidRPr="00C64111">
              <w:rPr>
                <w:rFonts w:ascii="Arial" w:eastAsia="Arial" w:hAnsi="Arial" w:cs="Arial"/>
              </w:rPr>
              <w:t>stand alone</w:t>
            </w:r>
            <w:proofErr w:type="spellEnd"/>
            <w:proofErr w:type="gramEnd"/>
            <w:r w:rsidRPr="00C64111">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2E86BE0C" w:rsidR="00FB30B4" w:rsidRPr="00A23515" w:rsidRDefault="006765AE" w:rsidP="00FB30B4">
      <w:pPr>
        <w:pStyle w:val="Heading1"/>
        <w:jc w:val="left"/>
        <w:rPr>
          <w:color w:val="auto"/>
          <w:sz w:val="24"/>
        </w:rPr>
      </w:pPr>
      <w:r>
        <w:br w:type="page"/>
      </w:r>
      <w:r w:rsidR="00FB30B4" w:rsidRPr="00A23515">
        <w:rPr>
          <w:color w:val="auto"/>
          <w:sz w:val="24"/>
        </w:rPr>
        <w:t>Annex 2: Consultation</w:t>
      </w:r>
      <w:r w:rsidR="00A23515" w:rsidRPr="00A23515">
        <w:rPr>
          <w:color w:val="auto"/>
          <w:sz w:val="24"/>
        </w:rPr>
        <w:t xml:space="preserve"> </w:t>
      </w:r>
      <w:r w:rsidR="00FB30B4" w:rsidRPr="00A23515">
        <w:rPr>
          <w:color w:val="auto"/>
          <w:sz w:val="24"/>
        </w:rPr>
        <w:t xml:space="preserve">responses </w:t>
      </w:r>
    </w:p>
    <w:p w14:paraId="0FF15350" w14:textId="77777777" w:rsidR="00FB30B4" w:rsidRPr="00A23515" w:rsidRDefault="00FB30B4" w:rsidP="00FB30B4">
      <w:pPr>
        <w:pStyle w:val="Footer"/>
        <w:tabs>
          <w:tab w:val="clear" w:pos="4153"/>
          <w:tab w:val="clear" w:pos="8306"/>
        </w:tabs>
        <w:rPr>
          <w:rFonts w:ascii="Arial" w:hAnsi="Arial"/>
        </w:rPr>
      </w:pPr>
    </w:p>
    <w:p w14:paraId="0FF15351" w14:textId="76578DD5" w:rsidR="00FB30B4" w:rsidRPr="00A23515" w:rsidRDefault="00FB30B4" w:rsidP="00FB30B4">
      <w:pPr>
        <w:rPr>
          <w:rFonts w:ascii="Arial" w:hAnsi="Arial"/>
        </w:rPr>
      </w:pPr>
      <w:r w:rsidRPr="00A23515">
        <w:rPr>
          <w:rFonts w:ascii="Arial" w:hAnsi="Arial"/>
        </w:rPr>
        <w:t>Summary of responses to consultation</w:t>
      </w:r>
      <w:r w:rsidR="00A23515" w:rsidRPr="00A23515">
        <w:rPr>
          <w:rFonts w:ascii="Arial" w:hAnsi="Arial"/>
        </w:rPr>
        <w:t xml:space="preserve"> </w:t>
      </w:r>
      <w:r w:rsidRPr="00A23515">
        <w:rPr>
          <w:rFonts w:ascii="Arial" w:hAnsi="Arial"/>
        </w:rPr>
        <w:t>and the way in which we have taken these into account in the determination process.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1EEB752" w:rsidR="00FB30B4" w:rsidRPr="00136717" w:rsidRDefault="00A23515" w:rsidP="00FB30B4">
            <w:pPr>
              <w:jc w:val="both"/>
              <w:rPr>
                <w:rFonts w:ascii="Arial" w:hAnsi="Arial" w:cs="Arial"/>
                <w:b/>
                <w:color w:val="FFFFFF" w:themeColor="background1"/>
              </w:rPr>
            </w:pPr>
            <w:r w:rsidRPr="00A23515">
              <w:rPr>
                <w:rFonts w:ascii="Arial" w:hAnsi="Arial" w:cs="Arial"/>
                <w:b/>
              </w:rPr>
              <w:t>Dŵr Cymru Welsh Water</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2D2E7450" w:rsidR="00FB30B4" w:rsidRPr="004243F4" w:rsidRDefault="00A23515" w:rsidP="00FB30B4">
            <w:pPr>
              <w:jc w:val="both"/>
              <w:rPr>
                <w:rFonts w:ascii="Arial" w:hAnsi="Arial" w:cs="Arial"/>
                <w:color w:val="FF0000"/>
              </w:rPr>
            </w:pPr>
            <w:r w:rsidRPr="00A23515">
              <w:rPr>
                <w:rFonts w:ascii="Arial" w:hAnsi="Arial" w:cs="Arial"/>
              </w:rPr>
              <w:t>“This application does not fall within a drinking water catchment, no further comment from catchment team.”</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E1B5376" w:rsidR="00FB30B4" w:rsidRPr="004243F4" w:rsidRDefault="00A23515" w:rsidP="00FB30B4">
            <w:pPr>
              <w:jc w:val="both"/>
              <w:rPr>
                <w:rFonts w:ascii="Arial" w:hAnsi="Arial" w:cs="Arial"/>
              </w:rPr>
            </w:pPr>
            <w:r>
              <w:rPr>
                <w:rFonts w:ascii="Arial" w:hAnsi="Arial" w:cs="Arial"/>
              </w:rPr>
              <w:t>N/A</w:t>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2F7E06"/>
    <w:rsid w:val="003405D9"/>
    <w:rsid w:val="00340EEB"/>
    <w:rsid w:val="00343BA5"/>
    <w:rsid w:val="00346CF0"/>
    <w:rsid w:val="00351A0A"/>
    <w:rsid w:val="00352859"/>
    <w:rsid w:val="00360B5B"/>
    <w:rsid w:val="00362687"/>
    <w:rsid w:val="003719AD"/>
    <w:rsid w:val="0038174A"/>
    <w:rsid w:val="00382F62"/>
    <w:rsid w:val="003869DE"/>
    <w:rsid w:val="00393524"/>
    <w:rsid w:val="00393D8E"/>
    <w:rsid w:val="003A1935"/>
    <w:rsid w:val="003A7D0B"/>
    <w:rsid w:val="003B4BCB"/>
    <w:rsid w:val="003C0DE9"/>
    <w:rsid w:val="003C2CB6"/>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211B"/>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5D40"/>
    <w:rsid w:val="006B0BFB"/>
    <w:rsid w:val="006B1FC3"/>
    <w:rsid w:val="006B2B27"/>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4F11"/>
    <w:rsid w:val="00775165"/>
    <w:rsid w:val="007755AF"/>
    <w:rsid w:val="007820C3"/>
    <w:rsid w:val="00792990"/>
    <w:rsid w:val="00792CEE"/>
    <w:rsid w:val="007A055E"/>
    <w:rsid w:val="007A1244"/>
    <w:rsid w:val="007A64D1"/>
    <w:rsid w:val="007B4377"/>
    <w:rsid w:val="007C0D90"/>
    <w:rsid w:val="007C391D"/>
    <w:rsid w:val="007D1C17"/>
    <w:rsid w:val="007D2A88"/>
    <w:rsid w:val="007D2C10"/>
    <w:rsid w:val="007E1C67"/>
    <w:rsid w:val="007E3284"/>
    <w:rsid w:val="007E5AD7"/>
    <w:rsid w:val="007F1354"/>
    <w:rsid w:val="008146E9"/>
    <w:rsid w:val="00844046"/>
    <w:rsid w:val="008524F0"/>
    <w:rsid w:val="008525BF"/>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3515"/>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D7336"/>
    <w:rsid w:val="00BE370B"/>
    <w:rsid w:val="00BE7950"/>
    <w:rsid w:val="00BF24F6"/>
    <w:rsid w:val="00C05011"/>
    <w:rsid w:val="00C052C4"/>
    <w:rsid w:val="00C07952"/>
    <w:rsid w:val="00C24149"/>
    <w:rsid w:val="00C43A22"/>
    <w:rsid w:val="00C44B7E"/>
    <w:rsid w:val="00C57F82"/>
    <w:rsid w:val="00C64111"/>
    <w:rsid w:val="00C8353B"/>
    <w:rsid w:val="00C85B36"/>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26327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REGU-184-6558262</_dlc_DocId>
    <_dlc_DocIdUrl xmlns="9be56660-2c31-41ef-bc00-23e72f632f2a">
      <Url>https://cyfoethnaturiolcymru.sharepoint.com/teams/Regulatory/Permitting/_layouts/15/DocIdRedir.aspx?ID=REGU-184-6558262</Url>
      <Description>REGU-184-6558262</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Redlands</Site_x0020_Name>
    <Internal_x002f_External xmlns="859f7ad6-93f6-4205-b62b-a17f28acbbac">Outgoing document</Internal_x002f_External>
    <Post_x0020_code xmlns="859f7ad6-93f6-4205-b62b-a17f28acbbac">NP16 6LP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Redlands Well Lane LLanvair-Discoed Chepstow NP16 6LP</Addressee>
    <Process_x0020_Type xmlns="859f7ad6-93f6-4205-b62b-a17f28acbbac">Application</Process_x0020_Type>
    <Surrendered_x002f_Expired xmlns="859f7ad6-93f6-4205-b62b-a17f28acbbac" xsi:nil="true"/>
    <Document_x0020_Date xmlns="859f7ad6-93f6-4205-b62b-a17f28acbbac">2023-02-21T00:00:00+00:00</Document_x0020_Date>
    <Facility_x0020_Address xmlns="859f7ad6-93f6-4205-b62b-a17f28acbbac">Well Lane, Llanvair Discoed, Monmouthshire</Facility_x0020_Address>
    <Environment_x0020_Sub_x0020_Folder xmlns="859f7ad6-93f6-4205-b62b-a17f28acbbac">Licences applications</Environment_x0020_Sub_x0020_Folder>
    <Customer_x0020_Name xmlns="859f7ad6-93f6-4205-b62b-a17f28acbbac">Katie Harrington</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schemas.microsoft.com/office/infopath/2007/PartnerControls"/>
    <ds:schemaRef ds:uri="9be56660-2c31-41ef-bc00-23e72f632f2a"/>
    <ds:schemaRef ds:uri="http://schemas.openxmlformats.org/package/2006/metadata/core-properties"/>
    <ds:schemaRef ds:uri="http://purl.org/dc/elements/1.1/"/>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12889B7D-6169-4073-B103-E4F3E81F0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928</Words>
  <Characters>5080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12</cp:revision>
  <cp:lastPrinted>2008-01-30T13:54:00Z</cp:lastPrinted>
  <dcterms:created xsi:type="dcterms:W3CDTF">2023-02-15T16:01:00Z</dcterms:created>
  <dcterms:modified xsi:type="dcterms:W3CDTF">2023-03-01T16:12:00Z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e3c44a03-a36e-4c6a-8ce8-904949de549a</vt:lpwstr>
  </property>
  <property fmtid="{D5CDD505-2E9C-101B-9397-08002B2CF9AE}" pid="11" name="SharedWithUsers">
    <vt:lpwstr/>
  </property>
  <property fmtid="{D5CDD505-2E9C-101B-9397-08002B2CF9AE}" pid="12" name="MediaServiceImageTags">
    <vt:lpwstr/>
  </property>
</Properties>
</file>