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Pr="00CA7B1F" w:rsidRDefault="00A26EA6" w:rsidP="00D04424">
      <w:pPr>
        <w:pStyle w:val="Heading1"/>
        <w:jc w:val="left"/>
        <w:rPr>
          <w:color w:val="auto"/>
          <w:sz w:val="32"/>
          <w:szCs w:val="32"/>
        </w:rPr>
      </w:pPr>
      <w:r w:rsidRPr="00CA7B1F">
        <w:rPr>
          <w:color w:val="auto"/>
          <w:sz w:val="32"/>
          <w:szCs w:val="32"/>
        </w:rPr>
        <w:t>Nat</w:t>
      </w:r>
      <w:r w:rsidR="00352859" w:rsidRPr="00CA7B1F">
        <w:rPr>
          <w:color w:val="auto"/>
          <w:sz w:val="32"/>
          <w:szCs w:val="32"/>
        </w:rPr>
        <w:t>ur</w:t>
      </w:r>
      <w:r w:rsidRPr="00CA7B1F">
        <w:rPr>
          <w:color w:val="auto"/>
          <w:sz w:val="32"/>
          <w:szCs w:val="32"/>
        </w:rPr>
        <w:t>al Resources Wales</w:t>
      </w:r>
      <w:r w:rsidR="0014332B" w:rsidRPr="00CA7B1F">
        <w:rPr>
          <w:bCs/>
          <w:color w:val="auto"/>
          <w:sz w:val="32"/>
          <w:szCs w:val="32"/>
        </w:rPr>
        <w:t xml:space="preserve"> p</w:t>
      </w:r>
      <w:r w:rsidR="00D04424" w:rsidRPr="00CA7B1F">
        <w:rPr>
          <w:bCs/>
          <w:color w:val="auto"/>
          <w:sz w:val="32"/>
          <w:szCs w:val="32"/>
        </w:rPr>
        <w:t>ermitting</w:t>
      </w:r>
      <w:r w:rsidR="00D04424" w:rsidRPr="00CA7B1F">
        <w:rPr>
          <w:color w:val="auto"/>
          <w:sz w:val="32"/>
          <w:szCs w:val="32"/>
        </w:rPr>
        <w:t xml:space="preserve"> decisions</w:t>
      </w:r>
    </w:p>
    <w:p w14:paraId="0FF15248" w14:textId="77777777" w:rsidR="003719AD" w:rsidRPr="00CA7B1F" w:rsidRDefault="003719AD" w:rsidP="003719AD">
      <w:pPr>
        <w:pStyle w:val="Heading1"/>
        <w:spacing w:before="0" w:after="0"/>
        <w:jc w:val="left"/>
        <w:rPr>
          <w:bCs/>
          <w:color w:val="auto"/>
          <w:sz w:val="24"/>
          <w:szCs w:val="24"/>
        </w:rPr>
      </w:pPr>
    </w:p>
    <w:p w14:paraId="0FF15249" w14:textId="2590BD18" w:rsidR="00D04424" w:rsidRPr="00CA7B1F" w:rsidRDefault="0014332B" w:rsidP="003719AD">
      <w:pPr>
        <w:pStyle w:val="Heading1"/>
        <w:spacing w:before="0" w:after="0"/>
        <w:jc w:val="left"/>
        <w:rPr>
          <w:bCs/>
          <w:color w:val="auto"/>
          <w:sz w:val="32"/>
        </w:rPr>
      </w:pPr>
      <w:r w:rsidRPr="00CA7B1F">
        <w:rPr>
          <w:bCs/>
          <w:color w:val="auto"/>
          <w:sz w:val="32"/>
        </w:rPr>
        <w:t>Bespoke p</w:t>
      </w:r>
      <w:r w:rsidR="00D04424" w:rsidRPr="00CA7B1F">
        <w:rPr>
          <w:bCs/>
          <w:color w:val="auto"/>
          <w:sz w:val="32"/>
        </w:rPr>
        <w:t>ermit</w:t>
      </w:r>
      <w:r w:rsidR="00B73ECB" w:rsidRPr="00CA7B1F">
        <w:rPr>
          <w:bCs/>
          <w:color w:val="auto"/>
          <w:sz w:val="32"/>
        </w:rPr>
        <w:t xml:space="preserve"> </w:t>
      </w:r>
    </w:p>
    <w:p w14:paraId="41AC372F" w14:textId="77777777" w:rsidR="00136717" w:rsidRPr="00CA7B1F" w:rsidRDefault="00136717" w:rsidP="00136717"/>
    <w:p w14:paraId="0FF15250" w14:textId="703AC2FE" w:rsidR="00D04424" w:rsidRPr="004A5D05" w:rsidRDefault="0060457F" w:rsidP="006B0BFB">
      <w:pPr>
        <w:spacing w:after="120"/>
        <w:rPr>
          <w:rFonts w:ascii="Arial" w:hAnsi="Arial" w:cs="Arial"/>
          <w:szCs w:val="24"/>
        </w:rPr>
      </w:pPr>
      <w:r w:rsidRPr="00CA7B1F">
        <w:rPr>
          <w:rFonts w:ascii="Arial" w:hAnsi="Arial" w:cs="Arial"/>
          <w:szCs w:val="24"/>
        </w:rPr>
        <w:t xml:space="preserve">We have decided to </w:t>
      </w:r>
      <w:r w:rsidR="00D2020E" w:rsidRPr="00CA7B1F">
        <w:rPr>
          <w:rFonts w:ascii="Arial" w:hAnsi="Arial" w:cs="Arial"/>
          <w:szCs w:val="24"/>
        </w:rPr>
        <w:t xml:space="preserve">grant </w:t>
      </w:r>
      <w:r w:rsidRPr="00CA7B1F">
        <w:rPr>
          <w:rFonts w:ascii="Arial" w:hAnsi="Arial" w:cs="Arial"/>
          <w:szCs w:val="24"/>
        </w:rPr>
        <w:t xml:space="preserve">the permit for </w:t>
      </w:r>
      <w:proofErr w:type="spellStart"/>
      <w:r w:rsidR="00171A10" w:rsidRPr="00CA7B1F">
        <w:rPr>
          <w:rFonts w:ascii="Arial" w:hAnsi="Arial" w:cs="Arial"/>
          <w:szCs w:val="24"/>
        </w:rPr>
        <w:t>Fron</w:t>
      </w:r>
      <w:proofErr w:type="spellEnd"/>
      <w:r w:rsidR="00171A10" w:rsidRPr="00CA7B1F">
        <w:rPr>
          <w:rFonts w:ascii="Arial" w:hAnsi="Arial" w:cs="Arial"/>
          <w:szCs w:val="24"/>
        </w:rPr>
        <w:t xml:space="preserve"> Fras, </w:t>
      </w:r>
      <w:proofErr w:type="spellStart"/>
      <w:r w:rsidR="00171A10" w:rsidRPr="00CA7B1F">
        <w:rPr>
          <w:rFonts w:ascii="Arial" w:hAnsi="Arial" w:cs="Arial"/>
          <w:szCs w:val="24"/>
        </w:rPr>
        <w:t>Bronwydd</w:t>
      </w:r>
      <w:proofErr w:type="spellEnd"/>
      <w:r w:rsidR="00171A10" w:rsidRPr="00CA7B1F">
        <w:rPr>
          <w:rFonts w:ascii="Arial" w:hAnsi="Arial" w:cs="Arial"/>
          <w:szCs w:val="24"/>
        </w:rPr>
        <w:t xml:space="preserve"> Arms, </w:t>
      </w:r>
      <w:r w:rsidR="00171A10" w:rsidRPr="004A5D05">
        <w:rPr>
          <w:rFonts w:ascii="Arial" w:hAnsi="Arial" w:cs="Arial"/>
          <w:szCs w:val="24"/>
        </w:rPr>
        <w:t>Carmarthen, SA33 6JG</w:t>
      </w:r>
      <w:r w:rsidRPr="004A5D05">
        <w:rPr>
          <w:rFonts w:ascii="Arial" w:hAnsi="Arial" w:cs="Arial"/>
          <w:szCs w:val="24"/>
        </w:rPr>
        <w:t xml:space="preserve"> operated by</w:t>
      </w:r>
      <w:r w:rsidR="00171A10" w:rsidRPr="004A5D05">
        <w:rPr>
          <w:rFonts w:ascii="Arial" w:hAnsi="Arial" w:cs="Arial"/>
          <w:szCs w:val="24"/>
        </w:rPr>
        <w:t xml:space="preserve"> </w:t>
      </w:r>
      <w:r w:rsidR="00CA7B1F" w:rsidRPr="004A5D05">
        <w:rPr>
          <w:rFonts w:ascii="Arial" w:hAnsi="Arial" w:cs="Arial"/>
          <w:szCs w:val="24"/>
        </w:rPr>
        <w:t>Mr Daniel Davies</w:t>
      </w:r>
      <w:r w:rsidR="001034AC" w:rsidRPr="004A5D05">
        <w:rPr>
          <w:rFonts w:ascii="Arial" w:hAnsi="Arial" w:cs="Arial"/>
          <w:szCs w:val="24"/>
        </w:rPr>
        <w:t>.</w:t>
      </w:r>
    </w:p>
    <w:p w14:paraId="178F17B4" w14:textId="67729566" w:rsidR="00E907C6" w:rsidRPr="004A5D05" w:rsidRDefault="00E907C6" w:rsidP="006B0BFB">
      <w:pPr>
        <w:tabs>
          <w:tab w:val="left" w:pos="4253"/>
          <w:tab w:val="left" w:pos="6804"/>
        </w:tabs>
        <w:spacing w:after="120"/>
        <w:rPr>
          <w:rFonts w:ascii="Arial" w:hAnsi="Arial"/>
          <w:kern w:val="28"/>
          <w:szCs w:val="24"/>
        </w:rPr>
      </w:pPr>
      <w:bookmarkStart w:id="0" w:name="OLE_LINK1"/>
      <w:bookmarkStart w:id="1" w:name="OLE_LINK2"/>
      <w:r w:rsidRPr="004A5D05">
        <w:rPr>
          <w:rFonts w:ascii="Arial" w:hAnsi="Arial"/>
          <w:kern w:val="28"/>
          <w:szCs w:val="24"/>
        </w:rPr>
        <w:t xml:space="preserve">The application number is </w:t>
      </w:r>
      <w:r w:rsidR="00CA7B1F" w:rsidRPr="004A5D05">
        <w:rPr>
          <w:rFonts w:ascii="Arial" w:hAnsi="Arial"/>
          <w:szCs w:val="24"/>
        </w:rPr>
        <w:t>PAN-019056.</w:t>
      </w:r>
    </w:p>
    <w:p w14:paraId="0FF15251" w14:textId="45686032" w:rsidR="00D04424" w:rsidRPr="00FD2980" w:rsidRDefault="00D04424" w:rsidP="006B0BFB">
      <w:pPr>
        <w:tabs>
          <w:tab w:val="left" w:pos="4253"/>
          <w:tab w:val="left" w:pos="6804"/>
        </w:tabs>
        <w:spacing w:after="120"/>
        <w:rPr>
          <w:rFonts w:ascii="Arial" w:hAnsi="Arial"/>
          <w:szCs w:val="24"/>
        </w:rPr>
      </w:pPr>
      <w:r w:rsidRPr="00FD2980">
        <w:rPr>
          <w:rFonts w:ascii="Arial" w:hAnsi="Arial"/>
          <w:kern w:val="28"/>
          <w:szCs w:val="24"/>
        </w:rPr>
        <w:t>The</w:t>
      </w:r>
      <w:r w:rsidRPr="00FD2980">
        <w:rPr>
          <w:rFonts w:ascii="Arial" w:hAnsi="Arial"/>
          <w:b/>
          <w:kern w:val="28"/>
          <w:szCs w:val="24"/>
        </w:rPr>
        <w:t xml:space="preserve"> </w:t>
      </w:r>
      <w:r w:rsidRPr="00FD2980">
        <w:rPr>
          <w:rFonts w:ascii="Arial" w:hAnsi="Arial"/>
          <w:szCs w:val="24"/>
        </w:rPr>
        <w:t xml:space="preserve">permit number is </w:t>
      </w:r>
      <w:r w:rsidR="00FD2980" w:rsidRPr="00FD2980">
        <w:rPr>
          <w:rFonts w:ascii="Arial" w:hAnsi="Arial"/>
          <w:szCs w:val="24"/>
        </w:rPr>
        <w:t>EPR/</w:t>
      </w:r>
      <w:r w:rsidR="00FD2980" w:rsidRPr="00FD2980">
        <w:rPr>
          <w:rFonts w:ascii="Arial" w:hAnsi="Arial"/>
          <w:szCs w:val="24"/>
        </w:rPr>
        <w:t>CB3890FT</w:t>
      </w:r>
      <w:r w:rsidR="00FD2980" w:rsidRPr="00FD2980">
        <w:rPr>
          <w:rFonts w:ascii="Arial" w:hAnsi="Arial"/>
          <w:szCs w:val="24"/>
        </w:rPr>
        <w:t>.</w:t>
      </w:r>
    </w:p>
    <w:bookmarkEnd w:id="0"/>
    <w:bookmarkEnd w:id="1"/>
    <w:p w14:paraId="014165E7" w14:textId="77777777" w:rsidR="006216C1" w:rsidRPr="004A5D05" w:rsidRDefault="006216C1" w:rsidP="006216C1">
      <w:pPr>
        <w:pStyle w:val="Heading3nonum"/>
        <w:rPr>
          <w:iCs/>
          <w:sz w:val="24"/>
          <w:szCs w:val="24"/>
        </w:rPr>
      </w:pPr>
    </w:p>
    <w:p w14:paraId="351F0C2B" w14:textId="614DD06A" w:rsidR="006216C1" w:rsidRPr="004A5D05" w:rsidRDefault="006216C1" w:rsidP="006216C1">
      <w:pPr>
        <w:pStyle w:val="Heading3nonum"/>
        <w:rPr>
          <w:iCs/>
          <w:sz w:val="24"/>
          <w:szCs w:val="24"/>
        </w:rPr>
      </w:pPr>
      <w:r w:rsidRPr="004A5D05">
        <w:rPr>
          <w:iCs/>
          <w:sz w:val="24"/>
          <w:szCs w:val="24"/>
        </w:rPr>
        <w:t xml:space="preserve">The permit regulates a new bespoke water discharge activity from a Package Treatment Plant to the </w:t>
      </w:r>
      <w:proofErr w:type="spellStart"/>
      <w:r w:rsidRPr="004A5D05">
        <w:rPr>
          <w:iCs/>
          <w:sz w:val="24"/>
          <w:szCs w:val="24"/>
        </w:rPr>
        <w:t>Gwili</w:t>
      </w:r>
      <w:proofErr w:type="spellEnd"/>
      <w:r w:rsidRPr="004A5D05">
        <w:rPr>
          <w:iCs/>
          <w:sz w:val="24"/>
          <w:szCs w:val="24"/>
        </w:rPr>
        <w:t xml:space="preserve"> River. </w:t>
      </w:r>
    </w:p>
    <w:p w14:paraId="0322A212" w14:textId="77777777" w:rsidR="006216C1" w:rsidRPr="004A5D05" w:rsidRDefault="006216C1" w:rsidP="006216C1">
      <w:pPr>
        <w:pStyle w:val="Heading3nonum"/>
        <w:rPr>
          <w:iCs/>
          <w:sz w:val="24"/>
          <w:szCs w:val="24"/>
        </w:rPr>
      </w:pPr>
      <w:r w:rsidRPr="004A5D05">
        <w:rPr>
          <w:iCs/>
          <w:sz w:val="24"/>
          <w:szCs w:val="24"/>
        </w:rPr>
        <w:t>The system of British Standards will serve a single domestic property of 4 bedrooms with a maximum daily discharge of 1.5m</w:t>
      </w:r>
      <w:r w:rsidRPr="004A5D05">
        <w:rPr>
          <w:iCs/>
          <w:sz w:val="24"/>
          <w:szCs w:val="24"/>
          <w:vertAlign w:val="superscript"/>
        </w:rPr>
        <w:t>3</w:t>
      </w:r>
      <w:r w:rsidRPr="004A5D05">
        <w:rPr>
          <w:iCs/>
          <w:sz w:val="24"/>
          <w:szCs w:val="24"/>
        </w:rPr>
        <w:t>/day of secondary treated effluent.</w:t>
      </w:r>
    </w:p>
    <w:p w14:paraId="0A0E5BA2" w14:textId="77777777" w:rsidR="00CA7B1F" w:rsidRPr="004A5D05" w:rsidRDefault="00CA7B1F" w:rsidP="006B0BFB">
      <w:pPr>
        <w:spacing w:after="120"/>
        <w:rPr>
          <w:rFonts w:ascii="Arial" w:hAnsi="Arial"/>
          <w:color w:val="000000"/>
          <w:szCs w:val="24"/>
        </w:rPr>
      </w:pPr>
    </w:p>
    <w:p w14:paraId="590D0232" w14:textId="77777777" w:rsidR="00CA7B1F" w:rsidRPr="004A5D05" w:rsidRDefault="00CA7B1F" w:rsidP="006B0BFB">
      <w:pPr>
        <w:spacing w:after="120"/>
        <w:rPr>
          <w:rFonts w:ascii="Arial" w:hAnsi="Arial"/>
          <w:color w:val="000000"/>
          <w:szCs w:val="24"/>
        </w:rPr>
      </w:pPr>
    </w:p>
    <w:p w14:paraId="0FF15253" w14:textId="63DE0FB2" w:rsidR="00D04424" w:rsidRDefault="00D04424" w:rsidP="006B0BFB">
      <w:pPr>
        <w:spacing w:after="120"/>
        <w:rPr>
          <w:rFonts w:ascii="Arial" w:hAnsi="Arial"/>
        </w:rPr>
      </w:pPr>
      <w:r w:rsidRPr="004A5D05">
        <w:rPr>
          <w:rFonts w:ascii="Arial" w:hAnsi="Arial"/>
          <w:szCs w:val="24"/>
        </w:rPr>
        <w:t xml:space="preserve">We consider in reaching that decision we have </w:t>
      </w:r>
      <w:proofErr w:type="gramStart"/>
      <w:r w:rsidRPr="004A5D05">
        <w:rPr>
          <w:rFonts w:ascii="Arial" w:hAnsi="Arial"/>
          <w:szCs w:val="24"/>
        </w:rPr>
        <w:t>taken into account</w:t>
      </w:r>
      <w:proofErr w:type="gramEnd"/>
      <w:r w:rsidRPr="004A5D05">
        <w:rPr>
          <w:rFonts w:ascii="Arial" w:hAnsi="Arial"/>
          <w:szCs w:val="24"/>
        </w:rPr>
        <w:t xml:space="preserve"> all relevant considerations and legal requirements and that the permit will ensure that the appropriate level</w:t>
      </w:r>
      <w:r>
        <w:rPr>
          <w:rFonts w:ascii="Arial" w:hAnsi="Arial"/>
        </w:rPr>
        <w:t xml:space="preserve">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C12A63" w:rsidRPr="00C12A63" w14:paraId="0FF1529F" w14:textId="77777777" w:rsidTr="396B50C7">
        <w:trPr>
          <w:gridAfter w:val="1"/>
          <w:wAfter w:w="13" w:type="dxa"/>
        </w:trPr>
        <w:tc>
          <w:tcPr>
            <w:tcW w:w="1951" w:type="dxa"/>
            <w:tcBorders>
              <w:bottom w:val="single" w:sz="4" w:space="0" w:color="auto"/>
            </w:tcBorders>
          </w:tcPr>
          <w:p w14:paraId="0FF15299" w14:textId="2A63675F" w:rsidR="007820C3" w:rsidRPr="00C12A63" w:rsidRDefault="007820C3" w:rsidP="007820C3">
            <w:pPr>
              <w:pStyle w:val="Heading3"/>
              <w:spacing w:before="60"/>
              <w:rPr>
                <w:rFonts w:ascii="Arial" w:hAnsi="Arial" w:cs="Arial"/>
                <w:b w:val="0"/>
                <w:szCs w:val="24"/>
                <w:highlight w:val="red"/>
              </w:rPr>
            </w:pPr>
            <w:r w:rsidRPr="00C12A63">
              <w:rPr>
                <w:rFonts w:ascii="Arial" w:hAnsi="Arial" w:cs="Arial"/>
                <w:b w:val="0"/>
                <w:szCs w:val="24"/>
              </w:rPr>
              <w:t>Responses to web publicising</w:t>
            </w:r>
          </w:p>
        </w:tc>
        <w:tc>
          <w:tcPr>
            <w:tcW w:w="6266" w:type="dxa"/>
            <w:tcBorders>
              <w:bottom w:val="single" w:sz="4" w:space="0" w:color="auto"/>
            </w:tcBorders>
          </w:tcPr>
          <w:p w14:paraId="0FF1529A" w14:textId="569B2F21" w:rsidR="007820C3" w:rsidRPr="00C12A63" w:rsidRDefault="007820C3" w:rsidP="007820C3">
            <w:pPr>
              <w:spacing w:before="60"/>
              <w:rPr>
                <w:rFonts w:ascii="Arial" w:hAnsi="Arial" w:cs="Arial"/>
                <w:szCs w:val="24"/>
              </w:rPr>
            </w:pPr>
            <w:r w:rsidRPr="00C12A63">
              <w:rPr>
                <w:rFonts w:ascii="Arial" w:hAnsi="Arial" w:cs="Arial"/>
                <w:szCs w:val="24"/>
              </w:rPr>
              <w:t>The web publicising</w:t>
            </w:r>
            <w:r w:rsidR="00FA77B4" w:rsidRPr="00C12A63">
              <w:rPr>
                <w:rFonts w:ascii="Arial" w:hAnsi="Arial" w:cs="Arial"/>
                <w:szCs w:val="24"/>
              </w:rPr>
              <w:t xml:space="preserve"> </w:t>
            </w:r>
            <w:r w:rsidRPr="00C12A63">
              <w:rPr>
                <w:rFonts w:ascii="Arial" w:hAnsi="Arial" w:cs="Arial"/>
                <w:szCs w:val="24"/>
              </w:rPr>
              <w:t xml:space="preserve">responses were </w:t>
            </w:r>
            <w:proofErr w:type="gramStart"/>
            <w:r w:rsidRPr="00C12A63">
              <w:rPr>
                <w:rFonts w:ascii="Arial" w:hAnsi="Arial" w:cs="Arial"/>
                <w:szCs w:val="24"/>
              </w:rPr>
              <w:t>taken into account</w:t>
            </w:r>
            <w:proofErr w:type="gramEnd"/>
            <w:r w:rsidRPr="00C12A63">
              <w:rPr>
                <w:rFonts w:ascii="Arial" w:hAnsi="Arial" w:cs="Arial"/>
                <w:szCs w:val="24"/>
              </w:rPr>
              <w:t xml:space="preserve"> in the decision.  </w:t>
            </w:r>
          </w:p>
          <w:p w14:paraId="0FF1529B" w14:textId="2BD7F186" w:rsidR="007820C3" w:rsidRPr="00C12A63" w:rsidRDefault="007820C3" w:rsidP="007820C3">
            <w:pPr>
              <w:spacing w:before="60"/>
              <w:rPr>
                <w:rFonts w:ascii="Arial" w:hAnsi="Arial" w:cs="Arial"/>
                <w:szCs w:val="24"/>
              </w:rPr>
            </w:pPr>
          </w:p>
          <w:p w14:paraId="002CA2C8" w14:textId="77777777" w:rsidR="00C12A63" w:rsidRPr="00C12A63" w:rsidRDefault="00C12A63" w:rsidP="00C12A63">
            <w:pPr>
              <w:spacing w:before="60"/>
              <w:rPr>
                <w:rFonts w:ascii="Arial" w:hAnsi="Arial" w:cs="Arial"/>
                <w:szCs w:val="24"/>
              </w:rPr>
            </w:pPr>
            <w:r w:rsidRPr="00C12A63">
              <w:rPr>
                <w:rFonts w:ascii="Arial" w:hAnsi="Arial" w:cs="Arial"/>
                <w:szCs w:val="24"/>
              </w:rPr>
              <w:t>No responses were received from the web publicising.</w:t>
            </w:r>
          </w:p>
          <w:p w14:paraId="68695467" w14:textId="77777777" w:rsidR="00C12A63" w:rsidRPr="00C12A63" w:rsidRDefault="00C12A63" w:rsidP="007820C3">
            <w:pPr>
              <w:spacing w:before="60"/>
              <w:rPr>
                <w:rFonts w:ascii="Arial" w:hAnsi="Arial" w:cs="Arial"/>
                <w:szCs w:val="24"/>
              </w:rPr>
            </w:pPr>
          </w:p>
          <w:p w14:paraId="0FF1529C" w14:textId="77777777" w:rsidR="007820C3" w:rsidRPr="00C12A63" w:rsidRDefault="007820C3" w:rsidP="007820C3">
            <w:pPr>
              <w:spacing w:before="60"/>
              <w:rPr>
                <w:rFonts w:ascii="Arial" w:hAnsi="Arial" w:cs="Arial"/>
                <w:szCs w:val="24"/>
              </w:rPr>
            </w:pPr>
            <w:r w:rsidRPr="00C12A63">
              <w:rPr>
                <w:rFonts w:ascii="Arial" w:hAnsi="Arial" w:cs="Arial"/>
                <w:szCs w:val="24"/>
              </w:rPr>
              <w:t xml:space="preserve">The decision was taken in accordance with our guidance. </w:t>
            </w:r>
          </w:p>
          <w:p w14:paraId="0FF1529D" w14:textId="77777777" w:rsidR="007820C3" w:rsidRPr="00C12A63"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12A63" w:rsidRDefault="007820C3" w:rsidP="00792CEE">
            <w:pPr>
              <w:rPr>
                <w:rFonts w:ascii="Arial" w:hAnsi="Arial" w:cs="Arial"/>
                <w:szCs w:val="24"/>
              </w:rPr>
            </w:pPr>
            <w:r w:rsidRPr="00C12A63">
              <w:rPr>
                <w:rFonts w:ascii="Wingdings" w:eastAsia="Wingdings" w:hAnsi="Wingdings" w:cs="Wingdings"/>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0641B87"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BA26B2">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27255730" w14:textId="77777777" w:rsidR="00F144FB" w:rsidRPr="003C2CB6" w:rsidRDefault="00F144FB" w:rsidP="00F144FB">
            <w:pPr>
              <w:rPr>
                <w:rFonts w:ascii="Arial" w:hAnsi="Arial" w:cs="Arial"/>
              </w:rPr>
            </w:pPr>
            <w:r w:rsidRPr="003C2CB6">
              <w:rPr>
                <w:rFonts w:ascii="Arial" w:hAnsi="Arial" w:cs="Arial"/>
                <w:szCs w:val="24"/>
              </w:rPr>
              <w:t xml:space="preserve">The discharge activity screens out from needing further assessment under WFD as it is not in </w:t>
            </w:r>
            <w:r w:rsidRPr="003C2CB6">
              <w:rPr>
                <w:rFonts w:ascii="Arial" w:hAnsi="Arial" w:cs="Arial"/>
              </w:rPr>
              <w:t xml:space="preserve">a water body at high status or high status for morphology, and it is listed in Annex D as a </w:t>
            </w:r>
            <w:proofErr w:type="gramStart"/>
            <w:r w:rsidRPr="003C2CB6">
              <w:rPr>
                <w:rFonts w:ascii="Arial" w:hAnsi="Arial" w:cs="Arial"/>
              </w:rPr>
              <w:t>low risk</w:t>
            </w:r>
            <w:proofErr w:type="gramEnd"/>
            <w:r w:rsidRPr="003C2CB6">
              <w:rPr>
                <w:rFonts w:ascii="Arial" w:hAnsi="Arial" w:cs="Arial"/>
              </w:rPr>
              <w:t xml:space="preserve"> activity plus there is no in combination impact.</w:t>
            </w:r>
          </w:p>
          <w:p w14:paraId="5E8E93EB" w14:textId="77777777" w:rsidR="00F144FB" w:rsidRPr="003C2CB6" w:rsidRDefault="00F144FB" w:rsidP="00F144FB">
            <w:pPr>
              <w:rPr>
                <w:rFonts w:ascii="Arial" w:hAnsi="Arial" w:cs="Arial"/>
              </w:rPr>
            </w:pPr>
          </w:p>
          <w:p w14:paraId="1ECD8327" w14:textId="77777777" w:rsidR="00F144FB" w:rsidRPr="003C2CB6" w:rsidRDefault="00F144FB" w:rsidP="00F144FB">
            <w:pPr>
              <w:rPr>
                <w:rFonts w:ascii="Arial" w:hAnsi="Arial" w:cs="Arial"/>
                <w:szCs w:val="24"/>
              </w:rPr>
            </w:pPr>
            <w:r w:rsidRPr="003C2CB6">
              <w:rPr>
                <w:rFonts w:ascii="Arial" w:hAnsi="Arial" w:cs="Arial"/>
              </w:rPr>
              <w:t xml:space="preserve">WFD stage 1 screening has been completed and the activity/project have been ruled out as not requiring any further WFD Regulations 2017 assessment. </w:t>
            </w:r>
            <w:proofErr w:type="gramStart"/>
            <w:r w:rsidRPr="003C2CB6">
              <w:rPr>
                <w:rFonts w:ascii="Arial" w:hAnsi="Arial" w:cs="Arial"/>
              </w:rPr>
              <w:t>Or,</w:t>
            </w:r>
            <w:proofErr w:type="gramEnd"/>
            <w:r w:rsidRPr="003C2CB6">
              <w:rPr>
                <w:rFonts w:ascii="Arial" w:hAnsi="Arial" w:cs="Arial"/>
              </w:rPr>
              <w:t xml:space="preserve"> further assessment is </w:t>
            </w:r>
            <w:r w:rsidRPr="003C2CB6">
              <w:rPr>
                <w:rFonts w:ascii="Arial" w:hAnsi="Arial" w:cs="Arial"/>
                <w:b/>
                <w:bCs/>
              </w:rPr>
              <w:t>not required</w:t>
            </w:r>
            <w:r w:rsidRPr="003C2CB6">
              <w:rPr>
                <w:rFonts w:ascii="Arial" w:hAnsi="Arial" w:cs="Arial"/>
              </w:rPr>
              <w:t xml:space="preserve"> because there is </w:t>
            </w:r>
            <w:r w:rsidRPr="003C2CB6">
              <w:rPr>
                <w:rFonts w:ascii="Arial" w:hAnsi="Arial" w:cs="Arial"/>
                <w:b/>
                <w:bCs/>
              </w:rPr>
              <w:t>no conceivable impact pathway</w:t>
            </w:r>
            <w:r w:rsidRPr="003C2CB6">
              <w:rPr>
                <w:rFonts w:ascii="Arial" w:hAnsi="Arial" w:cs="Arial"/>
              </w:rPr>
              <w:t xml:space="preserve"> to any water body or Protected Area.</w:t>
            </w:r>
          </w:p>
          <w:p w14:paraId="7DEDFFF1" w14:textId="75D6F5CA" w:rsidR="002967CA" w:rsidRPr="007820C3" w:rsidRDefault="002967CA" w:rsidP="00F144FB">
            <w:pPr>
              <w:spacing w:before="60"/>
              <w:rPr>
                <w:rFonts w:ascii="Arial" w:hAnsi="Arial" w:cs="Arial"/>
                <w:szCs w:val="24"/>
              </w:rPr>
            </w:pPr>
          </w:p>
        </w:tc>
        <w:tc>
          <w:tcPr>
            <w:tcW w:w="1072" w:type="dxa"/>
          </w:tcPr>
          <w:p w14:paraId="2E80C0FB" w14:textId="71A7E35D" w:rsidR="00D512DF" w:rsidRPr="00FB30B4" w:rsidRDefault="008B2482"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147FC286" w:rsidR="007820C3" w:rsidRPr="00F144FB"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11A9EB4" w14:textId="77777777" w:rsidR="005949CB" w:rsidRPr="00C64111" w:rsidRDefault="005949CB" w:rsidP="005949CB">
            <w:pPr>
              <w:spacing w:before="60"/>
              <w:rPr>
                <w:rFonts w:ascii="Arial" w:hAnsi="Arial" w:cs="Arial"/>
                <w:szCs w:val="24"/>
              </w:rPr>
            </w:pPr>
            <w:r w:rsidRPr="00C64111">
              <w:rPr>
                <w:rFonts w:ascii="Arial" w:hAnsi="Arial" w:cs="Arial"/>
                <w:szCs w:val="24"/>
              </w:rPr>
              <w:t>No FORM 1 completed:</w:t>
            </w:r>
          </w:p>
          <w:p w14:paraId="25474213" w14:textId="77777777" w:rsidR="005949CB" w:rsidRPr="00C64111" w:rsidRDefault="005949CB" w:rsidP="005949CB">
            <w:pPr>
              <w:spacing w:before="60"/>
              <w:rPr>
                <w:rFonts w:ascii="Arial" w:hAnsi="Arial" w:cs="Arial"/>
                <w:szCs w:val="24"/>
              </w:rPr>
            </w:pPr>
          </w:p>
          <w:p w14:paraId="39BE8EEC" w14:textId="77777777" w:rsidR="005949CB" w:rsidRDefault="005949CB" w:rsidP="005949CB">
            <w:pPr>
              <w:spacing w:before="60"/>
              <w:rPr>
                <w:rFonts w:ascii="Arial" w:hAnsi="Arial" w:cs="Arial"/>
                <w:szCs w:val="24"/>
              </w:rPr>
            </w:pPr>
            <w:r w:rsidRPr="00C64111">
              <w:rPr>
                <w:rFonts w:ascii="Arial" w:hAnsi="Arial" w:cs="Arial"/>
                <w:szCs w:val="24"/>
              </w:rPr>
              <w:t>HRA is not required because there is no conceivable impact pathway to any Natura 2000/Ramsar site</w:t>
            </w:r>
            <w:r>
              <w:rPr>
                <w:rFonts w:ascii="Arial" w:hAnsi="Arial" w:cs="Arial"/>
                <w:szCs w:val="24"/>
              </w:rPr>
              <w:t xml:space="preserve">.  </w:t>
            </w:r>
          </w:p>
          <w:p w14:paraId="5E7DBA2A" w14:textId="77777777" w:rsidR="005949CB" w:rsidRDefault="005949CB" w:rsidP="005949CB">
            <w:pPr>
              <w:spacing w:before="60"/>
              <w:rPr>
                <w:rFonts w:ascii="Arial" w:hAnsi="Arial" w:cs="Arial"/>
                <w:szCs w:val="24"/>
              </w:rPr>
            </w:pPr>
          </w:p>
          <w:p w14:paraId="185BD393" w14:textId="77777777" w:rsidR="005949CB" w:rsidRPr="00C64111" w:rsidRDefault="005949CB" w:rsidP="005949CB">
            <w:pPr>
              <w:spacing w:before="60"/>
              <w:rPr>
                <w:rFonts w:ascii="Arial" w:hAnsi="Arial" w:cs="Arial"/>
                <w:szCs w:val="24"/>
              </w:rPr>
            </w:pPr>
            <w:r>
              <w:rPr>
                <w:rFonts w:ascii="Arial" w:hAnsi="Arial" w:cs="Arial"/>
                <w:szCs w:val="24"/>
              </w:rPr>
              <w:t>A screening report with a radius buffer of 500m was used to identify designated sites.</w:t>
            </w:r>
          </w:p>
          <w:p w14:paraId="67AFC2B0" w14:textId="77777777" w:rsidR="00136717" w:rsidRPr="007820C3" w:rsidRDefault="00136717" w:rsidP="005949CB">
            <w:pPr>
              <w:rPr>
                <w:rFonts w:ascii="Arial" w:hAnsi="Arial" w:cs="Arial"/>
                <w:color w:val="000000"/>
                <w:szCs w:val="24"/>
              </w:rPr>
            </w:pPr>
          </w:p>
        </w:tc>
        <w:tc>
          <w:tcPr>
            <w:tcW w:w="1072" w:type="dxa"/>
          </w:tcPr>
          <w:p w14:paraId="5CCCC72E" w14:textId="0335AA19" w:rsidR="00136717" w:rsidRPr="00FB30B4" w:rsidRDefault="005949CB"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41665D" w:rsidRPr="0041665D" w14:paraId="0FF152EB" w14:textId="77777777" w:rsidTr="396B50C7">
        <w:trPr>
          <w:gridAfter w:val="1"/>
          <w:wAfter w:w="13" w:type="dxa"/>
        </w:trPr>
        <w:tc>
          <w:tcPr>
            <w:tcW w:w="1951" w:type="dxa"/>
          </w:tcPr>
          <w:p w14:paraId="0FF152E0" w14:textId="77777777" w:rsidR="007820C3" w:rsidRPr="0041665D" w:rsidRDefault="007820C3" w:rsidP="00A60F17">
            <w:pPr>
              <w:rPr>
                <w:rFonts w:ascii="Arial" w:hAnsi="Arial" w:cs="Arial"/>
                <w:szCs w:val="24"/>
              </w:rPr>
            </w:pPr>
            <w:r w:rsidRPr="0041665D">
              <w:rPr>
                <w:rFonts w:ascii="Arial" w:hAnsi="Arial" w:cs="Arial"/>
                <w:szCs w:val="24"/>
              </w:rPr>
              <w:t>Environmental risk</w:t>
            </w:r>
          </w:p>
          <w:p w14:paraId="0FF152E1" w14:textId="3EB36ABD" w:rsidR="007820C3" w:rsidRPr="0041665D" w:rsidRDefault="007820C3" w:rsidP="00A26EA6">
            <w:pPr>
              <w:rPr>
                <w:rFonts w:ascii="Arial" w:hAnsi="Arial" w:cs="Arial"/>
                <w:szCs w:val="24"/>
              </w:rPr>
            </w:pPr>
          </w:p>
        </w:tc>
        <w:tc>
          <w:tcPr>
            <w:tcW w:w="6266" w:type="dxa"/>
          </w:tcPr>
          <w:p w14:paraId="0FF152E2" w14:textId="77777777" w:rsidR="007820C3" w:rsidRPr="0041665D" w:rsidRDefault="007820C3" w:rsidP="00A60F17">
            <w:pPr>
              <w:rPr>
                <w:rFonts w:ascii="Arial" w:hAnsi="Arial" w:cs="Arial"/>
                <w:szCs w:val="24"/>
              </w:rPr>
            </w:pPr>
            <w:r w:rsidRPr="0041665D">
              <w:rPr>
                <w:rFonts w:ascii="Arial" w:hAnsi="Arial" w:cs="Arial"/>
                <w:szCs w:val="24"/>
              </w:rPr>
              <w:t xml:space="preserve">We have carried out a risk assessment on behalf of the operator.  </w:t>
            </w:r>
          </w:p>
          <w:p w14:paraId="0FF152E3" w14:textId="77777777" w:rsidR="00FB30B4" w:rsidRPr="0041665D" w:rsidRDefault="00FB30B4" w:rsidP="00A60F17">
            <w:pPr>
              <w:rPr>
                <w:rFonts w:ascii="Arial" w:hAnsi="Arial" w:cs="Arial"/>
                <w:szCs w:val="24"/>
              </w:rPr>
            </w:pPr>
          </w:p>
          <w:p w14:paraId="0FF152E4" w14:textId="77777777" w:rsidR="007820C3" w:rsidRPr="0041665D" w:rsidRDefault="007820C3" w:rsidP="00A60F17">
            <w:pPr>
              <w:rPr>
                <w:rFonts w:ascii="Arial" w:hAnsi="Arial" w:cs="Arial"/>
                <w:szCs w:val="24"/>
              </w:rPr>
            </w:pPr>
            <w:r w:rsidRPr="0041665D">
              <w:rPr>
                <w:rFonts w:ascii="Arial" w:hAnsi="Arial" w:cs="Arial"/>
                <w:szCs w:val="24"/>
              </w:rPr>
              <w:t xml:space="preserve">The operator considers this risk assessment is satisfactory. </w:t>
            </w:r>
          </w:p>
          <w:p w14:paraId="0FF152E5" w14:textId="1E7C4AE6" w:rsidR="007820C3" w:rsidRPr="0041665D" w:rsidRDefault="007820C3" w:rsidP="00A60F17">
            <w:pPr>
              <w:rPr>
                <w:rFonts w:ascii="Arial" w:hAnsi="Arial" w:cs="Arial"/>
                <w:szCs w:val="24"/>
              </w:rPr>
            </w:pPr>
          </w:p>
          <w:p w14:paraId="0FF152E7" w14:textId="77777777" w:rsidR="007820C3" w:rsidRPr="0041665D" w:rsidRDefault="007820C3" w:rsidP="00A60F17">
            <w:pPr>
              <w:rPr>
                <w:rFonts w:ascii="Arial" w:hAnsi="Arial" w:cs="Arial"/>
                <w:szCs w:val="24"/>
              </w:rPr>
            </w:pPr>
          </w:p>
          <w:p w14:paraId="0FF152E8" w14:textId="79721720" w:rsidR="007820C3" w:rsidRPr="0041665D" w:rsidRDefault="007820C3" w:rsidP="00A60F17">
            <w:pPr>
              <w:pStyle w:val="BodyText"/>
              <w:rPr>
                <w:rFonts w:ascii="Arial" w:hAnsi="Arial" w:cs="Arial"/>
                <w:color w:val="auto"/>
                <w:szCs w:val="24"/>
              </w:rPr>
            </w:pPr>
            <w:r w:rsidRPr="0041665D">
              <w:rPr>
                <w:rFonts w:ascii="Arial" w:hAnsi="Arial" w:cs="Arial"/>
                <w:color w:val="auto"/>
                <w:szCs w:val="24"/>
              </w:rPr>
              <w:t>The assessment shows that, applying the conservative criteria in our guidance on Environmental Risk Assessment</w:t>
            </w:r>
            <w:r w:rsidR="005949CB" w:rsidRPr="0041665D">
              <w:rPr>
                <w:rFonts w:ascii="Arial" w:hAnsi="Arial" w:cs="Arial"/>
                <w:color w:val="auto"/>
                <w:szCs w:val="24"/>
              </w:rPr>
              <w:t xml:space="preserve">, </w:t>
            </w:r>
            <w:r w:rsidRPr="0041665D">
              <w:rPr>
                <w:rFonts w:ascii="Arial" w:hAnsi="Arial" w:cs="Arial"/>
                <w:color w:val="auto"/>
                <w:szCs w:val="24"/>
              </w:rPr>
              <w:t>all emissions may be categorised as environmentally insignificant</w:t>
            </w:r>
            <w:r w:rsidR="005949CB" w:rsidRPr="0041665D">
              <w:rPr>
                <w:rFonts w:ascii="Arial" w:hAnsi="Arial" w:cs="Arial"/>
                <w:color w:val="auto"/>
                <w:szCs w:val="24"/>
              </w:rPr>
              <w:t>.</w:t>
            </w:r>
          </w:p>
          <w:p w14:paraId="0FF152E9" w14:textId="77777777" w:rsidR="00FB30B4" w:rsidRPr="0041665D" w:rsidRDefault="00FB30B4" w:rsidP="00A60F17">
            <w:pPr>
              <w:pStyle w:val="BodyText"/>
              <w:rPr>
                <w:rFonts w:ascii="Arial" w:hAnsi="Arial" w:cs="Arial"/>
                <w:color w:val="auto"/>
                <w:szCs w:val="24"/>
              </w:rPr>
            </w:pPr>
          </w:p>
        </w:tc>
        <w:tc>
          <w:tcPr>
            <w:tcW w:w="1072" w:type="dxa"/>
          </w:tcPr>
          <w:p w14:paraId="0FF152EA" w14:textId="5C472FF6" w:rsidR="007820C3" w:rsidRPr="0041665D" w:rsidRDefault="0041665D" w:rsidP="00A60F17">
            <w:pPr>
              <w:rPr>
                <w:rFonts w:ascii="Arial" w:hAnsi="Arial" w:cs="Arial"/>
                <w:szCs w:val="24"/>
              </w:rPr>
            </w:pPr>
            <w:r w:rsidRPr="0041665D">
              <w:rPr>
                <w:rFonts w:ascii="Wingdings" w:eastAsia="Wingdings" w:hAnsi="Wingdings" w:cs="Wingdings"/>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41665D" w:rsidRDefault="007820C3" w:rsidP="00792CEE">
            <w:pPr>
              <w:pStyle w:val="BodyText"/>
              <w:rPr>
                <w:rFonts w:ascii="Arial" w:hAnsi="Arial" w:cs="Arial"/>
                <w:color w:val="auto"/>
                <w:szCs w:val="24"/>
              </w:rPr>
            </w:pPr>
            <w:r w:rsidRPr="007820C3">
              <w:rPr>
                <w:rFonts w:ascii="Arial" w:hAnsi="Arial" w:cs="Arial"/>
                <w:szCs w:val="24"/>
              </w:rPr>
              <w:t xml:space="preserve">We have reviewed the techniques used by the operator and </w:t>
            </w:r>
            <w:r w:rsidRPr="0041665D">
              <w:rPr>
                <w:rFonts w:ascii="Arial" w:hAnsi="Arial" w:cs="Arial"/>
                <w:color w:val="auto"/>
                <w:szCs w:val="24"/>
              </w:rPr>
              <w:t xml:space="preserve">compared these with the relevant guidance notes. </w:t>
            </w:r>
          </w:p>
          <w:p w14:paraId="3488D41B" w14:textId="77777777" w:rsidR="0041665D" w:rsidRPr="0041665D" w:rsidRDefault="0041665D" w:rsidP="00792CEE">
            <w:pPr>
              <w:pStyle w:val="BodyText"/>
              <w:rPr>
                <w:rFonts w:ascii="Arial" w:hAnsi="Arial" w:cs="Arial"/>
                <w:color w:val="auto"/>
                <w:szCs w:val="24"/>
              </w:rPr>
            </w:pPr>
          </w:p>
          <w:p w14:paraId="0FF152EF" w14:textId="488811CD" w:rsidR="007820C3" w:rsidRPr="0041665D" w:rsidRDefault="007820C3" w:rsidP="00792CEE">
            <w:pPr>
              <w:pStyle w:val="BodyText"/>
              <w:rPr>
                <w:rFonts w:ascii="Arial" w:hAnsi="Arial" w:cs="Arial"/>
                <w:color w:val="auto"/>
                <w:szCs w:val="24"/>
              </w:rPr>
            </w:pPr>
            <w:r w:rsidRPr="0041665D">
              <w:rPr>
                <w:rFonts w:ascii="Arial" w:hAnsi="Arial" w:cs="Arial"/>
                <w:color w:val="auto"/>
                <w:szCs w:val="24"/>
              </w:rPr>
              <w:t xml:space="preserve">The proposed techniques / emission levels for priorities for control are in line with the benchmark levels contained in the TGN </w:t>
            </w:r>
            <w:r w:rsidR="0041665D" w:rsidRPr="0041665D">
              <w:rPr>
                <w:rFonts w:ascii="Arial" w:hAnsi="Arial" w:cs="Arial"/>
                <w:color w:val="auto"/>
                <w:szCs w:val="24"/>
              </w:rPr>
              <w:t xml:space="preserve">7.01 </w:t>
            </w:r>
            <w:r w:rsidRPr="0041665D">
              <w:rPr>
                <w:rFonts w:ascii="Arial" w:hAnsi="Arial" w:cs="Arial"/>
                <w:color w:val="auto"/>
                <w:szCs w:val="24"/>
              </w:rPr>
              <w:t xml:space="preserve">and we consider them to represent appropriate techniques for the facility. </w:t>
            </w:r>
          </w:p>
          <w:p w14:paraId="0FF152F4" w14:textId="77777777" w:rsidR="00FB30B4" w:rsidRPr="007820C3" w:rsidRDefault="00FB30B4" w:rsidP="0041665D">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18FF6B3E"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19C1F727" w14:textId="77777777" w:rsidR="008B2482" w:rsidRDefault="008B2482" w:rsidP="00D26B49">
            <w:pPr>
              <w:rPr>
                <w:rFonts w:ascii="Arial" w:hAnsi="Arial" w:cs="Arial"/>
                <w:color w:val="000000"/>
                <w:szCs w:val="24"/>
              </w:rPr>
            </w:pP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lastRenderedPageBreak/>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7C4FE69A" w14:textId="60399D91" w:rsidR="00E96702" w:rsidRPr="00265D8E" w:rsidRDefault="00343BA5" w:rsidP="00265D8E">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265D8E">
              <w:rPr>
                <w:rFonts w:ascii="Arial" w:eastAsia="Times New Roman" w:hAnsi="Arial" w:cs="Arial"/>
              </w:rPr>
              <w:t>.</w:t>
            </w: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1F105750"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w:t>
            </w:r>
            <w:r w:rsidRPr="00265D8E">
              <w:rPr>
                <w:rFonts w:ascii="Arial" w:eastAsia="Arial" w:hAnsi="Arial" w:cs="Arial"/>
              </w:rPr>
              <w:t xml:space="preserve">had due regard to this duty in so far as it is consistent with the function of determining an application for a </w:t>
            </w:r>
            <w:proofErr w:type="spellStart"/>
            <w:proofErr w:type="gramStart"/>
            <w:r w:rsidRPr="00265D8E">
              <w:rPr>
                <w:rFonts w:ascii="Arial" w:eastAsia="Arial" w:hAnsi="Arial" w:cs="Arial"/>
              </w:rPr>
              <w:t>stand alone</w:t>
            </w:r>
            <w:proofErr w:type="spellEnd"/>
            <w:proofErr w:type="gramEnd"/>
            <w:r w:rsidRPr="00265D8E">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43AEEC70" w:rsidR="00C44B7E" w:rsidRDefault="00C44B7E" w:rsidP="008B2482">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76A9" w14:textId="77777777" w:rsidR="00E4525E" w:rsidRDefault="00E4525E">
      <w:r>
        <w:separator/>
      </w:r>
    </w:p>
  </w:endnote>
  <w:endnote w:type="continuationSeparator" w:id="0">
    <w:p w14:paraId="4EE287E4" w14:textId="77777777" w:rsidR="00E4525E" w:rsidRDefault="00E4525E">
      <w:r>
        <w:continuationSeparator/>
      </w:r>
    </w:p>
  </w:endnote>
  <w:endnote w:type="continuationNotice" w:id="1">
    <w:p w14:paraId="5A8DF97C" w14:textId="77777777" w:rsidR="00E4525E" w:rsidRDefault="00E45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3E6DE" w14:textId="77777777" w:rsidR="00E4525E" w:rsidRDefault="00E4525E">
      <w:r>
        <w:separator/>
      </w:r>
    </w:p>
  </w:footnote>
  <w:footnote w:type="continuationSeparator" w:id="0">
    <w:p w14:paraId="4E894E83" w14:textId="77777777" w:rsidR="00E4525E" w:rsidRDefault="00E4525E">
      <w:r>
        <w:continuationSeparator/>
      </w:r>
    </w:p>
  </w:footnote>
  <w:footnote w:type="continuationNotice" w:id="1">
    <w:p w14:paraId="05701987" w14:textId="77777777" w:rsidR="00E4525E" w:rsidRDefault="00E452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1A10"/>
    <w:rsid w:val="00175981"/>
    <w:rsid w:val="0019078A"/>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65D8E"/>
    <w:rsid w:val="002741DD"/>
    <w:rsid w:val="0028175F"/>
    <w:rsid w:val="00282A26"/>
    <w:rsid w:val="00292B3A"/>
    <w:rsid w:val="002967C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65D"/>
    <w:rsid w:val="00416EA2"/>
    <w:rsid w:val="004237EA"/>
    <w:rsid w:val="00430B48"/>
    <w:rsid w:val="004334C5"/>
    <w:rsid w:val="004373C9"/>
    <w:rsid w:val="0044196C"/>
    <w:rsid w:val="00444D3F"/>
    <w:rsid w:val="00455E3C"/>
    <w:rsid w:val="004709A1"/>
    <w:rsid w:val="00475B36"/>
    <w:rsid w:val="00476B14"/>
    <w:rsid w:val="00481C68"/>
    <w:rsid w:val="004844DC"/>
    <w:rsid w:val="00486C2B"/>
    <w:rsid w:val="004A02F0"/>
    <w:rsid w:val="004A4BD9"/>
    <w:rsid w:val="004A5D05"/>
    <w:rsid w:val="004B3156"/>
    <w:rsid w:val="004C16AD"/>
    <w:rsid w:val="004C6B19"/>
    <w:rsid w:val="004D3B21"/>
    <w:rsid w:val="004E4418"/>
    <w:rsid w:val="004E7719"/>
    <w:rsid w:val="0053399B"/>
    <w:rsid w:val="0053589C"/>
    <w:rsid w:val="00564C6D"/>
    <w:rsid w:val="005761B2"/>
    <w:rsid w:val="005910D1"/>
    <w:rsid w:val="00591847"/>
    <w:rsid w:val="00591E64"/>
    <w:rsid w:val="005949CB"/>
    <w:rsid w:val="005B36D9"/>
    <w:rsid w:val="005B6A95"/>
    <w:rsid w:val="005D0E13"/>
    <w:rsid w:val="005E1031"/>
    <w:rsid w:val="005F3989"/>
    <w:rsid w:val="0060457F"/>
    <w:rsid w:val="00607AB7"/>
    <w:rsid w:val="00607B2A"/>
    <w:rsid w:val="00614A77"/>
    <w:rsid w:val="00617D59"/>
    <w:rsid w:val="006216C1"/>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A15BE"/>
    <w:rsid w:val="006B0BFB"/>
    <w:rsid w:val="006B1FC3"/>
    <w:rsid w:val="006B4555"/>
    <w:rsid w:val="006C735F"/>
    <w:rsid w:val="006E0917"/>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B2482"/>
    <w:rsid w:val="008D0A1D"/>
    <w:rsid w:val="008D1489"/>
    <w:rsid w:val="008D4796"/>
    <w:rsid w:val="008E0382"/>
    <w:rsid w:val="008E03A3"/>
    <w:rsid w:val="008E417C"/>
    <w:rsid w:val="009027F9"/>
    <w:rsid w:val="009047F4"/>
    <w:rsid w:val="009070E1"/>
    <w:rsid w:val="0092357D"/>
    <w:rsid w:val="009271E0"/>
    <w:rsid w:val="00930ABE"/>
    <w:rsid w:val="00930E1C"/>
    <w:rsid w:val="009344C0"/>
    <w:rsid w:val="00940D7D"/>
    <w:rsid w:val="00945712"/>
    <w:rsid w:val="0096635C"/>
    <w:rsid w:val="009802DC"/>
    <w:rsid w:val="009837ED"/>
    <w:rsid w:val="009864F9"/>
    <w:rsid w:val="00992AD4"/>
    <w:rsid w:val="00995381"/>
    <w:rsid w:val="009A341D"/>
    <w:rsid w:val="009A3F85"/>
    <w:rsid w:val="009B0C2B"/>
    <w:rsid w:val="009B4CE8"/>
    <w:rsid w:val="009B7411"/>
    <w:rsid w:val="009C084F"/>
    <w:rsid w:val="009C6433"/>
    <w:rsid w:val="009D4D88"/>
    <w:rsid w:val="009D6CE2"/>
    <w:rsid w:val="009D7E0E"/>
    <w:rsid w:val="009E4BDC"/>
    <w:rsid w:val="00A0243B"/>
    <w:rsid w:val="00A06754"/>
    <w:rsid w:val="00A21684"/>
    <w:rsid w:val="00A269F8"/>
    <w:rsid w:val="00A26EA6"/>
    <w:rsid w:val="00A33020"/>
    <w:rsid w:val="00A343C7"/>
    <w:rsid w:val="00A436B6"/>
    <w:rsid w:val="00A443E1"/>
    <w:rsid w:val="00A50874"/>
    <w:rsid w:val="00A569FF"/>
    <w:rsid w:val="00A60F17"/>
    <w:rsid w:val="00A669A4"/>
    <w:rsid w:val="00A76636"/>
    <w:rsid w:val="00A76A81"/>
    <w:rsid w:val="00A77D4D"/>
    <w:rsid w:val="00A83F58"/>
    <w:rsid w:val="00AA4DA1"/>
    <w:rsid w:val="00AB3610"/>
    <w:rsid w:val="00AB6ED2"/>
    <w:rsid w:val="00AC66F9"/>
    <w:rsid w:val="00AD2646"/>
    <w:rsid w:val="00AD4B61"/>
    <w:rsid w:val="00AD4DCA"/>
    <w:rsid w:val="00AD731D"/>
    <w:rsid w:val="00AE6B54"/>
    <w:rsid w:val="00AE70BF"/>
    <w:rsid w:val="00AF4C00"/>
    <w:rsid w:val="00AF517E"/>
    <w:rsid w:val="00B00F7A"/>
    <w:rsid w:val="00B10601"/>
    <w:rsid w:val="00B13426"/>
    <w:rsid w:val="00B14CBC"/>
    <w:rsid w:val="00B31727"/>
    <w:rsid w:val="00B36EE5"/>
    <w:rsid w:val="00B62C2D"/>
    <w:rsid w:val="00B73ECB"/>
    <w:rsid w:val="00B82F37"/>
    <w:rsid w:val="00B837E8"/>
    <w:rsid w:val="00BA26B2"/>
    <w:rsid w:val="00BB1620"/>
    <w:rsid w:val="00BB408D"/>
    <w:rsid w:val="00BB4528"/>
    <w:rsid w:val="00BC525D"/>
    <w:rsid w:val="00BE370B"/>
    <w:rsid w:val="00BE7950"/>
    <w:rsid w:val="00BF24F6"/>
    <w:rsid w:val="00C05011"/>
    <w:rsid w:val="00C052C4"/>
    <w:rsid w:val="00C07952"/>
    <w:rsid w:val="00C12A63"/>
    <w:rsid w:val="00C24149"/>
    <w:rsid w:val="00C43A22"/>
    <w:rsid w:val="00C44B7E"/>
    <w:rsid w:val="00C57F82"/>
    <w:rsid w:val="00C8353B"/>
    <w:rsid w:val="00C85FD5"/>
    <w:rsid w:val="00C91798"/>
    <w:rsid w:val="00C920B9"/>
    <w:rsid w:val="00C93F6F"/>
    <w:rsid w:val="00CA3222"/>
    <w:rsid w:val="00CA35B5"/>
    <w:rsid w:val="00CA4E7D"/>
    <w:rsid w:val="00CA62D3"/>
    <w:rsid w:val="00CA7B1F"/>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144FB"/>
    <w:rsid w:val="00F22A07"/>
    <w:rsid w:val="00F2779C"/>
    <w:rsid w:val="00F37C15"/>
    <w:rsid w:val="00F41FA5"/>
    <w:rsid w:val="00F44625"/>
    <w:rsid w:val="00F65963"/>
    <w:rsid w:val="00F84220"/>
    <w:rsid w:val="00F852AC"/>
    <w:rsid w:val="00F87A6E"/>
    <w:rsid w:val="00F97A77"/>
    <w:rsid w:val="00FA77B4"/>
    <w:rsid w:val="00FB10D0"/>
    <w:rsid w:val="00FB30B4"/>
    <w:rsid w:val="00FB3A29"/>
    <w:rsid w:val="00FC0269"/>
    <w:rsid w:val="00FC29AE"/>
    <w:rsid w:val="00FD235E"/>
    <w:rsid w:val="00FD2980"/>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6216C1"/>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6216C1"/>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REGU-193-13530821</_dlc_DocId>
    <_dlc_DocIdUrl xmlns="9be56660-2c31-41ef-bc00-23e72f632f2a">
      <Url>https://cyfoethnaturiolcymru.sharepoint.com/teams/Regulatory/Permitting/_layouts/15/DocIdRedir.aspx?ID=REGU-193-13530821</Url>
      <Description>REGU-193-13530821</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Fron Fras</Site_x0020_Name>
    <Internal_x002f_External xmlns="859f7ad6-93f6-4205-b62b-a17f28acbbac">Outgoing document</Internal_x002f_External>
    <Post_x0020_code xmlns="859f7ad6-93f6-4205-b62b-a17f28acbbac">SA33 6JG</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Fron Fras, Bronwydd Arms, Carmarthen, SA33 6JG</Addressee>
    <Process_x0020_Type xmlns="859f7ad6-93f6-4205-b62b-a17f28acbbac">Application</Process_x0020_Type>
    <Surrendered_x002f_Expired xmlns="859f7ad6-93f6-4205-b62b-a17f28acbbac" xsi:nil="true"/>
    <Document_x0020_Date xmlns="859f7ad6-93f6-4205-b62b-a17f28acbbac">2023-03-16T00:00:00+00:00</Document_x0020_Date>
    <Facility_x0020_Address xmlns="859f7ad6-93f6-4205-b62b-a17f28acbbac">Bronwydd Arms, Carmarthen</Facility_x0020_Address>
    <Environment_x0020_Sub_x0020_Folder xmlns="859f7ad6-93f6-4205-b62b-a17f28acbbac">Licences applications</Environment_x0020_Sub_x0020_Folder>
    <Customer_x0020_Name xmlns="859f7ad6-93f6-4205-b62b-a17f28acbbac">Mr Daniel Davies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8316A8D0-4B49-4100-BAC2-0D0172563C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http://schemas.microsoft.com/office/infopath/2007/PartnerControls"/>
    <ds:schemaRef ds:uri="005db27c-c37f-4c3b-898d-3fee1249b087"/>
    <ds:schemaRef ds:uri="http://purl.org/dc/terms/"/>
    <ds:schemaRef ds:uri="http://schemas.openxmlformats.org/package/2006/metadata/core-properties"/>
    <ds:schemaRef ds:uri="9be56660-2c31-41ef-bc00-23e72f632f2a"/>
    <ds:schemaRef ds:uri="http://schemas.microsoft.com/office/2006/documentManagement/types"/>
    <ds:schemaRef ds:uri="859f7ad6-93f6-4205-b62b-a17f28acbbac"/>
    <ds:schemaRef ds:uri="http://schemas.microsoft.com/sharepoint/v4"/>
    <ds:schemaRef ds:uri="6e121689-de5b-41b9-a751-bfeda7fa2b07"/>
    <ds:schemaRef ds:uri="http://purl.org/dc/elements/1.1/"/>
    <ds:schemaRef ds:uri="http://schemas.microsoft.com/office/2006/metadata/properties"/>
    <ds:schemaRef ds:uri="976c396e-0f13-4de6-8381-592a969a477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846</Words>
  <Characters>4623</Characters>
  <Application>Microsoft Office Word</Application>
  <DocSecurity>0</DocSecurity>
  <Lines>38</Lines>
  <Paragraphs>10</Paragraphs>
  <ScaleCrop>false</ScaleCrop>
  <Company>Environment Agency</Company>
  <LinksUpToDate>false</LinksUpToDate>
  <CharactersWithSpaces>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Llewelyn, Iwan</cp:lastModifiedBy>
  <cp:revision>20</cp:revision>
  <cp:lastPrinted>2008-01-30T13:54:00Z</cp:lastPrinted>
  <dcterms:created xsi:type="dcterms:W3CDTF">2023-03-01T16:09:00Z</dcterms:created>
  <dcterms:modified xsi:type="dcterms:W3CDTF">2023-03-16T10:07:00Z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01b8b5bb-445d-487a-bf8a-250a084fa2bf</vt:lpwstr>
  </property>
  <property fmtid="{D5CDD505-2E9C-101B-9397-08002B2CF9AE}" pid="11" name="SharedWithUsers">
    <vt:lpwstr/>
  </property>
  <property fmtid="{D5CDD505-2E9C-101B-9397-08002B2CF9AE}" pid="12" name="MediaServiceImageTags">
    <vt:lpwstr/>
  </property>
</Properties>
</file>