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REGU-212-1880985</_dlc_DocId>
    <_dlc_DocIdUrl xmlns="9be56660-2c31-41ef-bc00-23e72f632f2a">
      <Url>https://cyfoethnaturiolcymru.sharepoint.com/teams/Regulatory/Permitting/_layouts/15/DocIdRedir.aspx?ID=REGU-212-1880985</Url>
      <Description>REGU-212-1880985</Description>
    </_dlc_DocIdUrl>
    <License_x002f_Activity_x0020_Type xmlns="859f7ad6-93f6-4205-b62b-a17f28acbbac">4. EPR Water Discharge</License_x002f_Activity_x0020_Type>
    <Site_x0020_Name xmlns="859f7ad6-93f6-4205-b62b-a17f28acbbac">Rhydlewis STW</Site_x0020_Name>
    <Internal_x002f_External xmlns="859f7ad6-93f6-4205-b62b-a17f28acbbac">Incoming document</Internal_x002f_External>
    <Post_x0020_code xmlns="859f7ad6-93f6-4205-b62b-a17f28acbbac">SA44 5RY</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Rhydlewis, Llandysul</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82832C4-2C93-40B4-864D-BC70CAA00F07}"/>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2556cd93-882f-4ba8-8d65-0d10a57d9d32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187953700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4" name="MediaServiceImageTags">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IconOverlay">
    <vt:lpwstr/>
  </property>
  <property fmtid="{D5CDD505-2E9C-101B-9397-08002B2CF9AE}" pid="21" name="_ExtendedDescription">
    <vt:lpwstr/>
  </property>
  <property fmtid="{D5CDD505-2E9C-101B-9397-08002B2CF9AE}" pid="22" name="_CopySource">
    <vt:lpwstr>https://cyfoethnaturiolcymru.sharepoint.com/teams/Regulatory/Permitting/Mid EPR Water Discharge Consents PR/BP0013502/PAN-018674 - Application doc - part-f2 Flow 4 STW.docx</vt:lpwstr>
  </property>
  <property fmtid="{D5CDD505-2E9C-101B-9397-08002B2CF9AE}" pid="23" name="Process">
    <vt:lpwstr/>
  </property>
  <property fmtid="{D5CDD505-2E9C-101B-9397-08002B2CF9AE}" pid="24" name="Email Subject">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30" name="Email Sender">
    <vt:lpwstr/>
  </property>
  <property fmtid="{D5CDD505-2E9C-101B-9397-08002B2CF9AE}" pid="31" name="BCC">
    <vt:lpwstr/>
  </property>
  <property fmtid="{D5CDD505-2E9C-101B-9397-08002B2CF9AE}" pid="33" name="CC">
    <vt:lpwstr/>
  </property>
  <property fmtid="{D5CDD505-2E9C-101B-9397-08002B2CF9AE}" pid="34" name="To">
    <vt:lpwstr/>
  </property>
</Properties>
</file>