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54459595" w:rsidR="001107E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PAN-</w:t>
      </w:r>
      <w:r w:rsidR="00F3356E">
        <w:rPr>
          <w:rFonts w:ascii="Arial" w:hAnsi="Arial" w:cs="Arial"/>
          <w:b/>
          <w:bCs/>
          <w:sz w:val="20"/>
          <w:szCs w:val="20"/>
          <w:u w:val="single"/>
        </w:rPr>
        <w:t>020614</w:t>
      </w:r>
      <w:r w:rsidRPr="00472DED">
        <w:rPr>
          <w:rFonts w:ascii="Arial" w:hAnsi="Arial" w:cs="Arial"/>
          <w:b/>
          <w:bCs/>
          <w:sz w:val="20"/>
          <w:szCs w:val="20"/>
          <w:u w:val="single"/>
        </w:rPr>
        <w:t xml:space="preserve"> My Map Report:</w:t>
      </w:r>
    </w:p>
    <w:p w14:paraId="6E3CAD3A" w14:textId="49A57208" w:rsidR="001107EB" w:rsidRPr="00F3356E" w:rsidRDefault="00F3356E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F3356E">
        <w:rPr>
          <w:rFonts w:ascii="Arial" w:hAnsi="Arial" w:cs="Arial"/>
          <w:b/>
          <w:bCs/>
          <w:sz w:val="20"/>
          <w:szCs w:val="20"/>
          <w:u w:val="single"/>
        </w:rPr>
        <w:t>Application map</w:t>
      </w:r>
    </w:p>
    <w:p w14:paraId="1410835F" w14:textId="6A775A8C" w:rsidR="00F16BC2" w:rsidRDefault="00F41FEE" w:rsidP="00F41FEE">
      <w:pPr>
        <w:jc w:val="center"/>
        <w:rPr>
          <w:rFonts w:ascii="Arial" w:hAnsi="Arial" w:cs="Arial"/>
          <w:sz w:val="20"/>
          <w:szCs w:val="20"/>
          <w:u w:val="single"/>
        </w:rPr>
      </w:pPr>
      <w:r w:rsidRPr="00F41FEE">
        <w:rPr>
          <w:noProof/>
        </w:rPr>
        <w:drawing>
          <wp:inline distT="0" distB="0" distL="0" distR="0" wp14:anchorId="7FD99887" wp14:editId="29D46C82">
            <wp:extent cx="5118100" cy="3543335"/>
            <wp:effectExtent l="19050" t="19050" r="2540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275" t="17597" r="61001" b="6788"/>
                    <a:stretch/>
                  </pic:blipFill>
                  <pic:spPr bwMode="auto">
                    <a:xfrm>
                      <a:off x="0" y="0"/>
                      <a:ext cx="5131263" cy="35524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63C05C" w14:textId="32112101" w:rsidR="00F16BC2" w:rsidRPr="00F16BC2" w:rsidRDefault="00F16BC2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F16BC2">
        <w:rPr>
          <w:rFonts w:ascii="Arial" w:hAnsi="Arial" w:cs="Arial"/>
          <w:b/>
          <w:bCs/>
          <w:sz w:val="20"/>
          <w:szCs w:val="20"/>
          <w:u w:val="single"/>
        </w:rPr>
        <w:t>Deployment boundary</w:t>
      </w:r>
    </w:p>
    <w:p w14:paraId="70B72B1F" w14:textId="1597BB2D" w:rsidR="00F16BC2" w:rsidRPr="00472DED" w:rsidRDefault="00F16BC2" w:rsidP="00F3356E">
      <w:pPr>
        <w:jc w:val="center"/>
        <w:rPr>
          <w:rFonts w:ascii="Arial" w:hAnsi="Arial" w:cs="Arial"/>
          <w:sz w:val="20"/>
          <w:szCs w:val="20"/>
          <w:u w:val="single"/>
        </w:rPr>
      </w:pPr>
      <w:r w:rsidRPr="00F16BC2">
        <w:rPr>
          <w:noProof/>
        </w:rPr>
        <w:drawing>
          <wp:inline distT="0" distB="0" distL="0" distR="0" wp14:anchorId="78F470EE" wp14:editId="614ED1B7">
            <wp:extent cx="3513667" cy="2920593"/>
            <wp:effectExtent l="19050" t="19050" r="10795" b="133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9207" t="24944" r="7592" b="6501"/>
                    <a:stretch/>
                  </pic:blipFill>
                  <pic:spPr bwMode="auto">
                    <a:xfrm>
                      <a:off x="0" y="0"/>
                      <a:ext cx="3526697" cy="29314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77777777" w:rsidR="001107E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Detailed river network:</w:t>
      </w:r>
    </w:p>
    <w:p w14:paraId="150EC307" w14:textId="11A07CEE" w:rsidR="001107EB" w:rsidRDefault="00D94EDB" w:rsidP="001107EB">
      <w:pPr>
        <w:rPr>
          <w:rFonts w:ascii="Arial" w:hAnsi="Arial" w:cs="Arial"/>
          <w:sz w:val="20"/>
          <w:szCs w:val="20"/>
        </w:rPr>
      </w:pPr>
      <w:r w:rsidRPr="00910240">
        <w:rPr>
          <w:rFonts w:ascii="Arial" w:hAnsi="Arial" w:cs="Arial"/>
          <w:sz w:val="20"/>
          <w:szCs w:val="20"/>
          <w:highlight w:val="yellow"/>
        </w:rPr>
        <w:t>Watercourse to the NW of 12 and 13</w:t>
      </w:r>
      <w:r w:rsidR="00910240">
        <w:rPr>
          <w:rFonts w:ascii="Arial" w:hAnsi="Arial" w:cs="Arial"/>
          <w:sz w:val="20"/>
          <w:szCs w:val="20"/>
          <w:highlight w:val="yellow"/>
        </w:rPr>
        <w:t xml:space="preserve"> flowing N</w:t>
      </w:r>
      <w:r w:rsidRPr="00910240">
        <w:rPr>
          <w:rFonts w:ascii="Arial" w:hAnsi="Arial" w:cs="Arial"/>
          <w:sz w:val="20"/>
          <w:szCs w:val="20"/>
          <w:highlight w:val="yellow"/>
        </w:rPr>
        <w:t xml:space="preserve">, passes underground NW corner of 12 emerging to N of 12 – no buffer in place on </w:t>
      </w:r>
      <w:r w:rsidR="00910240" w:rsidRPr="00910240">
        <w:rPr>
          <w:rFonts w:ascii="Arial" w:hAnsi="Arial" w:cs="Arial"/>
          <w:sz w:val="20"/>
          <w:szCs w:val="20"/>
          <w:highlight w:val="yellow"/>
        </w:rPr>
        <w:t>point of emergence RFI</w:t>
      </w:r>
      <w:r>
        <w:rPr>
          <w:rFonts w:ascii="Arial" w:hAnsi="Arial" w:cs="Arial"/>
          <w:sz w:val="20"/>
          <w:szCs w:val="20"/>
        </w:rPr>
        <w:t>.</w:t>
      </w:r>
    </w:p>
    <w:p w14:paraId="730FAF27" w14:textId="0DB36E0B" w:rsidR="00910240" w:rsidRDefault="00910240" w:rsidP="001107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Watercourse adjacent to SE of 14 </w:t>
      </w:r>
      <w:r w:rsidR="00783397">
        <w:rPr>
          <w:rFonts w:ascii="Arial" w:hAnsi="Arial" w:cs="Arial"/>
          <w:sz w:val="20"/>
          <w:szCs w:val="20"/>
        </w:rPr>
        <w:t xml:space="preserve">flowing SW-NE, </w:t>
      </w:r>
      <w:r>
        <w:rPr>
          <w:rFonts w:ascii="Arial" w:hAnsi="Arial" w:cs="Arial"/>
          <w:sz w:val="20"/>
          <w:szCs w:val="20"/>
        </w:rPr>
        <w:t xml:space="preserve">buffer in place. </w:t>
      </w:r>
    </w:p>
    <w:p w14:paraId="54E58266" w14:textId="248DE826" w:rsidR="00910240" w:rsidRPr="00D94EDB" w:rsidRDefault="00910240" w:rsidP="001107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Pond central in 12, buffer in place</w:t>
      </w:r>
    </w:p>
    <w:p w14:paraId="725C96CB" w14:textId="550AD726" w:rsidR="001107EB" w:rsidRPr="00472DED" w:rsidRDefault="006D62F7" w:rsidP="00910240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ECAEAA" wp14:editId="6DB75EBF">
                <wp:simplePos x="0" y="0"/>
                <wp:positionH relativeFrom="column">
                  <wp:posOffset>2673350</wp:posOffset>
                </wp:positionH>
                <wp:positionV relativeFrom="paragraph">
                  <wp:posOffset>215900</wp:posOffset>
                </wp:positionV>
                <wp:extent cx="647700" cy="520700"/>
                <wp:effectExtent l="0" t="0" r="19050" b="127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207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E3E9CD7" id="Oval 5" o:spid="_x0000_s1026" style="position:absolute;margin-left:210.5pt;margin-top:17pt;width:51pt;height:4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" filled="f" strokecolor="#1f3763 [1604]" strokeweight="1pt">
                <v:stroke joinstyle="miter"/>
              </v:oval>
            </w:pict>
          </mc:Fallback>
        </mc:AlternateContent>
      </w:r>
      <w:r w:rsidR="00910240" w:rsidRPr="00910240">
        <w:rPr>
          <w:noProof/>
        </w:rPr>
        <w:drawing>
          <wp:inline distT="0" distB="0" distL="0" distR="0" wp14:anchorId="23CC5694" wp14:editId="239E794E">
            <wp:extent cx="3902710" cy="3678767"/>
            <wp:effectExtent l="19050" t="19050" r="21590" b="171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4111" t="24419" r="14468" b="3798"/>
                    <a:stretch/>
                  </pic:blipFill>
                  <pic:spPr bwMode="auto">
                    <a:xfrm>
                      <a:off x="0" y="0"/>
                      <a:ext cx="3907396" cy="36831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11CCE0" w14:textId="37915E15" w:rsidR="001107EB" w:rsidRDefault="00910240" w:rsidP="001107EB">
      <w:pPr>
        <w:rPr>
          <w:rFonts w:ascii="Arial" w:hAnsi="Arial" w:cs="Arial"/>
          <w:sz w:val="20"/>
          <w:szCs w:val="20"/>
        </w:rPr>
      </w:pPr>
      <w:r w:rsidRPr="00910240">
        <w:rPr>
          <w:rFonts w:ascii="Arial" w:hAnsi="Arial" w:cs="Arial"/>
          <w:sz w:val="20"/>
          <w:szCs w:val="20"/>
        </w:rPr>
        <w:t xml:space="preserve">Watercourse </w:t>
      </w:r>
      <w:r>
        <w:rPr>
          <w:rFonts w:ascii="Arial" w:hAnsi="Arial" w:cs="Arial"/>
          <w:sz w:val="20"/>
          <w:szCs w:val="20"/>
        </w:rPr>
        <w:t xml:space="preserve">adjacent to SE of 15 </w:t>
      </w:r>
      <w:r w:rsidRPr="00910240">
        <w:rPr>
          <w:rFonts w:ascii="Arial" w:hAnsi="Arial" w:cs="Arial"/>
          <w:sz w:val="20"/>
          <w:szCs w:val="20"/>
        </w:rPr>
        <w:t>flowing</w:t>
      </w:r>
      <w:r>
        <w:rPr>
          <w:rFonts w:ascii="Arial" w:hAnsi="Arial" w:cs="Arial"/>
          <w:sz w:val="20"/>
          <w:szCs w:val="20"/>
        </w:rPr>
        <w:t xml:space="preserve"> SW-NE, buffer in place.</w:t>
      </w:r>
    </w:p>
    <w:p w14:paraId="5EBC7423" w14:textId="5ED32D69" w:rsidR="00910240" w:rsidRPr="00910240" w:rsidRDefault="00910240" w:rsidP="001107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Watercourse adjacent to E of 16 flowing S-N, buffer in place.</w:t>
      </w:r>
    </w:p>
    <w:p w14:paraId="35AA19BF" w14:textId="444C6C25" w:rsidR="00910240" w:rsidRDefault="00910240" w:rsidP="00783397">
      <w:pPr>
        <w:jc w:val="center"/>
        <w:rPr>
          <w:rFonts w:ascii="Arial" w:hAnsi="Arial" w:cs="Arial"/>
          <w:sz w:val="20"/>
          <w:szCs w:val="20"/>
          <w:u w:val="single"/>
        </w:rPr>
      </w:pPr>
      <w:r w:rsidRPr="00910240">
        <w:rPr>
          <w:noProof/>
        </w:rPr>
        <w:drawing>
          <wp:inline distT="0" distB="0" distL="0" distR="0" wp14:anchorId="42DDAC25" wp14:editId="59ADCFBC">
            <wp:extent cx="3841750" cy="2549982"/>
            <wp:effectExtent l="19050" t="19050" r="25400" b="222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3023" t="13526" r="3092" b="6519"/>
                    <a:stretch/>
                  </pic:blipFill>
                  <pic:spPr bwMode="auto">
                    <a:xfrm>
                      <a:off x="0" y="0"/>
                      <a:ext cx="3870996" cy="25693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D43097" w14:textId="36B9E5CD" w:rsidR="00910240" w:rsidRDefault="00783397" w:rsidP="001107EB">
      <w:pPr>
        <w:rPr>
          <w:rFonts w:ascii="Arial" w:hAnsi="Arial" w:cs="Arial"/>
          <w:sz w:val="20"/>
          <w:szCs w:val="20"/>
        </w:rPr>
      </w:pPr>
      <w:r w:rsidRPr="00783397">
        <w:rPr>
          <w:rFonts w:ascii="Arial" w:hAnsi="Arial" w:cs="Arial"/>
          <w:sz w:val="20"/>
          <w:szCs w:val="20"/>
        </w:rPr>
        <w:t xml:space="preserve">Watercourse </w:t>
      </w:r>
      <w:r>
        <w:rPr>
          <w:rFonts w:ascii="Arial" w:hAnsi="Arial" w:cs="Arial"/>
          <w:sz w:val="20"/>
          <w:szCs w:val="20"/>
        </w:rPr>
        <w:t xml:space="preserve">adjacent </w:t>
      </w:r>
      <w:r w:rsidRPr="00783397">
        <w:rPr>
          <w:rFonts w:ascii="Arial" w:hAnsi="Arial" w:cs="Arial"/>
          <w:sz w:val="20"/>
          <w:szCs w:val="20"/>
        </w:rPr>
        <w:t>to S</w:t>
      </w:r>
      <w:r>
        <w:rPr>
          <w:rFonts w:ascii="Arial" w:hAnsi="Arial" w:cs="Arial"/>
          <w:sz w:val="20"/>
          <w:szCs w:val="20"/>
        </w:rPr>
        <w:t xml:space="preserve"> of 11 flowing W-E</w:t>
      </w:r>
      <w:r w:rsidR="005909F6">
        <w:rPr>
          <w:rFonts w:ascii="Arial" w:hAnsi="Arial" w:cs="Arial"/>
          <w:sz w:val="20"/>
          <w:szCs w:val="20"/>
        </w:rPr>
        <w:t xml:space="preserve">. Drain </w:t>
      </w:r>
      <w:r>
        <w:rPr>
          <w:rFonts w:ascii="Arial" w:hAnsi="Arial" w:cs="Arial"/>
          <w:sz w:val="20"/>
          <w:szCs w:val="20"/>
        </w:rPr>
        <w:t xml:space="preserve">to E </w:t>
      </w:r>
      <w:r w:rsidR="005909F6">
        <w:rPr>
          <w:rFonts w:ascii="Arial" w:hAnsi="Arial" w:cs="Arial"/>
          <w:sz w:val="20"/>
          <w:szCs w:val="20"/>
        </w:rPr>
        <w:t xml:space="preserve">of 10 and 11 </w:t>
      </w:r>
      <w:r>
        <w:rPr>
          <w:rFonts w:ascii="Arial" w:hAnsi="Arial" w:cs="Arial"/>
          <w:sz w:val="20"/>
          <w:szCs w:val="20"/>
        </w:rPr>
        <w:t>flowing S</w:t>
      </w:r>
      <w:r w:rsidR="005909F6">
        <w:rPr>
          <w:rFonts w:ascii="Arial" w:hAnsi="Arial" w:cs="Arial"/>
          <w:sz w:val="20"/>
          <w:szCs w:val="20"/>
        </w:rPr>
        <w:t>-N</w:t>
      </w:r>
      <w:r>
        <w:rPr>
          <w:rFonts w:ascii="Arial" w:hAnsi="Arial" w:cs="Arial"/>
          <w:sz w:val="20"/>
          <w:szCs w:val="20"/>
        </w:rPr>
        <w:t>, buffers in place.</w:t>
      </w:r>
    </w:p>
    <w:p w14:paraId="498046CB" w14:textId="4418C2FA" w:rsidR="00783397" w:rsidRDefault="00783397" w:rsidP="001107EB">
      <w:pPr>
        <w:rPr>
          <w:rFonts w:ascii="Arial" w:hAnsi="Arial" w:cs="Arial"/>
          <w:sz w:val="20"/>
          <w:szCs w:val="20"/>
        </w:rPr>
      </w:pPr>
      <w:r w:rsidRPr="00783397">
        <w:rPr>
          <w:rFonts w:ascii="Arial" w:hAnsi="Arial" w:cs="Arial"/>
          <w:sz w:val="20"/>
          <w:szCs w:val="20"/>
          <w:highlight w:val="yellow"/>
        </w:rPr>
        <w:t>Pond to NW corner of 10 not identified on application map</w:t>
      </w:r>
      <w:r>
        <w:rPr>
          <w:rFonts w:ascii="Arial" w:hAnsi="Arial" w:cs="Arial"/>
          <w:sz w:val="20"/>
          <w:szCs w:val="20"/>
          <w:highlight w:val="yellow"/>
        </w:rPr>
        <w:t xml:space="preserve">, buffer not </w:t>
      </w:r>
      <w:r w:rsidR="005909F6">
        <w:rPr>
          <w:rFonts w:ascii="Arial" w:hAnsi="Arial" w:cs="Arial"/>
          <w:sz w:val="20"/>
          <w:szCs w:val="20"/>
          <w:highlight w:val="yellow"/>
        </w:rPr>
        <w:t>in place</w:t>
      </w:r>
      <w:r w:rsidR="005909F6" w:rsidRPr="005909F6">
        <w:rPr>
          <w:rFonts w:ascii="Arial" w:hAnsi="Arial" w:cs="Arial"/>
          <w:sz w:val="20"/>
          <w:szCs w:val="20"/>
          <w:highlight w:val="yellow"/>
        </w:rPr>
        <w:t>. RFI</w:t>
      </w:r>
    </w:p>
    <w:p w14:paraId="04FCD3A8" w14:textId="4AD40AB6" w:rsidR="005909F6" w:rsidRDefault="006D62F7" w:rsidP="005909F6">
      <w:pPr>
        <w:jc w:val="center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ABD690" wp14:editId="752E5017">
                <wp:simplePos x="0" y="0"/>
                <wp:positionH relativeFrom="column">
                  <wp:posOffset>2730500</wp:posOffset>
                </wp:positionH>
                <wp:positionV relativeFrom="paragraph">
                  <wp:posOffset>342900</wp:posOffset>
                </wp:positionV>
                <wp:extent cx="406400" cy="355600"/>
                <wp:effectExtent l="0" t="0" r="12700" b="254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400" cy="3556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83B8FB8" id="Oval 6" o:spid="_x0000_s1026" style="position:absolute;margin-left:215pt;margin-top:27pt;width:32pt;height:2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" filled="f" strokecolor="#1f3763 [1604]" strokeweight="1pt">
                <v:stroke joinstyle="miter"/>
              </v:oval>
            </w:pict>
          </mc:Fallback>
        </mc:AlternateContent>
      </w:r>
      <w:r w:rsidR="005909F6" w:rsidRPr="005909F6">
        <w:rPr>
          <w:noProof/>
        </w:rPr>
        <w:drawing>
          <wp:inline distT="0" distB="0" distL="0" distR="0" wp14:anchorId="34F8CFDA" wp14:editId="00E2E0AF">
            <wp:extent cx="4151914" cy="2535733"/>
            <wp:effectExtent l="19050" t="19050" r="20320" b="171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0936" t="16017" r="6043" b="12290"/>
                    <a:stretch/>
                  </pic:blipFill>
                  <pic:spPr bwMode="auto">
                    <a:xfrm>
                      <a:off x="0" y="0"/>
                      <a:ext cx="4169281" cy="25463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F66881" w14:textId="4FCFF506" w:rsidR="00783397" w:rsidRDefault="00783397" w:rsidP="005909F6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76ED9333" w14:textId="77777777" w:rsidR="001107E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Groundwater protection zones</w:t>
      </w:r>
    </w:p>
    <w:p w14:paraId="133505F7" w14:textId="148F6701" w:rsidR="001107EB" w:rsidRPr="00C20A81" w:rsidRDefault="00C20A81" w:rsidP="001107EB">
      <w:pPr>
        <w:rPr>
          <w:rFonts w:ascii="Arial" w:hAnsi="Arial" w:cs="Arial"/>
          <w:sz w:val="20"/>
          <w:szCs w:val="20"/>
        </w:rPr>
      </w:pPr>
      <w:r w:rsidRPr="00DA1572">
        <w:rPr>
          <w:rFonts w:ascii="Arial" w:hAnsi="Arial" w:cs="Arial"/>
          <w:sz w:val="20"/>
          <w:szCs w:val="20"/>
        </w:rPr>
        <w:t>Deployment area is within SPZ3</w:t>
      </w:r>
      <w:r w:rsidR="00280AF0">
        <w:rPr>
          <w:rFonts w:ascii="Arial" w:hAnsi="Arial" w:cs="Arial"/>
          <w:sz w:val="20"/>
          <w:szCs w:val="20"/>
        </w:rPr>
        <w:t>. No action required.</w:t>
      </w:r>
    </w:p>
    <w:p w14:paraId="743280B6" w14:textId="32B35A51" w:rsidR="001107EB" w:rsidRPr="00472DED" w:rsidRDefault="00C20A81" w:rsidP="00C168F4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259C962A" wp14:editId="66BF7CE5">
            <wp:extent cx="3246071" cy="1981200"/>
            <wp:effectExtent l="19050" t="19050" r="12065" b="190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72283" t="25470" r="7102" b="29802"/>
                    <a:stretch/>
                  </pic:blipFill>
                  <pic:spPr bwMode="auto">
                    <a:xfrm>
                      <a:off x="0" y="0"/>
                      <a:ext cx="3266924" cy="19939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0B7DC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751A4291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28816DC0" w14:textId="77777777" w:rsidR="006D40E0" w:rsidRDefault="006D40E0" w:rsidP="006D40E0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  <w:r w:rsidRPr="001C7ADF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>Any well, spring (or issue) or borehole used / not used for the supply of water for human consumption including from a private water supply or supplies within 50m.</w:t>
      </w:r>
    </w:p>
    <w:p w14:paraId="313B8800" w14:textId="5BB399D6" w:rsidR="001107EB" w:rsidRPr="00C168F4" w:rsidRDefault="00C168F4" w:rsidP="001107EB">
      <w:pPr>
        <w:rPr>
          <w:rFonts w:ascii="Arial" w:eastAsia="Calibri" w:hAnsi="Arial" w:cs="Arial"/>
          <w:color w:val="000000" w:themeColor="text1"/>
          <w:sz w:val="20"/>
          <w:szCs w:val="20"/>
        </w:rPr>
      </w:pPr>
      <w:bookmarkStart w:id="0" w:name="_Hlk129251093"/>
      <w:r>
        <w:rPr>
          <w:rFonts w:ascii="Arial" w:eastAsia="Calibri" w:hAnsi="Arial" w:cs="Arial"/>
          <w:color w:val="000000" w:themeColor="text1"/>
          <w:sz w:val="20"/>
          <w:szCs w:val="20"/>
        </w:rPr>
        <w:t xml:space="preserve">Groundwater </w:t>
      </w:r>
      <w:r w:rsidRPr="00C168F4">
        <w:rPr>
          <w:rFonts w:ascii="Arial" w:eastAsia="Calibri" w:hAnsi="Arial" w:cs="Arial"/>
          <w:color w:val="000000" w:themeColor="text1"/>
          <w:sz w:val="20"/>
          <w:szCs w:val="20"/>
        </w:rPr>
        <w:t>Borehole to E of 11</w:t>
      </w:r>
      <w:r>
        <w:rPr>
          <w:rFonts w:ascii="Arial" w:eastAsia="Calibri" w:hAnsi="Arial" w:cs="Arial"/>
          <w:color w:val="000000" w:themeColor="text1"/>
          <w:sz w:val="20"/>
          <w:szCs w:val="20"/>
        </w:rPr>
        <w:t xml:space="preserve"> - </w:t>
      </w:r>
      <w:r w:rsidRPr="00C168F4">
        <w:rPr>
          <w:rFonts w:ascii="Arial" w:eastAsia="Calibri" w:hAnsi="Arial" w:cs="Arial"/>
          <w:color w:val="000000" w:themeColor="text1"/>
          <w:sz w:val="20"/>
          <w:szCs w:val="20"/>
        </w:rPr>
        <w:t>General Farming &amp; Domestic</w:t>
      </w:r>
      <w:r>
        <w:rPr>
          <w:rFonts w:ascii="Arial" w:eastAsia="Calibri" w:hAnsi="Arial" w:cs="Arial"/>
          <w:color w:val="000000" w:themeColor="text1"/>
          <w:sz w:val="20"/>
          <w:szCs w:val="20"/>
        </w:rPr>
        <w:t xml:space="preserve">. Issue and </w:t>
      </w:r>
      <w:r w:rsidR="006D40E0">
        <w:rPr>
          <w:rFonts w:ascii="Arial" w:eastAsia="Calibri" w:hAnsi="Arial" w:cs="Arial"/>
          <w:color w:val="000000" w:themeColor="text1"/>
          <w:sz w:val="20"/>
          <w:szCs w:val="20"/>
        </w:rPr>
        <w:t>w</w:t>
      </w:r>
      <w:r>
        <w:rPr>
          <w:rFonts w:ascii="Arial" w:eastAsia="Calibri" w:hAnsi="Arial" w:cs="Arial"/>
          <w:color w:val="000000" w:themeColor="text1"/>
          <w:sz w:val="20"/>
          <w:szCs w:val="20"/>
        </w:rPr>
        <w:t>ell to NE of 10. Buffer in place</w:t>
      </w:r>
      <w:r w:rsidR="006D40E0">
        <w:rPr>
          <w:rFonts w:ascii="Arial" w:eastAsia="Calibri" w:hAnsi="Arial" w:cs="Arial"/>
          <w:color w:val="000000" w:themeColor="text1"/>
          <w:sz w:val="20"/>
          <w:szCs w:val="20"/>
        </w:rPr>
        <w:t>.</w:t>
      </w:r>
    </w:p>
    <w:bookmarkEnd w:id="0"/>
    <w:p w14:paraId="68A9D87E" w14:textId="4A74DC70" w:rsidR="001107EB" w:rsidRDefault="006D40E0" w:rsidP="006D40E0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B90C4" wp14:editId="2EE56AEC">
                <wp:simplePos x="0" y="0"/>
                <wp:positionH relativeFrom="column">
                  <wp:posOffset>3530600</wp:posOffset>
                </wp:positionH>
                <wp:positionV relativeFrom="paragraph">
                  <wp:posOffset>63712</wp:posOffset>
                </wp:positionV>
                <wp:extent cx="787400" cy="656166"/>
                <wp:effectExtent l="0" t="0" r="12700" b="1079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656166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D8235C" id="Oval 14" o:spid="_x0000_s1026" style="position:absolute;margin-left:278pt;margin-top:5pt;width:62pt;height:51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" filled="f" strokecolor="#1f3763 [1604]" strokeweight="1pt">
                <v:stroke joinstyle="miter"/>
              </v:oval>
            </w:pict>
          </mc:Fallback>
        </mc:AlternateContent>
      </w:r>
      <w:r w:rsidRPr="006D40E0">
        <w:rPr>
          <w:noProof/>
        </w:rPr>
        <w:drawing>
          <wp:inline distT="0" distB="0" distL="0" distR="0" wp14:anchorId="4C5DA837" wp14:editId="400B1C26">
            <wp:extent cx="4207933" cy="2762384"/>
            <wp:effectExtent l="19050" t="19050" r="21590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3299" t="19429" r="5300" b="7290"/>
                    <a:stretch/>
                  </pic:blipFill>
                  <pic:spPr bwMode="auto">
                    <a:xfrm>
                      <a:off x="0" y="0"/>
                      <a:ext cx="4220997" cy="27709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3992CD" w14:textId="16C72093" w:rsidR="00045973" w:rsidRPr="00045973" w:rsidRDefault="00045973" w:rsidP="00045973">
      <w:pPr>
        <w:rPr>
          <w:rFonts w:ascii="Arial" w:hAnsi="Arial" w:cs="Arial"/>
          <w:sz w:val="20"/>
          <w:szCs w:val="20"/>
        </w:rPr>
      </w:pPr>
      <w:r w:rsidRPr="00045973">
        <w:rPr>
          <w:rFonts w:ascii="Arial" w:hAnsi="Arial" w:cs="Arial"/>
          <w:sz w:val="20"/>
          <w:szCs w:val="20"/>
        </w:rPr>
        <w:t>None within range on other fields.</w:t>
      </w:r>
    </w:p>
    <w:p w14:paraId="703969A3" w14:textId="625222D9" w:rsidR="00045973" w:rsidRPr="00472DED" w:rsidRDefault="00045973" w:rsidP="00045973">
      <w:pPr>
        <w:jc w:val="center"/>
        <w:rPr>
          <w:rFonts w:ascii="Arial" w:hAnsi="Arial" w:cs="Arial"/>
          <w:sz w:val="20"/>
          <w:szCs w:val="20"/>
          <w:u w:val="single"/>
        </w:rPr>
      </w:pPr>
      <w:r w:rsidRPr="00045973">
        <w:rPr>
          <w:noProof/>
        </w:rPr>
        <w:drawing>
          <wp:inline distT="0" distB="0" distL="0" distR="0" wp14:anchorId="040FD479" wp14:editId="6C27F0BD">
            <wp:extent cx="4224654" cy="2924762"/>
            <wp:effectExtent l="19050" t="19050" r="24130" b="285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3446" t="13391" r="3904" b="6254"/>
                    <a:stretch/>
                  </pic:blipFill>
                  <pic:spPr bwMode="auto">
                    <a:xfrm>
                      <a:off x="0" y="0"/>
                      <a:ext cx="4263444" cy="29516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FA0CCC" w14:textId="77777777" w:rsidR="006D40E0" w:rsidRPr="00472DED" w:rsidRDefault="006D40E0" w:rsidP="006D40E0">
      <w:pPr>
        <w:rPr>
          <w:rFonts w:ascii="Arial" w:hAnsi="Arial" w:cs="Arial"/>
          <w:sz w:val="20"/>
          <w:szCs w:val="20"/>
          <w:u w:val="single"/>
        </w:rPr>
      </w:pPr>
      <w:r w:rsidRPr="001C7ADF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Any well, spring (or issue) or borehole used / not used for the supply of water for human consumption including from a private water supply or supplies within 250m.</w:t>
      </w:r>
    </w:p>
    <w:p w14:paraId="694D9105" w14:textId="40095E38" w:rsidR="001107EB" w:rsidRPr="00045973" w:rsidRDefault="00045973" w:rsidP="00045973">
      <w:pPr>
        <w:rPr>
          <w:rFonts w:ascii="Arial" w:hAnsi="Arial" w:cs="Arial"/>
          <w:sz w:val="20"/>
          <w:szCs w:val="20"/>
        </w:rPr>
      </w:pPr>
      <w:r w:rsidRPr="00045973">
        <w:rPr>
          <w:rFonts w:ascii="Arial" w:hAnsi="Arial" w:cs="Arial"/>
          <w:sz w:val="20"/>
          <w:szCs w:val="20"/>
        </w:rPr>
        <w:t>10 and 11, none other than mention</w:t>
      </w:r>
      <w:r w:rsidR="005A1CF3">
        <w:rPr>
          <w:rFonts w:ascii="Arial" w:hAnsi="Arial" w:cs="Arial"/>
          <w:sz w:val="20"/>
          <w:szCs w:val="20"/>
        </w:rPr>
        <w:t>ed</w:t>
      </w:r>
      <w:r w:rsidRPr="00045973">
        <w:rPr>
          <w:rFonts w:ascii="Arial" w:hAnsi="Arial" w:cs="Arial"/>
          <w:sz w:val="20"/>
          <w:szCs w:val="20"/>
        </w:rPr>
        <w:t xml:space="preserve"> within 50m.</w:t>
      </w:r>
    </w:p>
    <w:p w14:paraId="5FC14EAC" w14:textId="4DCC8EE1" w:rsidR="001107EB" w:rsidRDefault="00045973" w:rsidP="00045973">
      <w:pPr>
        <w:jc w:val="center"/>
        <w:rPr>
          <w:rFonts w:ascii="Arial" w:hAnsi="Arial" w:cs="Arial"/>
          <w:sz w:val="20"/>
          <w:szCs w:val="20"/>
          <w:u w:val="single"/>
        </w:rPr>
      </w:pPr>
      <w:r w:rsidRPr="00045973">
        <w:rPr>
          <w:noProof/>
        </w:rPr>
        <w:lastRenderedPageBreak/>
        <w:drawing>
          <wp:inline distT="0" distB="0" distL="0" distR="0" wp14:anchorId="2288890F" wp14:editId="68638AB1">
            <wp:extent cx="3733800" cy="2878379"/>
            <wp:effectExtent l="19050" t="19050" r="19050" b="177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67878" t="28357" r="8262" b="6255"/>
                    <a:stretch/>
                  </pic:blipFill>
                  <pic:spPr bwMode="auto">
                    <a:xfrm>
                      <a:off x="0" y="0"/>
                      <a:ext cx="3742807" cy="28853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E6FD3E" w14:textId="340522B1" w:rsidR="00045973" w:rsidRDefault="00045973" w:rsidP="00045973">
      <w:pPr>
        <w:rPr>
          <w:rFonts w:ascii="Arial" w:hAnsi="Arial" w:cs="Arial"/>
          <w:sz w:val="20"/>
          <w:szCs w:val="20"/>
        </w:rPr>
      </w:pPr>
      <w:r w:rsidRPr="005A1CF3">
        <w:rPr>
          <w:rFonts w:ascii="Arial" w:hAnsi="Arial" w:cs="Arial"/>
          <w:sz w:val="20"/>
          <w:szCs w:val="20"/>
          <w:highlight w:val="yellow"/>
        </w:rPr>
        <w:t>Groundwater Borehole - General Farming &amp; Domestic</w:t>
      </w:r>
      <w:r w:rsidR="005A1CF3" w:rsidRPr="005A1CF3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DA1572">
        <w:rPr>
          <w:rFonts w:ascii="Arial" w:hAnsi="Arial" w:cs="Arial"/>
          <w:sz w:val="20"/>
          <w:szCs w:val="20"/>
          <w:highlight w:val="yellow"/>
        </w:rPr>
        <w:t xml:space="preserve">within 250m </w:t>
      </w:r>
      <w:r w:rsidR="005A1CF3" w:rsidRPr="005A1CF3">
        <w:rPr>
          <w:rFonts w:ascii="Arial" w:hAnsi="Arial" w:cs="Arial"/>
          <w:sz w:val="20"/>
          <w:szCs w:val="20"/>
          <w:highlight w:val="yellow"/>
        </w:rPr>
        <w:t>centred between 12,13,14,15,16 not identified on application map. RFI</w:t>
      </w:r>
    </w:p>
    <w:p w14:paraId="3B921AC4" w14:textId="3A3C75B5" w:rsidR="00045973" w:rsidRPr="00045973" w:rsidRDefault="00045973" w:rsidP="00045973">
      <w:pPr>
        <w:rPr>
          <w:rFonts w:ascii="Arial" w:hAnsi="Arial" w:cs="Arial"/>
          <w:sz w:val="20"/>
          <w:szCs w:val="20"/>
        </w:rPr>
      </w:pPr>
      <w:r w:rsidRPr="00045973">
        <w:rPr>
          <w:rFonts w:ascii="Arial" w:hAnsi="Arial" w:cs="Arial"/>
          <w:sz w:val="20"/>
          <w:szCs w:val="20"/>
        </w:rPr>
        <w:t xml:space="preserve"> Issue and well to </w:t>
      </w:r>
      <w:r w:rsidR="005A1CF3">
        <w:rPr>
          <w:rFonts w:ascii="Arial" w:hAnsi="Arial" w:cs="Arial"/>
          <w:sz w:val="20"/>
          <w:szCs w:val="20"/>
        </w:rPr>
        <w:t>SW</w:t>
      </w:r>
      <w:r w:rsidRPr="00045973">
        <w:rPr>
          <w:rFonts w:ascii="Arial" w:hAnsi="Arial" w:cs="Arial"/>
          <w:sz w:val="20"/>
          <w:szCs w:val="20"/>
        </w:rPr>
        <w:t xml:space="preserve"> of 1</w:t>
      </w:r>
      <w:r w:rsidR="005A1CF3">
        <w:rPr>
          <w:rFonts w:ascii="Arial" w:hAnsi="Arial" w:cs="Arial"/>
          <w:sz w:val="20"/>
          <w:szCs w:val="20"/>
        </w:rPr>
        <w:t>4. Previously identified within 50m of 10</w:t>
      </w:r>
      <w:r w:rsidRPr="00045973">
        <w:rPr>
          <w:rFonts w:ascii="Arial" w:hAnsi="Arial" w:cs="Arial"/>
          <w:sz w:val="20"/>
          <w:szCs w:val="20"/>
        </w:rPr>
        <w:t>. Buffer in place</w:t>
      </w:r>
      <w:r w:rsidR="005A1CF3">
        <w:rPr>
          <w:rFonts w:ascii="Arial" w:hAnsi="Arial" w:cs="Arial"/>
          <w:sz w:val="20"/>
          <w:szCs w:val="20"/>
        </w:rPr>
        <w:t xml:space="preserve"> in 10</w:t>
      </w:r>
      <w:r w:rsidRPr="00045973">
        <w:rPr>
          <w:rFonts w:ascii="Arial" w:hAnsi="Arial" w:cs="Arial"/>
          <w:sz w:val="20"/>
          <w:szCs w:val="20"/>
        </w:rPr>
        <w:t>.</w:t>
      </w:r>
    </w:p>
    <w:p w14:paraId="453128C6" w14:textId="09F60EF9" w:rsidR="00045973" w:rsidRDefault="00045973" w:rsidP="00045973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3FA90E2B" w14:textId="4138735B" w:rsidR="00045973" w:rsidRPr="00472DED" w:rsidRDefault="006D62F7" w:rsidP="00045973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AE51E9" wp14:editId="79A2E62D">
                <wp:simplePos x="0" y="0"/>
                <wp:positionH relativeFrom="column">
                  <wp:posOffset>2673350</wp:posOffset>
                </wp:positionH>
                <wp:positionV relativeFrom="paragraph">
                  <wp:posOffset>1337310</wp:posOffset>
                </wp:positionV>
                <wp:extent cx="349250" cy="311150"/>
                <wp:effectExtent l="0" t="0" r="12700" b="127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3111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BCABB1" id="Oval 10" o:spid="_x0000_s1026" style="position:absolute;margin-left:210.5pt;margin-top:105.3pt;width:27.5pt;height:24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" filled="f" strokecolor="#1f3763 [1604]" strokeweight="1pt">
                <v:stroke joinstyle="miter"/>
              </v:oval>
            </w:pict>
          </mc:Fallback>
        </mc:AlternateContent>
      </w:r>
      <w:r w:rsidR="00045973" w:rsidRPr="00045973">
        <w:rPr>
          <w:noProof/>
        </w:rPr>
        <w:drawing>
          <wp:inline distT="0" distB="0" distL="0" distR="0" wp14:anchorId="461EF5C4" wp14:editId="64268AEF">
            <wp:extent cx="3682407" cy="267596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8469" t="30458" r="8552" b="10179"/>
                    <a:stretch/>
                  </pic:blipFill>
                  <pic:spPr bwMode="auto">
                    <a:xfrm>
                      <a:off x="0" y="0"/>
                      <a:ext cx="3699248" cy="268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F3FEDE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4C855115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31846294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3EC69A56" w14:textId="77777777" w:rsidR="001107EB" w:rsidRPr="00472DED" w:rsidRDefault="001107EB" w:rsidP="001107EB">
      <w:pPr>
        <w:pStyle w:val="Default"/>
        <w:rPr>
          <w:b/>
          <w:bCs/>
          <w:sz w:val="20"/>
          <w:szCs w:val="20"/>
          <w:u w:val="single"/>
        </w:rPr>
      </w:pPr>
      <w:r w:rsidRPr="00472DED">
        <w:rPr>
          <w:b/>
          <w:bCs/>
          <w:sz w:val="20"/>
          <w:szCs w:val="20"/>
          <w:u w:val="single"/>
        </w:rPr>
        <w:t>European designated sites- Natura 2000 (SPA, pSPA, SAC or cSAC) or Ramsar- or SSSI within 500m</w:t>
      </w:r>
    </w:p>
    <w:p w14:paraId="641BB586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160FBF2E" w14:textId="6400782E" w:rsidR="001107EB" w:rsidRPr="00DE0CE4" w:rsidRDefault="00DE0CE4" w:rsidP="001107EB">
      <w:pPr>
        <w:rPr>
          <w:rFonts w:ascii="Arial" w:hAnsi="Arial" w:cs="Arial"/>
          <w:sz w:val="20"/>
          <w:szCs w:val="20"/>
        </w:rPr>
      </w:pPr>
      <w:r w:rsidRPr="00DE0CE4">
        <w:rPr>
          <w:rFonts w:ascii="Arial" w:hAnsi="Arial" w:cs="Arial"/>
          <w:sz w:val="20"/>
          <w:szCs w:val="20"/>
        </w:rPr>
        <w:t>None</w:t>
      </w:r>
    </w:p>
    <w:p w14:paraId="752617F5" w14:textId="0C83696F" w:rsidR="001107EB" w:rsidRPr="00472DED" w:rsidRDefault="00DE0CE4" w:rsidP="00DE0CE4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287080A5" wp14:editId="152C399B">
            <wp:extent cx="3835400" cy="3147437"/>
            <wp:effectExtent l="19050" t="19050" r="12700" b="152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72162" t="30983" r="11363" b="20953"/>
                    <a:stretch/>
                  </pic:blipFill>
                  <pic:spPr bwMode="auto">
                    <a:xfrm>
                      <a:off x="0" y="0"/>
                      <a:ext cx="3842718" cy="31534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F50B0A" w14:textId="3F8EE4C5" w:rsidR="00DE0CE4" w:rsidRPr="00472DED" w:rsidRDefault="00DE0CE4" w:rsidP="00DE0CE4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1EE180A1" w14:textId="77777777" w:rsidR="001107EB" w:rsidRPr="000E646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0E646D">
        <w:rPr>
          <w:rFonts w:ascii="Arial" w:hAnsi="Arial" w:cs="Arial"/>
          <w:b/>
          <w:bCs/>
          <w:sz w:val="20"/>
          <w:szCs w:val="20"/>
          <w:u w:val="single"/>
        </w:rPr>
        <w:t>Other protected sites:</w:t>
      </w:r>
    </w:p>
    <w:p w14:paraId="4C107049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>Protected Species-</w:t>
      </w:r>
    </w:p>
    <w:p w14:paraId="2DB08B85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E646D">
        <w:rPr>
          <w:rFonts w:ascii="Arial" w:hAnsi="Arial" w:cs="Arial"/>
          <w:b/>
          <w:bCs/>
          <w:color w:val="000000" w:themeColor="text1"/>
          <w:sz w:val="20"/>
          <w:szCs w:val="20"/>
        </w:rPr>
        <w:t>Protected Habitats-</w:t>
      </w:r>
    </w:p>
    <w:p w14:paraId="68E52F7A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 xml:space="preserve">Scheduled Ancient Monument- </w:t>
      </w:r>
    </w:p>
    <w:p w14:paraId="3B5B4412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 xml:space="preserve">Local Nature Reserve- </w:t>
      </w:r>
    </w:p>
    <w:p w14:paraId="374F3DD5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>National Nature Reserve-</w:t>
      </w:r>
    </w:p>
    <w:p w14:paraId="7603DF4E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Ancient Woodlands-</w:t>
      </w:r>
    </w:p>
    <w:p w14:paraId="0D9AA5C1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Local Wildlife Sites (SINC)-</w:t>
      </w:r>
    </w:p>
    <w:p w14:paraId="00D59EAE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National Park-</w:t>
      </w:r>
    </w:p>
    <w:p w14:paraId="1E352A37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 xml:space="preserve">Nitrate Vulnerable Zone (NVZ)- </w:t>
      </w:r>
    </w:p>
    <w:p w14:paraId="78A151E0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Groundwater Safeguard Zone-</w:t>
      </w:r>
    </w:p>
    <w:p w14:paraId="5FCEF82B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472DED">
        <w:rPr>
          <w:rFonts w:ascii="Arial" w:hAnsi="Arial" w:cs="Arial"/>
          <w:b/>
          <w:bCs/>
          <w:color w:val="000000" w:themeColor="text1"/>
        </w:rPr>
        <w:t>Hedges-</w:t>
      </w:r>
    </w:p>
    <w:p w14:paraId="22138089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472DED">
        <w:rPr>
          <w:rFonts w:ascii="Arial" w:hAnsi="Arial" w:cs="Arial"/>
          <w:b/>
          <w:bCs/>
          <w:color w:val="000000" w:themeColor="text1"/>
        </w:rPr>
        <w:t>Ditches-</w:t>
      </w:r>
    </w:p>
    <w:p w14:paraId="6136C55C" w14:textId="67EB3580" w:rsidR="001107EB" w:rsidRDefault="001107EB" w:rsidP="001107EB">
      <w:pPr>
        <w:rPr>
          <w:b/>
          <w:bCs/>
          <w:u w:val="single"/>
        </w:rPr>
      </w:pPr>
    </w:p>
    <w:p w14:paraId="5E3CE48D" w14:textId="77777777" w:rsidR="007F4EB2" w:rsidRDefault="00DE0CE4" w:rsidP="001107EB">
      <w:r w:rsidRPr="007F4EB2">
        <w:t xml:space="preserve">Local wildlife site </w:t>
      </w:r>
      <w:r w:rsidR="007F4EB2">
        <w:t xml:space="preserve">and </w:t>
      </w:r>
      <w:r w:rsidR="007F4EB2" w:rsidRPr="007F4EB2">
        <w:t>Lowland dry acid grassland and Lowland calcareous grassland</w:t>
      </w:r>
      <w:r w:rsidR="007F4EB2">
        <w:t xml:space="preserve"> </w:t>
      </w:r>
      <w:r w:rsidRPr="007F4EB2">
        <w:t xml:space="preserve">to </w:t>
      </w:r>
      <w:r w:rsidR="007F4EB2" w:rsidRPr="007F4EB2">
        <w:t xml:space="preserve">NE of </w:t>
      </w:r>
      <w:r w:rsidR="007F4EB2">
        <w:t xml:space="preserve">15 and 16. Reedbeds E of 16. </w:t>
      </w:r>
    </w:p>
    <w:p w14:paraId="5A5A7281" w14:textId="77777777" w:rsidR="007F4EB2" w:rsidRDefault="007F4EB2" w:rsidP="001107EB">
      <w:r w:rsidRPr="007F4EB2">
        <w:t>Lowland dry acid grassland and Lowland calcareous grassland</w:t>
      </w:r>
      <w:r>
        <w:t xml:space="preserve"> N of 12.</w:t>
      </w:r>
      <w:r w:rsidRPr="007F4EB2">
        <w:t xml:space="preserve"> </w:t>
      </w:r>
    </w:p>
    <w:p w14:paraId="45706AD5" w14:textId="4D830E20" w:rsidR="00DE0CE4" w:rsidRDefault="007F4EB2" w:rsidP="001107EB">
      <w:r w:rsidRPr="007F4EB2">
        <w:t>Ancient Semi Natural Woodland</w:t>
      </w:r>
      <w:r>
        <w:t xml:space="preserve"> immediately W of 11 – buffer in place - and </w:t>
      </w:r>
      <w:r w:rsidR="00DA1572" w:rsidRPr="007F4EB2">
        <w:t>ancient</w:t>
      </w:r>
      <w:r w:rsidRPr="007F4EB2">
        <w:t xml:space="preserve"> woodland over marshy ground. The majority of the site has been planted up with poplars. Beneath this is a ground flora dominated by marshy species, including early purple orchid</w:t>
      </w:r>
      <w:r>
        <w:t xml:space="preserve"> S of 11.</w:t>
      </w:r>
    </w:p>
    <w:p w14:paraId="54E1F2AD" w14:textId="37EE3FDE" w:rsidR="007F4EB2" w:rsidRPr="007F4EB2" w:rsidRDefault="007F4EB2" w:rsidP="001107EB">
      <w:r w:rsidRPr="00DA1572">
        <w:t>Lowland dry acid grassland and Lowland calcareous grassland at within SE corner of 11</w:t>
      </w:r>
    </w:p>
    <w:p w14:paraId="38FF424F" w14:textId="3264DBC8" w:rsidR="00DE0CE4" w:rsidRPr="00472DED" w:rsidRDefault="007F4EB2" w:rsidP="007F4EB2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625052CF" wp14:editId="4BDAD902">
            <wp:extent cx="3543300" cy="3155752"/>
            <wp:effectExtent l="19050" t="19050" r="19050" b="260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72753" t="35184" r="13060" b="19898"/>
                    <a:stretch/>
                  </pic:blipFill>
                  <pic:spPr bwMode="auto">
                    <a:xfrm>
                      <a:off x="0" y="0"/>
                      <a:ext cx="3556582" cy="31675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3E401A" w14:textId="42D239CE" w:rsidR="001107EB" w:rsidRDefault="008067C0" w:rsidP="001107EB">
      <w:pPr>
        <w:rPr>
          <w:b/>
          <w:bCs/>
          <w:u w:val="single"/>
        </w:rPr>
      </w:pPr>
      <w:r>
        <w:rPr>
          <w:b/>
          <w:bCs/>
          <w:u w:val="single"/>
        </w:rPr>
        <w:t>Public rights of way</w:t>
      </w:r>
    </w:p>
    <w:p w14:paraId="160067D5" w14:textId="45E4A469" w:rsidR="000B7FBD" w:rsidRPr="000B7FBD" w:rsidRDefault="000B7FBD" w:rsidP="001107EB">
      <w:r w:rsidRPr="000B7FBD">
        <w:t>Public rights of way to NE and NW</w:t>
      </w:r>
      <w:r>
        <w:t xml:space="preserve"> adjacent to</w:t>
      </w:r>
      <w:r w:rsidRPr="000B7FBD">
        <w:t xml:space="preserve"> field 12. Application map also marks tracks but these are not designated as public rights of way on MyMaps</w:t>
      </w:r>
    </w:p>
    <w:p w14:paraId="16420ADF" w14:textId="6C1F3F38" w:rsidR="008067C0" w:rsidRDefault="008067C0" w:rsidP="00306D6F">
      <w:pPr>
        <w:jc w:val="center"/>
        <w:rPr>
          <w:b/>
          <w:bCs/>
          <w:u w:val="single"/>
        </w:rPr>
      </w:pPr>
      <w:r w:rsidRPr="008067C0">
        <w:rPr>
          <w:noProof/>
        </w:rPr>
        <w:drawing>
          <wp:inline distT="0" distB="0" distL="0" distR="0" wp14:anchorId="05C92BC0" wp14:editId="183BBF27">
            <wp:extent cx="4682067" cy="3350749"/>
            <wp:effectExtent l="19050" t="19050" r="23495" b="215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66918" t="27832" r="9960" b="13341"/>
                    <a:stretch/>
                  </pic:blipFill>
                  <pic:spPr bwMode="auto">
                    <a:xfrm>
                      <a:off x="0" y="0"/>
                      <a:ext cx="4694912" cy="33599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844B13" w14:textId="40A1A579" w:rsidR="008067C0" w:rsidRDefault="00D94EDB" w:rsidP="001107EB">
      <w:pPr>
        <w:rPr>
          <w:b/>
          <w:bCs/>
          <w:u w:val="single"/>
        </w:rPr>
      </w:pPr>
      <w:r>
        <w:rPr>
          <w:b/>
          <w:bCs/>
          <w:u w:val="single"/>
        </w:rPr>
        <w:t>Distance from main farm</w:t>
      </w:r>
    </w:p>
    <w:p w14:paraId="1455E5FB" w14:textId="114779A9" w:rsidR="00D94EDB" w:rsidRDefault="00D94EDB" w:rsidP="00D94EDB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7E12F845" wp14:editId="279DEC9B">
            <wp:extent cx="4051642" cy="2882900"/>
            <wp:effectExtent l="19050" t="19050" r="2540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65367" t="31509" r="11589" b="10201"/>
                    <a:stretch/>
                  </pic:blipFill>
                  <pic:spPr bwMode="auto">
                    <a:xfrm>
                      <a:off x="0" y="0"/>
                      <a:ext cx="4067166" cy="28939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4A70FF" w14:textId="77777777" w:rsidR="00D94EDB" w:rsidRPr="00472DED" w:rsidRDefault="00D94EDB" w:rsidP="001107EB">
      <w:pPr>
        <w:rPr>
          <w:b/>
          <w:bCs/>
          <w:u w:val="single"/>
        </w:rPr>
      </w:pPr>
    </w:p>
    <w:p w14:paraId="282DEB94" w14:textId="77777777" w:rsidR="001107EB" w:rsidRPr="00472DED" w:rsidRDefault="001107EB" w:rsidP="001107EB">
      <w:pPr>
        <w:rPr>
          <w:b/>
          <w:bCs/>
          <w:u w:val="single"/>
        </w:rPr>
      </w:pPr>
      <w:r w:rsidRPr="00472DED">
        <w:rPr>
          <w:rFonts w:ascii="Arial" w:hAnsi="Arial" w:cs="Arial"/>
          <w:b/>
          <w:bCs/>
          <w:u w:val="single"/>
        </w:rPr>
        <w:t xml:space="preserve">Slope Map </w:t>
      </w:r>
    </w:p>
    <w:p w14:paraId="27CE2268" w14:textId="2630CC40" w:rsidR="00BE5400" w:rsidRDefault="00357BDF">
      <w:r>
        <w:t>All fields 0-7</w:t>
      </w:r>
      <w:r w:rsidR="00A22F5D">
        <w:t xml:space="preserve"> degrees</w:t>
      </w:r>
    </w:p>
    <w:p w14:paraId="062C762C" w14:textId="737EF359" w:rsidR="00357BDF" w:rsidRDefault="00357BDF" w:rsidP="00357BDF">
      <w:pPr>
        <w:jc w:val="center"/>
      </w:pPr>
      <w:r w:rsidRPr="00357BDF">
        <w:rPr>
          <w:noProof/>
        </w:rPr>
        <w:drawing>
          <wp:inline distT="0" distB="0" distL="0" distR="0" wp14:anchorId="684A98D0" wp14:editId="2932A476">
            <wp:extent cx="3584558" cy="2434167"/>
            <wp:effectExtent l="19050" t="19050" r="16510" b="2349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67213" t="25485" r="5085" b="7640"/>
                    <a:stretch/>
                  </pic:blipFill>
                  <pic:spPr bwMode="auto">
                    <a:xfrm>
                      <a:off x="0" y="0"/>
                      <a:ext cx="3596232" cy="24420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57B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45973"/>
    <w:rsid w:val="000602F7"/>
    <w:rsid w:val="000A75FC"/>
    <w:rsid w:val="000B7FBD"/>
    <w:rsid w:val="000E646D"/>
    <w:rsid w:val="001107EB"/>
    <w:rsid w:val="00280AF0"/>
    <w:rsid w:val="00306D6F"/>
    <w:rsid w:val="00357BDF"/>
    <w:rsid w:val="00472DED"/>
    <w:rsid w:val="005909F6"/>
    <w:rsid w:val="005A1CF3"/>
    <w:rsid w:val="006D40E0"/>
    <w:rsid w:val="006D62F7"/>
    <w:rsid w:val="00725A58"/>
    <w:rsid w:val="00783397"/>
    <w:rsid w:val="007F4EB2"/>
    <w:rsid w:val="008067C0"/>
    <w:rsid w:val="00910240"/>
    <w:rsid w:val="00A22F5D"/>
    <w:rsid w:val="00A44AE3"/>
    <w:rsid w:val="00BE5400"/>
    <w:rsid w:val="00C168F4"/>
    <w:rsid w:val="00C20A81"/>
    <w:rsid w:val="00C44EDF"/>
    <w:rsid w:val="00D94EDB"/>
    <w:rsid w:val="00DA1572"/>
    <w:rsid w:val="00DE0CE4"/>
    <w:rsid w:val="00E21ACC"/>
    <w:rsid w:val="00F16BC2"/>
    <w:rsid w:val="00F3356E"/>
    <w:rsid w:val="00F35872"/>
    <w:rsid w:val="00F4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8ba88060f42494261e4271c878bf935d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87d418a8936ff9e71a08ef7d19d076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REGU-204-2747416</_dlc_DocId>
    <_dlc_DocIdUrl xmlns="9be56660-2c31-41ef-bc00-23e72f632f2a">
      <Url>https://cyfoethnaturiolcymru.sharepoint.com/teams/Regulatory/Permitting/_layouts/15/DocIdRedir.aspx?ID=REGU-204-2747416</Url>
      <Description>REGU-204-2747416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Lodge Farm Biogas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9E6C29-3966-4484-8394-3A8FD59D234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2A929B2-0F66-4B49-B727-5B049F865F7D}"/>
</file>

<file path=customXml/itemProps3.xml><?xml version="1.0" encoding="utf-8"?>
<ds:datastoreItem xmlns:ds="http://schemas.openxmlformats.org/officeDocument/2006/customXml" ds:itemID="{89D154C6-73E0-456B-873A-8862FA28BD66}"/>
</file>

<file path=customXml/itemProps4.xml><?xml version="1.0" encoding="utf-8"?>
<ds:datastoreItem xmlns:ds="http://schemas.openxmlformats.org/officeDocument/2006/customXml" ds:itemID="{5783E74F-5279-4EB4-92C2-7F882AFA41B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1F47E287-A9BD-469D-BF17-A1777D2FF9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Burn</dc:creator>
  <cp:keywords/>
  <dc:description/>
  <cp:lastModifiedBy>Burn, Bryan</cp:lastModifiedBy>
  <cp:revision>2</cp:revision>
  <dcterms:created xsi:type="dcterms:W3CDTF">2023-03-24T15:46:00Z</dcterms:created>
  <dcterms:modified xsi:type="dcterms:W3CDTF">2023-03-24T15:46:00Z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63866a0a-aa22-43cd-be9a-97f81f73b790</vt:lpwstr>
  </property>
  <property fmtid="{D5CDD505-2E9C-101B-9397-08002B2CF9AE}" pid="4" name="MediaServiceImageTags">
    <vt:lpwstr/>
  </property>
</Properties>
</file>