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740EB" w14:textId="77777777" w:rsidR="008D509A" w:rsidRPr="008668FF" w:rsidRDefault="008D509A" w:rsidP="008D509A">
      <w:pPr>
        <w:pStyle w:val="TOC1"/>
        <w:tabs>
          <w:tab w:val="left" w:pos="1230"/>
        </w:tabs>
        <w:spacing w:line="312" w:lineRule="auto"/>
        <w:ind w:left="1276"/>
      </w:pPr>
      <w:bookmarkStart w:id="0" w:name="_Toc392252823"/>
      <w:r>
        <w:rPr>
          <w:noProof/>
          <w:lang w:eastAsia="en-GB"/>
        </w:rPr>
        <w:drawing>
          <wp:anchor distT="0" distB="0" distL="114300" distR="114300" simplePos="0" relativeHeight="251659264" behindDoc="0" locked="0" layoutInCell="1" allowOverlap="1" wp14:anchorId="7B0B5C7F" wp14:editId="7DE86CEB">
            <wp:simplePos x="0" y="0"/>
            <wp:positionH relativeFrom="margin">
              <wp:posOffset>613410</wp:posOffset>
            </wp:positionH>
            <wp:positionV relativeFrom="paragraph">
              <wp:posOffset>-386715</wp:posOffset>
            </wp:positionV>
            <wp:extent cx="1943100" cy="13227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43100" cy="1322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23976" w14:textId="77777777" w:rsidR="008D509A" w:rsidRPr="008668FF" w:rsidRDefault="008D509A" w:rsidP="008D509A">
      <w:pPr>
        <w:pStyle w:val="coverTitle"/>
        <w:tabs>
          <w:tab w:val="left" w:pos="1230"/>
        </w:tabs>
        <w:spacing w:line="312" w:lineRule="auto"/>
        <w:ind w:left="1276"/>
      </w:pPr>
      <w:r>
        <w:tab/>
      </w:r>
    </w:p>
    <w:p w14:paraId="24031F4A" w14:textId="77777777" w:rsidR="008D509A" w:rsidRDefault="008D509A" w:rsidP="008D509A">
      <w:pPr>
        <w:pStyle w:val="coverTitle"/>
        <w:spacing w:line="312" w:lineRule="auto"/>
        <w:ind w:left="1276"/>
      </w:pPr>
    </w:p>
    <w:p w14:paraId="26D40EEF" w14:textId="77777777" w:rsidR="008D509A" w:rsidRPr="00A4222E" w:rsidRDefault="008D509A" w:rsidP="008D509A">
      <w:pPr>
        <w:pStyle w:val="coverTitle"/>
        <w:spacing w:line="312" w:lineRule="auto"/>
        <w:ind w:left="1276"/>
      </w:pPr>
      <w:r w:rsidRPr="00A4222E">
        <w:t>Permit with introductory note</w:t>
      </w:r>
    </w:p>
    <w:p w14:paraId="304DB161" w14:textId="6490D261" w:rsidR="008D509A" w:rsidRPr="00A4222E" w:rsidRDefault="007B5849" w:rsidP="008D509A">
      <w:pPr>
        <w:pStyle w:val="a"/>
        <w:spacing w:line="312" w:lineRule="auto"/>
        <w:ind w:left="1276" w:firstLine="0"/>
      </w:pPr>
      <w:r>
        <w:t>The Environmental Permitting (England &amp; Wales) Regulations 2016</w:t>
      </w:r>
    </w:p>
    <w:p w14:paraId="2F9AA5D0" w14:textId="77777777" w:rsidR="008D509A" w:rsidRPr="00A4222E" w:rsidRDefault="008D509A" w:rsidP="008D509A">
      <w:pPr>
        <w:pStyle w:val="a"/>
        <w:spacing w:line="312" w:lineRule="auto"/>
      </w:pPr>
      <w:r>
        <w:tab/>
      </w:r>
      <w:r>
        <w:tab/>
      </w:r>
      <w:r>
        <w:tab/>
      </w:r>
      <w:r>
        <w:tab/>
      </w:r>
      <w:r>
        <w:tab/>
      </w:r>
      <w:r>
        <w:tab/>
      </w:r>
      <w:r>
        <w:tab/>
      </w:r>
    </w:p>
    <w:p w14:paraId="2984E58F" w14:textId="0911ECCC" w:rsidR="008D509A" w:rsidRPr="007D4703" w:rsidRDefault="00BD0D49" w:rsidP="008D509A">
      <w:pPr>
        <w:pStyle w:val="coverLicenceHolder"/>
        <w:pBdr>
          <w:top w:val="single" w:sz="4" w:space="25" w:color="auto"/>
        </w:pBdr>
        <w:spacing w:line="312" w:lineRule="auto"/>
        <w:ind w:left="4678"/>
      </w:pPr>
      <w:r w:rsidRPr="007D4703">
        <w:t xml:space="preserve">Dŵr Cymru </w:t>
      </w:r>
      <w:proofErr w:type="spellStart"/>
      <w:r w:rsidRPr="007D4703">
        <w:t>Cyfyngedig</w:t>
      </w:r>
      <w:proofErr w:type="spellEnd"/>
    </w:p>
    <w:p w14:paraId="0FB60B2E" w14:textId="77777777" w:rsidR="00BD0D49" w:rsidRPr="00A4222E" w:rsidRDefault="00BD0D49" w:rsidP="008D509A">
      <w:pPr>
        <w:pStyle w:val="coverLicenceHolder"/>
        <w:pBdr>
          <w:top w:val="single" w:sz="4" w:space="25" w:color="auto"/>
        </w:pBdr>
        <w:spacing w:line="312" w:lineRule="auto"/>
        <w:ind w:left="4678"/>
        <w:rPr>
          <w:color w:val="FF0000"/>
        </w:rPr>
      </w:pPr>
    </w:p>
    <w:p w14:paraId="560679CC" w14:textId="7E284029" w:rsidR="00A66CC4" w:rsidRPr="007D4703" w:rsidRDefault="00072D85" w:rsidP="008D509A">
      <w:pPr>
        <w:pStyle w:val="coverLicenceHolder"/>
        <w:pBdr>
          <w:top w:val="single" w:sz="4" w:space="25" w:color="auto"/>
        </w:pBdr>
        <w:ind w:left="4678"/>
        <w:rPr>
          <w:sz w:val="22"/>
          <w:szCs w:val="22"/>
        </w:rPr>
      </w:pPr>
      <w:r w:rsidRPr="00072D85">
        <w:rPr>
          <w:sz w:val="22"/>
          <w:szCs w:val="22"/>
        </w:rPr>
        <w:t>Combined S</w:t>
      </w:r>
      <w:r>
        <w:rPr>
          <w:sz w:val="22"/>
          <w:szCs w:val="22"/>
        </w:rPr>
        <w:t>ewer</w:t>
      </w:r>
      <w:r w:rsidR="00482BC7" w:rsidRPr="007D4703">
        <w:rPr>
          <w:sz w:val="22"/>
          <w:szCs w:val="22"/>
        </w:rPr>
        <w:t xml:space="preserve"> Overflow </w:t>
      </w:r>
      <w:r w:rsidR="00A66CC4" w:rsidRPr="007D4703">
        <w:rPr>
          <w:sz w:val="22"/>
          <w:szCs w:val="22"/>
        </w:rPr>
        <w:t>at</w:t>
      </w:r>
    </w:p>
    <w:p w14:paraId="4E62DE78" w14:textId="77777777" w:rsidR="00A66CC4" w:rsidRPr="007D4703" w:rsidRDefault="00A66CC4" w:rsidP="008D509A">
      <w:pPr>
        <w:pStyle w:val="coverLicenceHolder"/>
        <w:pBdr>
          <w:top w:val="single" w:sz="4" w:space="25" w:color="auto"/>
        </w:pBdr>
        <w:ind w:left="4678"/>
        <w:rPr>
          <w:sz w:val="22"/>
          <w:szCs w:val="22"/>
        </w:rPr>
      </w:pPr>
    </w:p>
    <w:p w14:paraId="7DC78CAF" w14:textId="51F21029" w:rsidR="00A66CC4" w:rsidRPr="007D4703" w:rsidRDefault="00A66CC4" w:rsidP="008D509A">
      <w:pPr>
        <w:pStyle w:val="coverLicenceHolder"/>
        <w:pBdr>
          <w:top w:val="single" w:sz="4" w:space="25" w:color="auto"/>
        </w:pBdr>
        <w:ind w:left="4678"/>
        <w:rPr>
          <w:sz w:val="22"/>
          <w:szCs w:val="22"/>
        </w:rPr>
      </w:pPr>
      <w:proofErr w:type="spellStart"/>
      <w:r w:rsidRPr="007D4703">
        <w:rPr>
          <w:sz w:val="22"/>
          <w:szCs w:val="22"/>
        </w:rPr>
        <w:t>Saron</w:t>
      </w:r>
      <w:proofErr w:type="spellEnd"/>
      <w:r w:rsidRPr="007D4703">
        <w:rPr>
          <w:sz w:val="22"/>
          <w:szCs w:val="22"/>
        </w:rPr>
        <w:t xml:space="preserve"> - A484 </w:t>
      </w:r>
      <w:proofErr w:type="spellStart"/>
      <w:r w:rsidRPr="007D4703">
        <w:rPr>
          <w:sz w:val="22"/>
          <w:szCs w:val="22"/>
        </w:rPr>
        <w:t>O.</w:t>
      </w:r>
      <w:proofErr w:type="gramStart"/>
      <w:r w:rsidRPr="007D4703">
        <w:rPr>
          <w:sz w:val="22"/>
          <w:szCs w:val="22"/>
        </w:rPr>
        <w:t>S.Maesgeler</w:t>
      </w:r>
      <w:proofErr w:type="spellEnd"/>
      <w:proofErr w:type="gramEnd"/>
    </w:p>
    <w:p w14:paraId="259D65AC" w14:textId="77777777" w:rsidR="00A66CC4" w:rsidRPr="007D4703" w:rsidRDefault="00A66CC4" w:rsidP="008D509A">
      <w:pPr>
        <w:pStyle w:val="coverLicenceHolder"/>
        <w:pBdr>
          <w:top w:val="single" w:sz="4" w:space="25" w:color="auto"/>
        </w:pBdr>
        <w:ind w:left="4678"/>
        <w:rPr>
          <w:sz w:val="22"/>
          <w:szCs w:val="22"/>
        </w:rPr>
      </w:pPr>
      <w:proofErr w:type="spellStart"/>
      <w:r w:rsidRPr="007D4703">
        <w:rPr>
          <w:sz w:val="22"/>
          <w:szCs w:val="22"/>
        </w:rPr>
        <w:t>Nr</w:t>
      </w:r>
      <w:proofErr w:type="spellEnd"/>
      <w:r w:rsidRPr="007D4703">
        <w:rPr>
          <w:sz w:val="22"/>
          <w:szCs w:val="22"/>
        </w:rPr>
        <w:t xml:space="preserve"> </w:t>
      </w:r>
      <w:proofErr w:type="spellStart"/>
      <w:r w:rsidRPr="007D4703">
        <w:rPr>
          <w:sz w:val="22"/>
          <w:szCs w:val="22"/>
        </w:rPr>
        <w:t>Coed</w:t>
      </w:r>
      <w:proofErr w:type="spellEnd"/>
      <w:r w:rsidRPr="007D4703">
        <w:rPr>
          <w:sz w:val="22"/>
          <w:szCs w:val="22"/>
        </w:rPr>
        <w:t xml:space="preserve"> </w:t>
      </w:r>
      <w:proofErr w:type="spellStart"/>
      <w:r w:rsidRPr="007D4703">
        <w:rPr>
          <w:sz w:val="22"/>
          <w:szCs w:val="22"/>
        </w:rPr>
        <w:t>Cefyn</w:t>
      </w:r>
      <w:proofErr w:type="spellEnd"/>
      <w:r w:rsidRPr="007D4703">
        <w:rPr>
          <w:sz w:val="22"/>
          <w:szCs w:val="22"/>
        </w:rPr>
        <w:t xml:space="preserve"> House</w:t>
      </w:r>
    </w:p>
    <w:p w14:paraId="5B1F79AD" w14:textId="77777777" w:rsidR="00A66CC4" w:rsidRPr="007D4703" w:rsidRDefault="00A66CC4" w:rsidP="008D509A">
      <w:pPr>
        <w:pStyle w:val="coverLicenceHolder"/>
        <w:pBdr>
          <w:top w:val="single" w:sz="4" w:space="25" w:color="auto"/>
        </w:pBdr>
        <w:ind w:left="4678"/>
        <w:rPr>
          <w:sz w:val="22"/>
          <w:szCs w:val="22"/>
        </w:rPr>
      </w:pPr>
      <w:proofErr w:type="spellStart"/>
      <w:r w:rsidRPr="007D4703">
        <w:rPr>
          <w:sz w:val="22"/>
          <w:szCs w:val="22"/>
        </w:rPr>
        <w:t>Saron</w:t>
      </w:r>
      <w:proofErr w:type="spellEnd"/>
    </w:p>
    <w:p w14:paraId="3E88469A" w14:textId="77777777" w:rsidR="00A66CC4" w:rsidRPr="007D4703" w:rsidRDefault="00A66CC4" w:rsidP="008D509A">
      <w:pPr>
        <w:pStyle w:val="coverLicenceHolder"/>
        <w:pBdr>
          <w:top w:val="single" w:sz="4" w:space="25" w:color="auto"/>
        </w:pBdr>
        <w:ind w:left="4678"/>
        <w:rPr>
          <w:sz w:val="22"/>
          <w:szCs w:val="22"/>
        </w:rPr>
      </w:pPr>
      <w:proofErr w:type="spellStart"/>
      <w:r w:rsidRPr="007D4703">
        <w:rPr>
          <w:sz w:val="22"/>
          <w:szCs w:val="22"/>
        </w:rPr>
        <w:t>Llandysul</w:t>
      </w:r>
      <w:proofErr w:type="spellEnd"/>
    </w:p>
    <w:p w14:paraId="4FC4793B" w14:textId="77777777" w:rsidR="00A66CC4" w:rsidRPr="007D4703" w:rsidRDefault="00A66CC4" w:rsidP="008D509A">
      <w:pPr>
        <w:pStyle w:val="coverLicenceHolder"/>
        <w:pBdr>
          <w:top w:val="single" w:sz="4" w:space="25" w:color="auto"/>
        </w:pBdr>
        <w:ind w:left="4678"/>
        <w:rPr>
          <w:sz w:val="22"/>
          <w:szCs w:val="22"/>
        </w:rPr>
      </w:pPr>
      <w:r w:rsidRPr="007D4703">
        <w:rPr>
          <w:sz w:val="22"/>
          <w:szCs w:val="22"/>
        </w:rPr>
        <w:t>Carmarthenshire</w:t>
      </w:r>
    </w:p>
    <w:p w14:paraId="10934096" w14:textId="62351AF7" w:rsidR="008D509A" w:rsidRPr="00167FFA" w:rsidRDefault="00A66CC4" w:rsidP="008D509A">
      <w:pPr>
        <w:pStyle w:val="coverLicenceHolder"/>
        <w:pBdr>
          <w:top w:val="single" w:sz="4" w:space="25" w:color="auto"/>
        </w:pBdr>
        <w:ind w:left="4678"/>
        <w:rPr>
          <w:color w:val="FF0000"/>
          <w:sz w:val="22"/>
          <w:szCs w:val="22"/>
        </w:rPr>
      </w:pPr>
      <w:r w:rsidRPr="007D4703">
        <w:rPr>
          <w:sz w:val="22"/>
          <w:szCs w:val="22"/>
        </w:rPr>
        <w:t xml:space="preserve">SA44 5DY </w:t>
      </w:r>
    </w:p>
    <w:p w14:paraId="7C2166B2" w14:textId="77777777" w:rsidR="008D509A" w:rsidRPr="00A4222E" w:rsidRDefault="008D509A" w:rsidP="008D509A">
      <w:pPr>
        <w:pStyle w:val="coverAuthNos"/>
        <w:spacing w:before="480" w:line="312" w:lineRule="auto"/>
        <w:ind w:left="4678"/>
        <w:rPr>
          <w:sz w:val="24"/>
        </w:rPr>
      </w:pPr>
      <w:r w:rsidRPr="00A4222E">
        <w:rPr>
          <w:sz w:val="24"/>
        </w:rPr>
        <w:t>Permit number</w:t>
      </w:r>
    </w:p>
    <w:p w14:paraId="286DC150" w14:textId="078CC854" w:rsidR="008D509A" w:rsidRPr="006D7C35" w:rsidRDefault="006D7C35" w:rsidP="008D509A">
      <w:pPr>
        <w:pStyle w:val="coverAuthNos"/>
        <w:spacing w:line="312" w:lineRule="auto"/>
        <w:ind w:left="4678"/>
        <w:rPr>
          <w:color w:val="000000" w:themeColor="text1"/>
        </w:rPr>
      </w:pPr>
      <w:r w:rsidRPr="006D7C35">
        <w:rPr>
          <w:color w:val="000000" w:themeColor="text1"/>
          <w:sz w:val="24"/>
        </w:rPr>
        <w:t>EPR/BB3390ZA</w:t>
      </w:r>
    </w:p>
    <w:p w14:paraId="159DDD47" w14:textId="77777777" w:rsidR="008D509A" w:rsidRDefault="008D509A" w:rsidP="008D509A"/>
    <w:p w14:paraId="643E9DA5" w14:textId="77777777" w:rsidR="008D509A" w:rsidRDefault="008D509A" w:rsidP="008D509A">
      <w:r>
        <w:br w:type="page"/>
      </w:r>
    </w:p>
    <w:p w14:paraId="0F82B8A8" w14:textId="2A585A23" w:rsidR="00A66CC4" w:rsidRPr="007D4703" w:rsidRDefault="00072D85" w:rsidP="00A66CC4">
      <w:pPr>
        <w:pStyle w:val="Heading1nonum"/>
        <w:spacing w:before="80" w:after="0" w:line="312" w:lineRule="auto"/>
        <w:jc w:val="center"/>
        <w:rPr>
          <w:szCs w:val="36"/>
        </w:rPr>
      </w:pPr>
      <w:r>
        <w:rPr>
          <w:szCs w:val="36"/>
        </w:rPr>
        <w:lastRenderedPageBreak/>
        <w:t>Combined Sewer</w:t>
      </w:r>
      <w:r w:rsidR="00A66CC4" w:rsidRPr="007D4703">
        <w:rPr>
          <w:szCs w:val="36"/>
        </w:rPr>
        <w:t xml:space="preserve"> Overflow at</w:t>
      </w:r>
    </w:p>
    <w:p w14:paraId="5132AD44" w14:textId="67956888" w:rsidR="008D509A" w:rsidRPr="007D4703" w:rsidRDefault="00A66CC4" w:rsidP="00A66CC4">
      <w:pPr>
        <w:pStyle w:val="Heading1nonum"/>
        <w:spacing w:before="80" w:after="0" w:line="312" w:lineRule="auto"/>
        <w:jc w:val="center"/>
        <w:rPr>
          <w:szCs w:val="36"/>
        </w:rPr>
      </w:pPr>
      <w:proofErr w:type="spellStart"/>
      <w:r w:rsidRPr="007D4703">
        <w:rPr>
          <w:szCs w:val="36"/>
        </w:rPr>
        <w:t>Saron</w:t>
      </w:r>
      <w:proofErr w:type="spellEnd"/>
      <w:r w:rsidRPr="007D4703">
        <w:rPr>
          <w:szCs w:val="36"/>
        </w:rPr>
        <w:t xml:space="preserve"> - A484 </w:t>
      </w:r>
      <w:proofErr w:type="spellStart"/>
      <w:r w:rsidRPr="007D4703">
        <w:rPr>
          <w:szCs w:val="36"/>
        </w:rPr>
        <w:t>O.</w:t>
      </w:r>
      <w:proofErr w:type="gramStart"/>
      <w:r w:rsidRPr="007D4703">
        <w:rPr>
          <w:szCs w:val="36"/>
        </w:rPr>
        <w:t>S.Maesgeler</w:t>
      </w:r>
      <w:proofErr w:type="spellEnd"/>
      <w:proofErr w:type="gramEnd"/>
    </w:p>
    <w:p w14:paraId="092F065C" w14:textId="77777777" w:rsidR="00A66CC4" w:rsidRDefault="00A66CC4" w:rsidP="008D509A">
      <w:pPr>
        <w:pStyle w:val="Heading1nonum"/>
        <w:spacing w:before="80" w:after="0" w:line="312" w:lineRule="auto"/>
        <w:ind w:left="1418"/>
      </w:pPr>
    </w:p>
    <w:p w14:paraId="202DD9E1" w14:textId="00EDAD71" w:rsidR="008D509A" w:rsidRPr="00A4222E" w:rsidRDefault="008D509A" w:rsidP="008D509A">
      <w:pPr>
        <w:pStyle w:val="Heading1nonum"/>
        <w:spacing w:before="80" w:after="0" w:line="312" w:lineRule="auto"/>
        <w:ind w:left="1418"/>
      </w:pPr>
      <w:r w:rsidRPr="00A4222E">
        <w:t>Permit Number</w:t>
      </w:r>
      <w:r w:rsidR="006D7C35">
        <w:rPr>
          <w:color w:val="FF0000"/>
        </w:rPr>
        <w:t xml:space="preserve"> </w:t>
      </w:r>
      <w:r w:rsidR="006D7C35" w:rsidRPr="006D7C35">
        <w:rPr>
          <w:color w:val="000000" w:themeColor="text1"/>
        </w:rPr>
        <w:t>EPR/BB3390ZA</w:t>
      </w:r>
    </w:p>
    <w:p w14:paraId="1A0C4DDB" w14:textId="77777777" w:rsidR="008D509A" w:rsidRPr="00A4222E" w:rsidRDefault="008D509A" w:rsidP="008D509A">
      <w:pPr>
        <w:pStyle w:val="Heading1nonum"/>
        <w:spacing w:line="312" w:lineRule="auto"/>
        <w:ind w:left="1418"/>
      </w:pPr>
      <w:r w:rsidRPr="00A4222E">
        <w:t>Introductory note</w:t>
      </w:r>
    </w:p>
    <w:p w14:paraId="6513781D" w14:textId="77777777" w:rsidR="008D509A" w:rsidRPr="00A4222E" w:rsidRDefault="008D509A" w:rsidP="008D509A">
      <w:pPr>
        <w:pStyle w:val="Heading2a"/>
        <w:spacing w:before="120" w:line="312" w:lineRule="auto"/>
        <w:ind w:left="1418"/>
        <w:rPr>
          <w:i w:val="0"/>
        </w:rPr>
      </w:pPr>
      <w:r w:rsidRPr="00A4222E">
        <w:rPr>
          <w:i w:val="0"/>
        </w:rPr>
        <w:t>This introductory note does not form a part of the permit</w:t>
      </w:r>
    </w:p>
    <w:p w14:paraId="36F3DB29" w14:textId="05FB5DC7" w:rsidR="008D509A" w:rsidRDefault="008D509A" w:rsidP="007D4703">
      <w:pPr>
        <w:tabs>
          <w:tab w:val="left" w:pos="709"/>
        </w:tabs>
        <w:ind w:left="1418"/>
        <w:rPr>
          <w:sz w:val="22"/>
          <w:szCs w:val="22"/>
        </w:rPr>
      </w:pPr>
      <w:r w:rsidRPr="008036BE">
        <w:rPr>
          <w:sz w:val="22"/>
          <w:szCs w:val="22"/>
        </w:rPr>
        <w:t xml:space="preserve">The main features of the permit are as follows.  </w:t>
      </w:r>
    </w:p>
    <w:p w14:paraId="17496194" w14:textId="77777777" w:rsidR="004A10BD" w:rsidRPr="008036BE" w:rsidRDefault="004A10BD" w:rsidP="007D4703">
      <w:pPr>
        <w:tabs>
          <w:tab w:val="left" w:pos="709"/>
        </w:tabs>
        <w:ind w:left="1418"/>
        <w:rPr>
          <w:sz w:val="22"/>
          <w:szCs w:val="22"/>
        </w:rPr>
      </w:pPr>
    </w:p>
    <w:p w14:paraId="52E3F9C2" w14:textId="6C13B54F" w:rsidR="002554E8" w:rsidRDefault="002554E8" w:rsidP="002554E8">
      <w:pPr>
        <w:pStyle w:val="Heading3nonum"/>
        <w:spacing w:line="312" w:lineRule="auto"/>
        <w:ind w:left="1418"/>
        <w:outlineLvl w:val="9"/>
        <w:rPr>
          <w:rStyle w:val="DraftingnoteChar"/>
          <w:i w:val="0"/>
          <w:color w:val="auto"/>
          <w:sz w:val="22"/>
          <w:szCs w:val="22"/>
        </w:rPr>
      </w:pPr>
      <w:r w:rsidRPr="007D4703">
        <w:rPr>
          <w:rStyle w:val="DraftingnoteChar"/>
          <w:i w:val="0"/>
          <w:color w:val="auto"/>
          <w:sz w:val="22"/>
          <w:szCs w:val="22"/>
        </w:rPr>
        <w:t>Identified as a previously un-</w:t>
      </w:r>
      <w:r w:rsidR="00170D3B" w:rsidRPr="007D4703">
        <w:rPr>
          <w:rStyle w:val="DraftingnoteChar"/>
          <w:i w:val="0"/>
          <w:color w:val="auto"/>
          <w:sz w:val="22"/>
          <w:szCs w:val="22"/>
        </w:rPr>
        <w:t>permitted</w:t>
      </w:r>
      <w:r w:rsidRPr="007D4703">
        <w:rPr>
          <w:rStyle w:val="DraftingnoteChar"/>
          <w:i w:val="0"/>
          <w:color w:val="auto"/>
          <w:sz w:val="22"/>
          <w:szCs w:val="22"/>
        </w:rPr>
        <w:t xml:space="preserve"> discharge from the CSO. Investigations have shown that the overflow is operating satisfactorily and can be permitted “as is” under current guidelines.</w:t>
      </w:r>
      <w:r w:rsidR="00722C3B" w:rsidRPr="007D4703">
        <w:rPr>
          <w:rStyle w:val="DraftingnoteChar"/>
          <w:i w:val="0"/>
          <w:color w:val="auto"/>
          <w:sz w:val="22"/>
          <w:szCs w:val="22"/>
        </w:rPr>
        <w:t xml:space="preserve"> </w:t>
      </w:r>
    </w:p>
    <w:p w14:paraId="4B1F9940" w14:textId="5FBC7C15" w:rsidR="00A66CC4" w:rsidRPr="007D4703" w:rsidRDefault="00A66CC4" w:rsidP="002554E8">
      <w:pPr>
        <w:pStyle w:val="Heading3nonum"/>
        <w:spacing w:line="312" w:lineRule="auto"/>
        <w:ind w:left="1418"/>
        <w:outlineLvl w:val="9"/>
        <w:rPr>
          <w:rStyle w:val="DraftingnoteChar"/>
          <w:i w:val="0"/>
          <w:color w:val="auto"/>
          <w:sz w:val="22"/>
          <w:szCs w:val="22"/>
        </w:rPr>
      </w:pPr>
      <w:r>
        <w:rPr>
          <w:sz w:val="22"/>
          <w:szCs w:val="22"/>
        </w:rPr>
        <w:t xml:space="preserve">As there is little performance data currently available for this CSO, the permit includes an improvement condition to provide all the necessary information by 1st January 2020. Event Duration Monitoring will be </w:t>
      </w:r>
      <w:r w:rsidR="00881557">
        <w:rPr>
          <w:sz w:val="22"/>
          <w:szCs w:val="22"/>
        </w:rPr>
        <w:t>installed by</w:t>
      </w:r>
      <w:r>
        <w:rPr>
          <w:sz w:val="22"/>
          <w:szCs w:val="22"/>
        </w:rPr>
        <w:t xml:space="preserve"> 1st January 2020.</w:t>
      </w:r>
    </w:p>
    <w:p w14:paraId="1D278069" w14:textId="21113E6C" w:rsidR="005F4485" w:rsidRPr="007D4703" w:rsidRDefault="00A91AC9" w:rsidP="00E46E9B">
      <w:pPr>
        <w:tabs>
          <w:tab w:val="left" w:pos="709"/>
        </w:tabs>
        <w:ind w:left="1418"/>
        <w:rPr>
          <w:rFonts w:ascii="Arial" w:hAnsi="Arial" w:cs="Arial"/>
          <w:sz w:val="22"/>
          <w:szCs w:val="22"/>
        </w:rPr>
      </w:pPr>
      <w:r w:rsidRPr="007D4703">
        <w:rPr>
          <w:rFonts w:ascii="Arial" w:hAnsi="Arial" w:cs="Arial"/>
          <w:sz w:val="22"/>
          <w:szCs w:val="22"/>
        </w:rPr>
        <w:t>Operator to provide an</w:t>
      </w:r>
      <w:r w:rsidR="005F4485" w:rsidRPr="007D4703">
        <w:rPr>
          <w:rStyle w:val="DraftingnoteChar"/>
          <w:i w:val="0"/>
          <w:color w:val="auto"/>
          <w:sz w:val="22"/>
          <w:szCs w:val="22"/>
        </w:rPr>
        <w:t xml:space="preserve"> annual assessment of spill returns and </w:t>
      </w:r>
      <w:r w:rsidRPr="007D4703">
        <w:rPr>
          <w:sz w:val="22"/>
          <w:szCs w:val="22"/>
        </w:rPr>
        <w:t xml:space="preserve">to provide an asset status report including </w:t>
      </w:r>
      <w:r w:rsidR="005F4485" w:rsidRPr="007D4703">
        <w:rPr>
          <w:rStyle w:val="DraftingnoteChar"/>
          <w:i w:val="0"/>
          <w:color w:val="auto"/>
          <w:sz w:val="22"/>
          <w:szCs w:val="22"/>
        </w:rPr>
        <w:t>three full years of spill data</w:t>
      </w:r>
      <w:r w:rsidRPr="007D4703">
        <w:rPr>
          <w:rStyle w:val="DraftingnoteChar"/>
          <w:i w:val="0"/>
          <w:color w:val="auto"/>
          <w:sz w:val="22"/>
          <w:szCs w:val="22"/>
        </w:rPr>
        <w:t>.</w:t>
      </w:r>
      <w:r w:rsidR="005F4485" w:rsidRPr="007D4703">
        <w:rPr>
          <w:rStyle w:val="DraftingnoteChar"/>
          <w:i w:val="0"/>
          <w:color w:val="auto"/>
          <w:sz w:val="22"/>
          <w:szCs w:val="22"/>
        </w:rPr>
        <w:t xml:space="preserve"> NRW will complete the HRA and vary the permit should the assessment conclude impr</w:t>
      </w:r>
      <w:r w:rsidRPr="007D4703">
        <w:rPr>
          <w:rStyle w:val="DraftingnoteChar"/>
          <w:i w:val="0"/>
          <w:color w:val="auto"/>
          <w:sz w:val="22"/>
          <w:szCs w:val="22"/>
        </w:rPr>
        <w:t>ovements are needed at the asset.</w:t>
      </w:r>
    </w:p>
    <w:p w14:paraId="7DC4100A" w14:textId="77777777" w:rsidR="008D509A" w:rsidRPr="008036BE" w:rsidRDefault="008D509A" w:rsidP="008D509A">
      <w:pPr>
        <w:ind w:left="1418"/>
        <w:rPr>
          <w:sz w:val="22"/>
          <w:szCs w:val="22"/>
        </w:rPr>
      </w:pPr>
      <w:r w:rsidRPr="008036BE">
        <w:rPr>
          <w:sz w:val="22"/>
          <w:szCs w:val="22"/>
        </w:rPr>
        <w:t>The status log of the permit sets out the permitting history, including any changes to the permit reference number.</w:t>
      </w:r>
    </w:p>
    <w:tbl>
      <w:tblPr>
        <w:tblW w:w="8208" w:type="dxa"/>
        <w:tblInd w:w="1134" w:type="dxa"/>
        <w:tblBorders>
          <w:bottom w:val="single" w:sz="6" w:space="0" w:color="auto"/>
          <w:insideH w:val="single" w:sz="6" w:space="0" w:color="auto"/>
        </w:tblBorders>
        <w:tblLayout w:type="fixed"/>
        <w:tblLook w:val="0000" w:firstRow="0" w:lastRow="0" w:firstColumn="0" w:lastColumn="0" w:noHBand="0" w:noVBand="0"/>
      </w:tblPr>
      <w:tblGrid>
        <w:gridCol w:w="1843"/>
        <w:gridCol w:w="1418"/>
        <w:gridCol w:w="4947"/>
      </w:tblGrid>
      <w:tr w:rsidR="008D509A" w:rsidRPr="00F50CB1" w14:paraId="04BB1A1D" w14:textId="77777777" w:rsidTr="00733BBF">
        <w:trPr>
          <w:cantSplit/>
          <w:tblHeader/>
        </w:trPr>
        <w:tc>
          <w:tcPr>
            <w:tcW w:w="8208" w:type="dxa"/>
            <w:gridSpan w:val="3"/>
            <w:tcBorders>
              <w:top w:val="nil"/>
              <w:left w:val="nil"/>
              <w:bottom w:val="single" w:sz="6" w:space="0" w:color="auto"/>
              <w:right w:val="nil"/>
            </w:tcBorders>
            <w:shd w:val="clear" w:color="auto" w:fill="000000"/>
          </w:tcPr>
          <w:p w14:paraId="65A84DBC" w14:textId="77777777" w:rsidR="008D509A" w:rsidRPr="00AD6282" w:rsidRDefault="008D509A" w:rsidP="008D509A">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8D509A" w:rsidRPr="00F50CB1" w14:paraId="49B48C1C" w14:textId="77777777" w:rsidTr="00733BBF">
        <w:trPr>
          <w:cantSplit/>
          <w:tblHeader/>
        </w:trPr>
        <w:tc>
          <w:tcPr>
            <w:tcW w:w="1843" w:type="dxa"/>
            <w:tcBorders>
              <w:top w:val="single" w:sz="6" w:space="0" w:color="auto"/>
              <w:left w:val="nil"/>
              <w:bottom w:val="single" w:sz="6" w:space="0" w:color="auto"/>
              <w:right w:val="nil"/>
            </w:tcBorders>
          </w:tcPr>
          <w:p w14:paraId="18E584D5"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Description</w:t>
            </w:r>
          </w:p>
        </w:tc>
        <w:tc>
          <w:tcPr>
            <w:tcW w:w="1418" w:type="dxa"/>
            <w:tcBorders>
              <w:top w:val="single" w:sz="6" w:space="0" w:color="auto"/>
              <w:left w:val="nil"/>
              <w:bottom w:val="single" w:sz="6" w:space="0" w:color="auto"/>
              <w:right w:val="nil"/>
            </w:tcBorders>
          </w:tcPr>
          <w:p w14:paraId="38259EFE"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16515848" w14:textId="77777777" w:rsidR="008D509A" w:rsidRPr="00AD6282" w:rsidRDefault="008D509A" w:rsidP="008D509A">
            <w:pPr>
              <w:pStyle w:val="Tablehead"/>
              <w:rPr>
                <w:rFonts w:ascii="Arial" w:hAnsi="Arial" w:cs="Arial"/>
                <w:sz w:val="22"/>
                <w:szCs w:val="22"/>
              </w:rPr>
            </w:pPr>
            <w:r w:rsidRPr="00AD6282">
              <w:rPr>
                <w:rFonts w:ascii="Arial" w:hAnsi="Arial" w:cs="Arial"/>
                <w:sz w:val="22"/>
                <w:szCs w:val="22"/>
              </w:rPr>
              <w:t>Comments</w:t>
            </w:r>
          </w:p>
        </w:tc>
      </w:tr>
      <w:tr w:rsidR="008D509A" w:rsidRPr="00F50CB1" w14:paraId="61B8E8A7" w14:textId="77777777" w:rsidTr="00733BBF">
        <w:trPr>
          <w:cantSplit/>
        </w:trPr>
        <w:tc>
          <w:tcPr>
            <w:tcW w:w="1843" w:type="dxa"/>
            <w:tcBorders>
              <w:top w:val="single" w:sz="6" w:space="0" w:color="auto"/>
              <w:left w:val="nil"/>
              <w:bottom w:val="single" w:sz="6" w:space="0" w:color="auto"/>
              <w:right w:val="nil"/>
            </w:tcBorders>
          </w:tcPr>
          <w:p w14:paraId="2E6FF2BA" w14:textId="3C17F021" w:rsidR="008D509A" w:rsidRPr="007D4703" w:rsidRDefault="00BD0D49" w:rsidP="008D509A">
            <w:pPr>
              <w:pStyle w:val="Tablebody"/>
              <w:rPr>
                <w:rFonts w:ascii="Arial" w:hAnsi="Arial" w:cs="Arial"/>
                <w:color w:val="auto"/>
                <w:sz w:val="22"/>
                <w:szCs w:val="22"/>
              </w:rPr>
            </w:pPr>
            <w:r w:rsidRPr="007D4703">
              <w:rPr>
                <w:rFonts w:ascii="Arial" w:hAnsi="Arial" w:cs="Arial"/>
                <w:color w:val="auto"/>
                <w:sz w:val="22"/>
                <w:szCs w:val="22"/>
              </w:rPr>
              <w:t>PAN-005286</w:t>
            </w:r>
          </w:p>
        </w:tc>
        <w:tc>
          <w:tcPr>
            <w:tcW w:w="1418" w:type="dxa"/>
            <w:tcBorders>
              <w:top w:val="single" w:sz="6" w:space="0" w:color="auto"/>
              <w:left w:val="nil"/>
              <w:bottom w:val="single" w:sz="6" w:space="0" w:color="auto"/>
              <w:right w:val="nil"/>
            </w:tcBorders>
          </w:tcPr>
          <w:p w14:paraId="17BF9A45" w14:textId="731BB0F9" w:rsidR="008D509A" w:rsidRPr="007D4703" w:rsidRDefault="008D509A" w:rsidP="008D509A">
            <w:pPr>
              <w:pStyle w:val="Tablebody"/>
              <w:rPr>
                <w:rFonts w:ascii="Arial" w:hAnsi="Arial" w:cs="Arial"/>
                <w:color w:val="auto"/>
                <w:sz w:val="22"/>
                <w:szCs w:val="22"/>
              </w:rPr>
            </w:pPr>
            <w:r w:rsidRPr="007D4703">
              <w:rPr>
                <w:rFonts w:ascii="Arial" w:hAnsi="Arial" w:cs="Arial"/>
                <w:color w:val="auto"/>
                <w:sz w:val="22"/>
                <w:szCs w:val="22"/>
              </w:rPr>
              <w:t xml:space="preserve">Duly made </w:t>
            </w:r>
            <w:r w:rsidR="004A10BD" w:rsidRPr="007D4703">
              <w:rPr>
                <w:rFonts w:ascii="Arial" w:hAnsi="Arial" w:cs="Arial"/>
                <w:color w:val="auto"/>
                <w:sz w:val="22"/>
                <w:szCs w:val="22"/>
              </w:rPr>
              <w:t>16/04/2019</w:t>
            </w:r>
          </w:p>
        </w:tc>
        <w:tc>
          <w:tcPr>
            <w:tcW w:w="4947" w:type="dxa"/>
            <w:tcBorders>
              <w:top w:val="single" w:sz="6" w:space="0" w:color="auto"/>
              <w:left w:val="nil"/>
              <w:bottom w:val="single" w:sz="6" w:space="0" w:color="auto"/>
              <w:right w:val="nil"/>
            </w:tcBorders>
          </w:tcPr>
          <w:p w14:paraId="2C8E1498" w14:textId="77777777" w:rsidR="008D509A" w:rsidRPr="007D4703" w:rsidRDefault="008D509A" w:rsidP="00ED4D8B">
            <w:pPr>
              <w:pStyle w:val="Tablebody"/>
              <w:rPr>
                <w:rFonts w:ascii="Arial" w:hAnsi="Arial" w:cs="Arial"/>
                <w:color w:val="auto"/>
                <w:sz w:val="22"/>
                <w:szCs w:val="22"/>
              </w:rPr>
            </w:pPr>
            <w:r w:rsidRPr="007D4703">
              <w:rPr>
                <w:rFonts w:ascii="Arial" w:hAnsi="Arial" w:cs="Arial"/>
                <w:color w:val="auto"/>
                <w:sz w:val="22"/>
                <w:szCs w:val="22"/>
              </w:rPr>
              <w:t xml:space="preserve">Application for discharge of </w:t>
            </w:r>
            <w:r w:rsidR="00ED4D8B" w:rsidRPr="007D4703">
              <w:rPr>
                <w:rFonts w:ascii="Arial" w:hAnsi="Arial" w:cs="Arial"/>
                <w:color w:val="auto"/>
                <w:sz w:val="22"/>
                <w:szCs w:val="22"/>
              </w:rPr>
              <w:t>storm sewage</w:t>
            </w:r>
          </w:p>
        </w:tc>
      </w:tr>
      <w:tr w:rsidR="008D509A" w:rsidRPr="00F50CB1" w14:paraId="69399127" w14:textId="77777777" w:rsidTr="00733BBF">
        <w:trPr>
          <w:cantSplit/>
        </w:trPr>
        <w:tc>
          <w:tcPr>
            <w:tcW w:w="1843" w:type="dxa"/>
            <w:tcBorders>
              <w:top w:val="single" w:sz="6" w:space="0" w:color="auto"/>
              <w:left w:val="nil"/>
              <w:bottom w:val="single" w:sz="6" w:space="0" w:color="auto"/>
              <w:right w:val="nil"/>
            </w:tcBorders>
          </w:tcPr>
          <w:p w14:paraId="301D9367" w14:textId="77777777" w:rsidR="008D509A" w:rsidRPr="00AD6282" w:rsidRDefault="008D509A" w:rsidP="008D509A">
            <w:pPr>
              <w:pStyle w:val="Tablebody"/>
              <w:rPr>
                <w:rFonts w:ascii="Arial" w:hAnsi="Arial" w:cs="Arial"/>
                <w:sz w:val="22"/>
                <w:szCs w:val="22"/>
              </w:rPr>
            </w:pPr>
            <w:r w:rsidRPr="007D4703">
              <w:rPr>
                <w:rFonts w:ascii="Arial" w:hAnsi="Arial" w:cs="Arial"/>
                <w:color w:val="auto"/>
                <w:sz w:val="22"/>
                <w:szCs w:val="22"/>
              </w:rPr>
              <w:t>Permit determined</w:t>
            </w:r>
          </w:p>
        </w:tc>
        <w:tc>
          <w:tcPr>
            <w:tcW w:w="1418" w:type="dxa"/>
            <w:tcBorders>
              <w:top w:val="single" w:sz="6" w:space="0" w:color="auto"/>
              <w:left w:val="nil"/>
              <w:bottom w:val="single" w:sz="6" w:space="0" w:color="auto"/>
              <w:right w:val="nil"/>
            </w:tcBorders>
          </w:tcPr>
          <w:p w14:paraId="79AC9E1F" w14:textId="4595A4EF" w:rsidR="008D509A" w:rsidRPr="00AD6282" w:rsidRDefault="006D7C35" w:rsidP="008D509A">
            <w:pPr>
              <w:pStyle w:val="Tablebody"/>
              <w:rPr>
                <w:rFonts w:ascii="Arial" w:hAnsi="Arial" w:cs="Arial"/>
                <w:sz w:val="22"/>
                <w:szCs w:val="22"/>
              </w:rPr>
            </w:pPr>
            <w:r w:rsidRPr="006D7C35">
              <w:rPr>
                <w:rFonts w:ascii="Arial" w:hAnsi="Arial" w:cs="Arial"/>
                <w:color w:val="000000" w:themeColor="text1"/>
                <w:sz w:val="22"/>
                <w:szCs w:val="22"/>
              </w:rPr>
              <w:t>10/07/2019</w:t>
            </w:r>
          </w:p>
        </w:tc>
        <w:tc>
          <w:tcPr>
            <w:tcW w:w="4947" w:type="dxa"/>
            <w:tcBorders>
              <w:top w:val="single" w:sz="6" w:space="0" w:color="auto"/>
              <w:left w:val="nil"/>
              <w:bottom w:val="single" w:sz="6" w:space="0" w:color="auto"/>
              <w:right w:val="nil"/>
            </w:tcBorders>
          </w:tcPr>
          <w:p w14:paraId="6E3B04F1" w14:textId="3FD72652" w:rsidR="008D509A" w:rsidRPr="00AD6282" w:rsidRDefault="008D509A" w:rsidP="008D509A">
            <w:pPr>
              <w:pStyle w:val="Tablebody"/>
              <w:rPr>
                <w:rFonts w:ascii="Arial" w:hAnsi="Arial" w:cs="Arial"/>
                <w:sz w:val="22"/>
                <w:szCs w:val="22"/>
              </w:rPr>
            </w:pPr>
            <w:r w:rsidRPr="007D4703">
              <w:rPr>
                <w:rFonts w:ascii="Arial" w:hAnsi="Arial" w:cs="Arial"/>
                <w:color w:val="auto"/>
                <w:sz w:val="22"/>
                <w:szCs w:val="22"/>
              </w:rPr>
              <w:t xml:space="preserve">Permit issued to </w:t>
            </w:r>
            <w:r w:rsidR="00BD0D49" w:rsidRPr="007D4703">
              <w:rPr>
                <w:rFonts w:ascii="Arial" w:hAnsi="Arial" w:cs="Arial"/>
                <w:color w:val="auto"/>
                <w:sz w:val="22"/>
                <w:szCs w:val="22"/>
              </w:rPr>
              <w:t xml:space="preserve">Dŵr Cymru </w:t>
            </w:r>
            <w:proofErr w:type="spellStart"/>
            <w:r w:rsidR="00BD0D49" w:rsidRPr="007D4703">
              <w:rPr>
                <w:rFonts w:ascii="Arial" w:hAnsi="Arial" w:cs="Arial"/>
                <w:color w:val="auto"/>
                <w:sz w:val="22"/>
                <w:szCs w:val="22"/>
              </w:rPr>
              <w:t>Cyfyngedig</w:t>
            </w:r>
            <w:proofErr w:type="spellEnd"/>
          </w:p>
        </w:tc>
      </w:tr>
    </w:tbl>
    <w:p w14:paraId="60826BE5" w14:textId="77777777" w:rsidR="008D509A" w:rsidRPr="00DD6FD3" w:rsidRDefault="008D509A" w:rsidP="008D509A">
      <w:pPr>
        <w:pStyle w:val="Draftingnote"/>
        <w:jc w:val="both"/>
        <w:rPr>
          <w:sz w:val="20"/>
          <w:szCs w:val="20"/>
        </w:rPr>
      </w:pPr>
    </w:p>
    <w:p w14:paraId="5F423E0B" w14:textId="77777777" w:rsidR="008D509A" w:rsidRDefault="008D509A" w:rsidP="008D509A"/>
    <w:p w14:paraId="0B531AD2" w14:textId="77777777" w:rsidR="005E3D82" w:rsidRPr="008D509A" w:rsidRDefault="008D509A" w:rsidP="008D509A">
      <w:pPr>
        <w:tabs>
          <w:tab w:val="left" w:pos="1276"/>
        </w:tabs>
        <w:ind w:left="1276"/>
        <w:rPr>
          <w:sz w:val="22"/>
          <w:szCs w:val="22"/>
        </w:rPr>
      </w:pPr>
      <w:r w:rsidRPr="008036BE">
        <w:rPr>
          <w:sz w:val="22"/>
          <w:szCs w:val="22"/>
        </w:rPr>
        <w:t>End of introductory note</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2B00F149" w14:textId="77777777" w:rsidTr="00462713">
        <w:trPr>
          <w:trHeight w:val="555"/>
        </w:trPr>
        <w:tc>
          <w:tcPr>
            <w:tcW w:w="3402" w:type="dxa"/>
            <w:shd w:val="clear" w:color="auto" w:fill="000000"/>
            <w:vAlign w:val="center"/>
          </w:tcPr>
          <w:p w14:paraId="0E38903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E35418E" w14:textId="33552625"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3C20BBBA" w14:textId="77777777" w:rsidR="00462713" w:rsidRDefault="00462713" w:rsidP="00462713">
      <w:pPr>
        <w:pStyle w:val="Act"/>
        <w:spacing w:line="240" w:lineRule="auto"/>
        <w:ind w:firstLine="1276"/>
      </w:pPr>
    </w:p>
    <w:p w14:paraId="4ECEB1ED" w14:textId="77777777" w:rsidR="001043E4" w:rsidRPr="008036BE" w:rsidRDefault="001043E4" w:rsidP="001043E4">
      <w:pPr>
        <w:ind w:left="1276"/>
        <w:rPr>
          <w:rStyle w:val="Bold"/>
          <w:sz w:val="22"/>
          <w:szCs w:val="22"/>
        </w:rPr>
      </w:pPr>
      <w:r w:rsidRPr="008036BE">
        <w:rPr>
          <w:rStyle w:val="Bold"/>
          <w:sz w:val="22"/>
          <w:szCs w:val="22"/>
        </w:rPr>
        <w:t>Permit number</w:t>
      </w:r>
    </w:p>
    <w:p w14:paraId="6A8CA564" w14:textId="18982E61" w:rsidR="001043E4" w:rsidRPr="006D7C35" w:rsidRDefault="006D7C35" w:rsidP="001043E4">
      <w:pPr>
        <w:ind w:left="1276"/>
        <w:rPr>
          <w:rStyle w:val="RedBold"/>
          <w:rFonts w:eastAsiaTheme="majorEastAsia"/>
          <w:color w:val="000000" w:themeColor="text1"/>
          <w:sz w:val="22"/>
          <w:szCs w:val="22"/>
        </w:rPr>
      </w:pPr>
      <w:r w:rsidRPr="006D7C35">
        <w:rPr>
          <w:rStyle w:val="RedBold"/>
          <w:rFonts w:eastAsiaTheme="majorEastAsia"/>
          <w:color w:val="000000" w:themeColor="text1"/>
          <w:sz w:val="22"/>
          <w:szCs w:val="22"/>
        </w:rPr>
        <w:t>EPR/BB3390ZA</w:t>
      </w:r>
    </w:p>
    <w:p w14:paraId="30B1D46E" w14:textId="1163D731" w:rsidR="001043E4" w:rsidRPr="008036BE" w:rsidRDefault="001043E4" w:rsidP="001043E4">
      <w:pPr>
        <w:pStyle w:val="Heading3nonum"/>
        <w:spacing w:before="60"/>
        <w:ind w:left="1276" w:right="282"/>
        <w:rPr>
          <w:rFonts w:asciiTheme="majorHAnsi" w:hAnsiTheme="majorHAnsi" w:cstheme="majorHAnsi"/>
          <w:color w:val="FF0000"/>
          <w:sz w:val="22"/>
          <w:szCs w:val="22"/>
        </w:rPr>
      </w:pPr>
      <w:r w:rsidRPr="008036BE">
        <w:rPr>
          <w:rFonts w:asciiTheme="majorHAnsi" w:hAnsiTheme="majorHAnsi" w:cstheme="majorHAnsi"/>
          <w:sz w:val="22"/>
          <w:szCs w:val="22"/>
        </w:rPr>
        <w:t>The Natural Resources Body for Wales (“Natural Resources Wales”) hereby authorises, under regulation 13 of the Environmental Permitting (England and Wales) Regulations 201</w:t>
      </w:r>
      <w:r w:rsidR="00132859">
        <w:rPr>
          <w:rFonts w:asciiTheme="majorHAnsi" w:hAnsiTheme="majorHAnsi" w:cstheme="majorHAnsi"/>
          <w:sz w:val="22"/>
          <w:szCs w:val="22"/>
        </w:rPr>
        <w:t>6</w:t>
      </w:r>
      <w:r w:rsidRPr="008036BE">
        <w:rPr>
          <w:rFonts w:asciiTheme="majorHAnsi" w:hAnsiTheme="majorHAnsi" w:cstheme="majorHAnsi"/>
          <w:sz w:val="22"/>
          <w:szCs w:val="22"/>
        </w:rPr>
        <w:t xml:space="preserve"> </w:t>
      </w:r>
    </w:p>
    <w:p w14:paraId="312F5767" w14:textId="3CA78CED" w:rsidR="001043E4" w:rsidRPr="0056764A" w:rsidRDefault="00BD0D49" w:rsidP="001043E4">
      <w:pPr>
        <w:ind w:left="1276" w:right="282"/>
        <w:rPr>
          <w:sz w:val="22"/>
          <w:szCs w:val="22"/>
        </w:rPr>
      </w:pPr>
      <w:r w:rsidRPr="0056764A">
        <w:rPr>
          <w:b/>
        </w:rPr>
        <w:t xml:space="preserve">Dŵr Cymru </w:t>
      </w:r>
      <w:proofErr w:type="spellStart"/>
      <w:r w:rsidRPr="0056764A">
        <w:rPr>
          <w:b/>
        </w:rPr>
        <w:t>Cyfyngedig</w:t>
      </w:r>
      <w:proofErr w:type="spellEnd"/>
      <w:r w:rsidR="001043E4" w:rsidRPr="0056764A">
        <w:rPr>
          <w:sz w:val="22"/>
          <w:szCs w:val="22"/>
        </w:rPr>
        <w:t xml:space="preserve"> (“the operator”),</w:t>
      </w:r>
    </w:p>
    <w:p w14:paraId="0038E34A" w14:textId="6FF2345E" w:rsidR="001043E4" w:rsidRPr="007D4703" w:rsidRDefault="001043E4" w:rsidP="001043E4">
      <w:pPr>
        <w:ind w:left="1276" w:right="282"/>
        <w:rPr>
          <w:rStyle w:val="Red"/>
          <w:color w:val="auto"/>
          <w:sz w:val="22"/>
          <w:szCs w:val="22"/>
        </w:rPr>
      </w:pPr>
      <w:r w:rsidRPr="007D4703">
        <w:rPr>
          <w:rStyle w:val="Red"/>
          <w:color w:val="auto"/>
          <w:sz w:val="22"/>
          <w:szCs w:val="22"/>
        </w:rPr>
        <w:t>whose registered office is</w:t>
      </w:r>
    </w:p>
    <w:p w14:paraId="21742B55" w14:textId="1A6EB09D" w:rsidR="001043E4" w:rsidRPr="007D4703" w:rsidRDefault="001043E4" w:rsidP="001043E4">
      <w:pPr>
        <w:ind w:left="1276" w:right="282"/>
        <w:rPr>
          <w:rStyle w:val="Pink"/>
          <w:color w:val="auto"/>
          <w:sz w:val="22"/>
          <w:szCs w:val="22"/>
        </w:rPr>
      </w:pPr>
    </w:p>
    <w:p w14:paraId="7F25BD44" w14:textId="77777777" w:rsidR="00BD0D49" w:rsidRPr="007D4703" w:rsidRDefault="00BD0D49" w:rsidP="00BD0D49">
      <w:pPr>
        <w:pStyle w:val="NoSpacing"/>
        <w:ind w:left="1276" w:right="282"/>
        <w:rPr>
          <w:rStyle w:val="RedBold"/>
          <w:rFonts w:eastAsiaTheme="majorEastAsia"/>
          <w:color w:val="auto"/>
          <w:sz w:val="22"/>
          <w:szCs w:val="22"/>
        </w:rPr>
      </w:pPr>
      <w:proofErr w:type="spellStart"/>
      <w:r w:rsidRPr="007D4703">
        <w:rPr>
          <w:rStyle w:val="RedBold"/>
          <w:rFonts w:eastAsiaTheme="majorEastAsia"/>
          <w:color w:val="auto"/>
          <w:sz w:val="22"/>
          <w:szCs w:val="22"/>
        </w:rPr>
        <w:t>Pentwyn</w:t>
      </w:r>
      <w:proofErr w:type="spellEnd"/>
      <w:r w:rsidRPr="007D4703">
        <w:rPr>
          <w:rStyle w:val="RedBold"/>
          <w:rFonts w:eastAsiaTheme="majorEastAsia"/>
          <w:color w:val="auto"/>
          <w:sz w:val="22"/>
          <w:szCs w:val="22"/>
        </w:rPr>
        <w:t xml:space="preserve"> Road</w:t>
      </w:r>
    </w:p>
    <w:p w14:paraId="65DAE897" w14:textId="77777777" w:rsidR="00BD0D49" w:rsidRPr="007D4703" w:rsidRDefault="00BD0D49" w:rsidP="00BD0D49">
      <w:pPr>
        <w:pStyle w:val="NoSpacing"/>
        <w:ind w:left="1276" w:right="282"/>
        <w:rPr>
          <w:rStyle w:val="RedBold"/>
          <w:rFonts w:eastAsiaTheme="majorEastAsia"/>
          <w:color w:val="auto"/>
          <w:sz w:val="22"/>
          <w:szCs w:val="22"/>
        </w:rPr>
      </w:pPr>
      <w:r w:rsidRPr="007D4703">
        <w:rPr>
          <w:rStyle w:val="RedBold"/>
          <w:rFonts w:eastAsiaTheme="majorEastAsia"/>
          <w:color w:val="auto"/>
          <w:sz w:val="22"/>
          <w:szCs w:val="22"/>
        </w:rPr>
        <w:t>Nelson</w:t>
      </w:r>
    </w:p>
    <w:p w14:paraId="1A19D1AF" w14:textId="77777777" w:rsidR="00BD0D49" w:rsidRPr="007D4703" w:rsidRDefault="00BD0D49" w:rsidP="00BD0D49">
      <w:pPr>
        <w:pStyle w:val="NoSpacing"/>
        <w:ind w:left="1276" w:right="282"/>
        <w:rPr>
          <w:rStyle w:val="RedBold"/>
          <w:rFonts w:eastAsiaTheme="majorEastAsia"/>
          <w:color w:val="auto"/>
          <w:sz w:val="22"/>
          <w:szCs w:val="22"/>
        </w:rPr>
      </w:pPr>
      <w:proofErr w:type="spellStart"/>
      <w:r w:rsidRPr="007D4703">
        <w:rPr>
          <w:rStyle w:val="RedBold"/>
          <w:rFonts w:eastAsiaTheme="majorEastAsia"/>
          <w:color w:val="auto"/>
          <w:sz w:val="22"/>
          <w:szCs w:val="22"/>
        </w:rPr>
        <w:t>Treharris</w:t>
      </w:r>
      <w:proofErr w:type="spellEnd"/>
    </w:p>
    <w:p w14:paraId="6B8DDE78" w14:textId="77777777" w:rsidR="00BD0D49" w:rsidRPr="007D4703" w:rsidRDefault="00BD0D49" w:rsidP="00BD0D49">
      <w:pPr>
        <w:pStyle w:val="NoSpacing"/>
        <w:ind w:left="1276" w:right="282"/>
        <w:rPr>
          <w:rStyle w:val="RedBold"/>
          <w:rFonts w:eastAsiaTheme="majorEastAsia"/>
          <w:color w:val="auto"/>
          <w:sz w:val="22"/>
          <w:szCs w:val="22"/>
        </w:rPr>
      </w:pPr>
      <w:r w:rsidRPr="007D4703">
        <w:rPr>
          <w:rStyle w:val="RedBold"/>
          <w:rFonts w:eastAsiaTheme="majorEastAsia"/>
          <w:color w:val="auto"/>
          <w:sz w:val="22"/>
          <w:szCs w:val="22"/>
        </w:rPr>
        <w:t>CF46 6LY</w:t>
      </w:r>
    </w:p>
    <w:p w14:paraId="77020425" w14:textId="77777777" w:rsidR="00BD0D49" w:rsidRPr="007D4703" w:rsidRDefault="00BD0D49" w:rsidP="00BD0D49">
      <w:pPr>
        <w:pStyle w:val="NoSpacing"/>
        <w:ind w:left="1276" w:right="282"/>
        <w:rPr>
          <w:rStyle w:val="RedBold"/>
          <w:rFonts w:eastAsiaTheme="majorEastAsia"/>
          <w:b w:val="0"/>
          <w:color w:val="auto"/>
          <w:sz w:val="22"/>
          <w:szCs w:val="22"/>
        </w:rPr>
      </w:pPr>
    </w:p>
    <w:p w14:paraId="00AF1E1F" w14:textId="708186BA" w:rsidR="00BD0D49" w:rsidRPr="007D4703" w:rsidRDefault="00BD0D49" w:rsidP="00BD0D49">
      <w:pPr>
        <w:pStyle w:val="NoSpacing"/>
        <w:ind w:left="1276" w:right="282"/>
        <w:rPr>
          <w:rStyle w:val="Pink"/>
          <w:color w:val="auto"/>
          <w:sz w:val="22"/>
          <w:szCs w:val="22"/>
        </w:rPr>
      </w:pPr>
      <w:r w:rsidRPr="007D4703">
        <w:rPr>
          <w:rStyle w:val="RedBold"/>
          <w:rFonts w:eastAsiaTheme="majorEastAsia"/>
          <w:b w:val="0"/>
          <w:color w:val="auto"/>
          <w:sz w:val="22"/>
          <w:szCs w:val="22"/>
        </w:rPr>
        <w:t>company registration number 02366777</w:t>
      </w:r>
      <w:r w:rsidRPr="007D4703">
        <w:rPr>
          <w:rStyle w:val="RedBold"/>
          <w:rFonts w:eastAsiaTheme="majorEastAsia"/>
          <w:color w:val="auto"/>
          <w:sz w:val="22"/>
          <w:szCs w:val="22"/>
        </w:rPr>
        <w:t xml:space="preserve"> </w:t>
      </w:r>
    </w:p>
    <w:p w14:paraId="30F64CF0" w14:textId="0B83CD7B" w:rsidR="001043E4" w:rsidRDefault="001043E4" w:rsidP="001043E4">
      <w:pPr>
        <w:ind w:left="1276" w:right="282"/>
        <w:rPr>
          <w:rStyle w:val="Red"/>
          <w:color w:val="auto"/>
          <w:sz w:val="22"/>
          <w:szCs w:val="22"/>
        </w:rPr>
      </w:pPr>
      <w:r w:rsidRPr="008036BE">
        <w:rPr>
          <w:sz w:val="22"/>
          <w:szCs w:val="22"/>
        </w:rPr>
        <w:t xml:space="preserve">to operate </w:t>
      </w:r>
      <w:r w:rsidR="00BD0D49" w:rsidRPr="007D4703">
        <w:rPr>
          <w:rStyle w:val="Red"/>
          <w:color w:val="auto"/>
          <w:sz w:val="22"/>
          <w:szCs w:val="22"/>
        </w:rPr>
        <w:t>a water discharge activity</w:t>
      </w:r>
      <w:r w:rsidRPr="007D4703">
        <w:rPr>
          <w:rStyle w:val="Red"/>
          <w:color w:val="auto"/>
          <w:sz w:val="22"/>
          <w:szCs w:val="22"/>
        </w:rPr>
        <w:t xml:space="preserve"> at</w:t>
      </w:r>
    </w:p>
    <w:p w14:paraId="5A6E9371" w14:textId="77777777" w:rsidR="00A66CC4" w:rsidRPr="008036BE" w:rsidRDefault="00A66CC4" w:rsidP="001043E4">
      <w:pPr>
        <w:ind w:left="1276" w:right="282"/>
        <w:rPr>
          <w:rStyle w:val="Red"/>
          <w:sz w:val="22"/>
          <w:szCs w:val="22"/>
        </w:rPr>
      </w:pPr>
    </w:p>
    <w:p w14:paraId="669C30AF" w14:textId="77777777" w:rsidR="00A66CC4" w:rsidRPr="007D4703" w:rsidRDefault="00A66CC4" w:rsidP="007D4703">
      <w:pPr>
        <w:pStyle w:val="NoSpacing"/>
        <w:ind w:left="1276" w:right="282"/>
        <w:rPr>
          <w:rStyle w:val="RedBold"/>
          <w:rFonts w:eastAsiaTheme="majorEastAsia"/>
          <w:color w:val="auto"/>
          <w:sz w:val="22"/>
          <w:szCs w:val="22"/>
        </w:rPr>
      </w:pPr>
      <w:proofErr w:type="spellStart"/>
      <w:r w:rsidRPr="007D4703">
        <w:rPr>
          <w:rStyle w:val="RedBold"/>
          <w:rFonts w:eastAsiaTheme="majorEastAsia"/>
          <w:color w:val="auto"/>
          <w:sz w:val="22"/>
          <w:szCs w:val="22"/>
        </w:rPr>
        <w:t>Saron</w:t>
      </w:r>
      <w:proofErr w:type="spellEnd"/>
      <w:r w:rsidRPr="007D4703">
        <w:rPr>
          <w:rStyle w:val="RedBold"/>
          <w:rFonts w:eastAsiaTheme="majorEastAsia"/>
          <w:color w:val="auto"/>
          <w:sz w:val="22"/>
          <w:szCs w:val="22"/>
        </w:rPr>
        <w:t xml:space="preserve"> - A484 </w:t>
      </w:r>
      <w:proofErr w:type="spellStart"/>
      <w:r w:rsidRPr="007D4703">
        <w:rPr>
          <w:rStyle w:val="RedBold"/>
          <w:rFonts w:eastAsiaTheme="majorEastAsia"/>
          <w:color w:val="auto"/>
          <w:sz w:val="22"/>
          <w:szCs w:val="22"/>
        </w:rPr>
        <w:t>O.</w:t>
      </w:r>
      <w:proofErr w:type="gramStart"/>
      <w:r w:rsidRPr="007D4703">
        <w:rPr>
          <w:rStyle w:val="RedBold"/>
          <w:rFonts w:eastAsiaTheme="majorEastAsia"/>
          <w:color w:val="auto"/>
          <w:sz w:val="22"/>
          <w:szCs w:val="22"/>
        </w:rPr>
        <w:t>S.Maesgeler</w:t>
      </w:r>
      <w:proofErr w:type="spellEnd"/>
      <w:proofErr w:type="gramEnd"/>
    </w:p>
    <w:p w14:paraId="1104A9B4" w14:textId="77777777" w:rsidR="00A66CC4" w:rsidRPr="007D4703" w:rsidRDefault="00A66CC4" w:rsidP="007D4703">
      <w:pPr>
        <w:pStyle w:val="NoSpacing"/>
        <w:ind w:left="1276" w:right="282"/>
        <w:rPr>
          <w:rStyle w:val="RedBold"/>
          <w:rFonts w:eastAsiaTheme="majorEastAsia"/>
          <w:color w:val="auto"/>
          <w:sz w:val="22"/>
          <w:szCs w:val="22"/>
        </w:rPr>
      </w:pPr>
      <w:proofErr w:type="spellStart"/>
      <w:r w:rsidRPr="007D4703">
        <w:rPr>
          <w:rStyle w:val="RedBold"/>
          <w:rFonts w:eastAsiaTheme="majorEastAsia"/>
          <w:color w:val="auto"/>
          <w:sz w:val="22"/>
          <w:szCs w:val="22"/>
        </w:rPr>
        <w:t>Nr</w:t>
      </w:r>
      <w:proofErr w:type="spellEnd"/>
      <w:r w:rsidRPr="007D4703">
        <w:rPr>
          <w:rStyle w:val="RedBold"/>
          <w:rFonts w:eastAsiaTheme="majorEastAsia"/>
          <w:color w:val="auto"/>
          <w:sz w:val="22"/>
          <w:szCs w:val="22"/>
        </w:rPr>
        <w:t xml:space="preserve"> </w:t>
      </w:r>
      <w:proofErr w:type="spellStart"/>
      <w:r w:rsidRPr="007D4703">
        <w:rPr>
          <w:rStyle w:val="RedBold"/>
          <w:rFonts w:eastAsiaTheme="majorEastAsia"/>
          <w:color w:val="auto"/>
          <w:sz w:val="22"/>
          <w:szCs w:val="22"/>
        </w:rPr>
        <w:t>Coed</w:t>
      </w:r>
      <w:proofErr w:type="spellEnd"/>
      <w:r w:rsidRPr="007D4703">
        <w:rPr>
          <w:rStyle w:val="RedBold"/>
          <w:rFonts w:eastAsiaTheme="majorEastAsia"/>
          <w:color w:val="auto"/>
          <w:sz w:val="22"/>
          <w:szCs w:val="22"/>
        </w:rPr>
        <w:t xml:space="preserve"> </w:t>
      </w:r>
      <w:proofErr w:type="spellStart"/>
      <w:r w:rsidRPr="007D4703">
        <w:rPr>
          <w:rStyle w:val="RedBold"/>
          <w:rFonts w:eastAsiaTheme="majorEastAsia"/>
          <w:color w:val="auto"/>
          <w:sz w:val="22"/>
          <w:szCs w:val="22"/>
        </w:rPr>
        <w:t>Cefyn</w:t>
      </w:r>
      <w:proofErr w:type="spellEnd"/>
      <w:r w:rsidRPr="007D4703">
        <w:rPr>
          <w:rStyle w:val="RedBold"/>
          <w:rFonts w:eastAsiaTheme="majorEastAsia"/>
          <w:color w:val="auto"/>
          <w:sz w:val="22"/>
          <w:szCs w:val="22"/>
        </w:rPr>
        <w:t xml:space="preserve"> House</w:t>
      </w:r>
    </w:p>
    <w:p w14:paraId="7AEF2917" w14:textId="77777777" w:rsidR="00A66CC4" w:rsidRPr="007D4703" w:rsidRDefault="00A66CC4" w:rsidP="007D4703">
      <w:pPr>
        <w:pStyle w:val="NoSpacing"/>
        <w:ind w:left="1276" w:right="282"/>
        <w:rPr>
          <w:rStyle w:val="RedBold"/>
          <w:rFonts w:eastAsiaTheme="majorEastAsia"/>
          <w:color w:val="auto"/>
          <w:sz w:val="22"/>
          <w:szCs w:val="22"/>
        </w:rPr>
      </w:pPr>
      <w:proofErr w:type="spellStart"/>
      <w:r w:rsidRPr="007D4703">
        <w:rPr>
          <w:rStyle w:val="RedBold"/>
          <w:rFonts w:eastAsiaTheme="majorEastAsia"/>
          <w:color w:val="auto"/>
          <w:sz w:val="22"/>
          <w:szCs w:val="22"/>
        </w:rPr>
        <w:t>Saron</w:t>
      </w:r>
      <w:proofErr w:type="spellEnd"/>
    </w:p>
    <w:p w14:paraId="44085B3B" w14:textId="77777777" w:rsidR="00A66CC4" w:rsidRPr="007D4703" w:rsidRDefault="00A66CC4" w:rsidP="007D4703">
      <w:pPr>
        <w:pStyle w:val="NoSpacing"/>
        <w:ind w:left="1276" w:right="282"/>
        <w:rPr>
          <w:rStyle w:val="RedBold"/>
          <w:rFonts w:eastAsiaTheme="majorEastAsia"/>
          <w:color w:val="auto"/>
          <w:sz w:val="22"/>
          <w:szCs w:val="22"/>
        </w:rPr>
      </w:pPr>
      <w:proofErr w:type="spellStart"/>
      <w:r w:rsidRPr="007D4703">
        <w:rPr>
          <w:rStyle w:val="RedBold"/>
          <w:rFonts w:eastAsiaTheme="majorEastAsia"/>
          <w:color w:val="auto"/>
          <w:sz w:val="22"/>
          <w:szCs w:val="22"/>
        </w:rPr>
        <w:t>Llandysul</w:t>
      </w:r>
      <w:proofErr w:type="spellEnd"/>
    </w:p>
    <w:p w14:paraId="57F33B8C" w14:textId="77777777" w:rsidR="00A66CC4" w:rsidRDefault="00A66CC4" w:rsidP="007D4703">
      <w:pPr>
        <w:pStyle w:val="NoSpacing"/>
        <w:ind w:left="1276" w:right="282"/>
        <w:rPr>
          <w:rStyle w:val="RedBold"/>
          <w:rFonts w:eastAsiaTheme="majorEastAsia"/>
          <w:color w:val="auto"/>
          <w:sz w:val="22"/>
          <w:szCs w:val="22"/>
        </w:rPr>
      </w:pPr>
      <w:r w:rsidRPr="007D4703">
        <w:rPr>
          <w:rStyle w:val="RedBold"/>
          <w:rFonts w:eastAsiaTheme="majorEastAsia"/>
          <w:color w:val="auto"/>
          <w:sz w:val="22"/>
          <w:szCs w:val="22"/>
        </w:rPr>
        <w:t>Carmarthenshire</w:t>
      </w:r>
    </w:p>
    <w:p w14:paraId="180B8CDB" w14:textId="29403CCF" w:rsidR="00A66CC4" w:rsidRDefault="00A66CC4" w:rsidP="007D4703">
      <w:pPr>
        <w:pStyle w:val="NoSpacing"/>
        <w:ind w:left="1276" w:right="282"/>
        <w:rPr>
          <w:rStyle w:val="RedBold"/>
          <w:rFonts w:eastAsiaTheme="majorEastAsia"/>
          <w:color w:val="auto"/>
          <w:sz w:val="22"/>
          <w:szCs w:val="22"/>
        </w:rPr>
      </w:pPr>
      <w:r w:rsidRPr="007D4703">
        <w:rPr>
          <w:rStyle w:val="RedBold"/>
          <w:rFonts w:eastAsiaTheme="majorEastAsia"/>
          <w:color w:val="auto"/>
          <w:sz w:val="22"/>
          <w:szCs w:val="22"/>
        </w:rPr>
        <w:t xml:space="preserve">SA44 5DY </w:t>
      </w:r>
    </w:p>
    <w:p w14:paraId="20698799" w14:textId="77777777" w:rsidR="00A66CC4" w:rsidRDefault="00A66CC4" w:rsidP="007D4703">
      <w:pPr>
        <w:pStyle w:val="NoSpacing"/>
        <w:ind w:left="1276" w:right="282"/>
        <w:rPr>
          <w:rStyle w:val="RedBold"/>
          <w:rFonts w:eastAsiaTheme="majorEastAsia"/>
          <w:color w:val="auto"/>
          <w:sz w:val="22"/>
          <w:szCs w:val="22"/>
        </w:rPr>
      </w:pPr>
    </w:p>
    <w:p w14:paraId="0C1C1A43" w14:textId="23208A9C" w:rsidR="001043E4" w:rsidRPr="008036BE" w:rsidRDefault="001043E4" w:rsidP="001043E4">
      <w:pPr>
        <w:ind w:left="1276"/>
        <w:rPr>
          <w:sz w:val="22"/>
          <w:szCs w:val="22"/>
        </w:rPr>
      </w:pPr>
      <w:r w:rsidRPr="008036BE">
        <w:rPr>
          <w:sz w:val="22"/>
          <w:szCs w:val="22"/>
        </w:rPr>
        <w:t xml:space="preserve">to </w:t>
      </w:r>
      <w:proofErr w:type="spellStart"/>
      <w:r w:rsidRPr="008036BE">
        <w:rPr>
          <w:sz w:val="22"/>
          <w:szCs w:val="22"/>
        </w:rPr>
        <w:t>theextent</w:t>
      </w:r>
      <w:proofErr w:type="spellEnd"/>
      <w:r w:rsidRPr="008036BE">
        <w:rPr>
          <w:sz w:val="22"/>
          <w:szCs w:val="22"/>
        </w:rPr>
        <w:t xml:space="preserve"> authorised by and subject to the conditions of this permit.</w:t>
      </w:r>
    </w:p>
    <w:p w14:paraId="2D283F07"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0180BD7" w14:textId="77777777" w:rsidTr="00462713">
        <w:trPr>
          <w:trHeight w:hRule="exact" w:val="393"/>
        </w:trPr>
        <w:tc>
          <w:tcPr>
            <w:tcW w:w="5387" w:type="dxa"/>
            <w:tcBorders>
              <w:top w:val="nil"/>
              <w:left w:val="nil"/>
              <w:right w:val="nil"/>
            </w:tcBorders>
          </w:tcPr>
          <w:p w14:paraId="7C06BC57"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9745CC7"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8A8A2C1" w14:textId="77777777" w:rsidTr="00462713">
        <w:trPr>
          <w:trHeight w:hRule="exact" w:val="977"/>
        </w:trPr>
        <w:tc>
          <w:tcPr>
            <w:tcW w:w="5387" w:type="dxa"/>
            <w:vAlign w:val="center"/>
          </w:tcPr>
          <w:p w14:paraId="658B373B" w14:textId="06B37FC4" w:rsidR="00462713" w:rsidRPr="006D7C35" w:rsidRDefault="006D7C35" w:rsidP="00462713">
            <w:pPr>
              <w:pStyle w:val="Heading3nonum"/>
              <w:ind w:right="34"/>
              <w:jc w:val="center"/>
              <w:rPr>
                <w:color w:val="000000" w:themeColor="text1"/>
                <w:sz w:val="22"/>
                <w:szCs w:val="22"/>
              </w:rPr>
            </w:pPr>
            <w:r w:rsidRPr="006D7C35">
              <w:rPr>
                <w:b/>
                <w:color w:val="000000" w:themeColor="text1"/>
                <w:sz w:val="22"/>
                <w:szCs w:val="22"/>
              </w:rPr>
              <w:t xml:space="preserve">Emily Roe </w:t>
            </w:r>
          </w:p>
        </w:tc>
        <w:tc>
          <w:tcPr>
            <w:tcW w:w="2551" w:type="dxa"/>
            <w:vAlign w:val="center"/>
          </w:tcPr>
          <w:p w14:paraId="28D2C3A7" w14:textId="10AC102D" w:rsidR="00462713" w:rsidRPr="006D7C35" w:rsidRDefault="006D7C35" w:rsidP="00462713">
            <w:pPr>
              <w:pStyle w:val="Heading3nonum"/>
              <w:spacing w:before="0" w:line="240" w:lineRule="auto"/>
              <w:jc w:val="center"/>
              <w:rPr>
                <w:b/>
                <w:color w:val="000000" w:themeColor="text1"/>
                <w:sz w:val="22"/>
                <w:szCs w:val="22"/>
              </w:rPr>
            </w:pPr>
            <w:r w:rsidRPr="006D7C35">
              <w:rPr>
                <w:b/>
                <w:color w:val="000000" w:themeColor="text1"/>
                <w:sz w:val="22"/>
                <w:szCs w:val="22"/>
              </w:rPr>
              <w:t>10/07/2019</w:t>
            </w:r>
          </w:p>
        </w:tc>
      </w:tr>
    </w:tbl>
    <w:p w14:paraId="38788BB9"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395083C" w14:textId="77777777" w:rsidR="005E3D82" w:rsidRDefault="005E3D82" w:rsidP="005E3D82">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 w:name="_Ref373938749"/>
    </w:p>
    <w:p w14:paraId="06EFA114" w14:textId="5266A1BF" w:rsidR="000848DA" w:rsidRPr="00F42B24" w:rsidRDefault="000848DA" w:rsidP="00A9057C">
      <w:pPr>
        <w:pStyle w:val="Bullet1"/>
        <w:ind w:right="686" w:hanging="113"/>
        <w:rPr>
          <w:sz w:val="18"/>
          <w:szCs w:val="18"/>
        </w:rPr>
      </w:pPr>
      <w:bookmarkStart w:id="2" w:name="_Ref373938830"/>
      <w:r w:rsidRPr="00F42B24">
        <w:rPr>
          <w:sz w:val="18"/>
          <w:szCs w:val="18"/>
        </w:rPr>
        <w:t xml:space="preserve">The operator shall manage and operate </w:t>
      </w:r>
      <w:r w:rsidRPr="00F96A0D">
        <w:rPr>
          <w:sz w:val="18"/>
          <w:szCs w:val="18"/>
        </w:rPr>
        <w:t>the activit</w:t>
      </w:r>
      <w:r w:rsidR="00B343E4" w:rsidRPr="007D4703">
        <w:rPr>
          <w:rStyle w:val="Red"/>
          <w:color w:val="auto"/>
          <w:sz w:val="18"/>
          <w:szCs w:val="18"/>
        </w:rPr>
        <w:t>y</w:t>
      </w:r>
      <w:r w:rsidRPr="00F96A0D">
        <w:rPr>
          <w:sz w:val="18"/>
          <w:szCs w:val="18"/>
        </w:rPr>
        <w:t>:</w:t>
      </w:r>
      <w:bookmarkEnd w:id="1"/>
      <w:bookmarkEnd w:id="2"/>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F96A0D" w:rsidRDefault="000848DA" w:rsidP="007D4703">
      <w:pPr>
        <w:pStyle w:val="Bullet0"/>
        <w:ind w:right="686" w:hanging="823"/>
      </w:pPr>
      <w:r w:rsidRPr="00F96A0D">
        <w:t>Permitted activities</w:t>
      </w:r>
    </w:p>
    <w:p w14:paraId="5AA311CD" w14:textId="118A3F4C" w:rsidR="00B343E4" w:rsidRPr="00F96A0D" w:rsidRDefault="000152F0" w:rsidP="000152F0">
      <w:pPr>
        <w:pStyle w:val="aBullet"/>
        <w:numPr>
          <w:ilvl w:val="0"/>
          <w:numId w:val="0"/>
        </w:numPr>
        <w:ind w:left="1134" w:right="686" w:hanging="567"/>
      </w:pPr>
      <w:r w:rsidRPr="00F96A0D">
        <w:rPr>
          <w:sz w:val="18"/>
          <w:szCs w:val="18"/>
        </w:rPr>
        <w:t xml:space="preserve">2.1.1   </w:t>
      </w:r>
      <w:r w:rsidR="00B343E4" w:rsidRPr="00F96A0D">
        <w:rPr>
          <w:sz w:val="18"/>
          <w:szCs w:val="18"/>
        </w:rPr>
        <w:t>The only activit</w:t>
      </w:r>
      <w:r w:rsidR="00B343E4" w:rsidRPr="007D4703">
        <w:rPr>
          <w:rStyle w:val="Red"/>
          <w:color w:val="auto"/>
          <w:sz w:val="18"/>
          <w:szCs w:val="18"/>
        </w:rPr>
        <w:t>y</w:t>
      </w:r>
      <w:r w:rsidR="00B343E4" w:rsidRPr="00F96A0D">
        <w:rPr>
          <w:sz w:val="18"/>
          <w:szCs w:val="18"/>
        </w:rPr>
        <w:t xml:space="preserve"> authorised by the permit </w:t>
      </w:r>
      <w:r w:rsidR="00B343E4" w:rsidRPr="007D4703">
        <w:rPr>
          <w:rStyle w:val="Red"/>
          <w:color w:val="auto"/>
          <w:sz w:val="18"/>
          <w:szCs w:val="18"/>
        </w:rPr>
        <w:t>is</w:t>
      </w:r>
      <w:r w:rsidR="00900ED2" w:rsidRPr="007D4703">
        <w:rPr>
          <w:rStyle w:val="Red"/>
          <w:color w:val="auto"/>
          <w:sz w:val="18"/>
          <w:szCs w:val="18"/>
        </w:rPr>
        <w:t xml:space="preserve"> </w:t>
      </w:r>
      <w:r w:rsidR="00B343E4" w:rsidRPr="00F96A0D">
        <w:rPr>
          <w:sz w:val="18"/>
          <w:szCs w:val="18"/>
        </w:rPr>
        <w:t>the activit</w:t>
      </w:r>
      <w:r w:rsidR="00B343E4" w:rsidRPr="007D4703">
        <w:rPr>
          <w:rStyle w:val="Red"/>
          <w:color w:val="auto"/>
          <w:sz w:val="18"/>
          <w:szCs w:val="18"/>
        </w:rPr>
        <w:t>y</w:t>
      </w:r>
      <w:r w:rsidR="00B343E4" w:rsidRPr="00F96A0D">
        <w:rPr>
          <w:sz w:val="18"/>
          <w:szCs w:val="18"/>
        </w:rPr>
        <w:t xml:space="preserve"> specified in schedule 1 table S1.1.</w:t>
      </w:r>
    </w:p>
    <w:p w14:paraId="3CEEB9FE" w14:textId="77777777" w:rsidR="00B343E4" w:rsidRPr="00F96A0D" w:rsidRDefault="00B343E4" w:rsidP="007D4703">
      <w:pPr>
        <w:pStyle w:val="Bullet0"/>
        <w:ind w:right="686" w:hanging="823"/>
      </w:pPr>
      <w:r w:rsidRPr="00F96A0D">
        <w:t xml:space="preserve">The site </w:t>
      </w:r>
    </w:p>
    <w:p w14:paraId="27AF7473" w14:textId="5F748BBD" w:rsidR="00900ED2" w:rsidRPr="00F42B24" w:rsidRDefault="00900ED2" w:rsidP="007D4703">
      <w:pPr>
        <w:pStyle w:val="Bullet1"/>
        <w:tabs>
          <w:tab w:val="clear" w:pos="680"/>
          <w:tab w:val="num" w:pos="1134"/>
        </w:tabs>
        <w:ind w:left="1134" w:right="686" w:hanging="567"/>
        <w:rPr>
          <w:rStyle w:val="Pink"/>
          <w:sz w:val="18"/>
          <w:szCs w:val="18"/>
        </w:rPr>
      </w:pPr>
      <w:r w:rsidRPr="00F96A0D">
        <w:rPr>
          <w:bCs w:val="0"/>
          <w:sz w:val="18"/>
          <w:szCs w:val="18"/>
        </w:rPr>
        <w:t>The discharge activit</w:t>
      </w:r>
      <w:r w:rsidRPr="007D4703">
        <w:rPr>
          <w:rStyle w:val="Red"/>
          <w:color w:val="auto"/>
          <w:sz w:val="18"/>
          <w:szCs w:val="18"/>
        </w:rPr>
        <w:t>y</w:t>
      </w:r>
      <w:r w:rsidRPr="00F96A0D">
        <w:rPr>
          <w:bCs w:val="0"/>
          <w:sz w:val="18"/>
          <w:szCs w:val="18"/>
        </w:rPr>
        <w:t xml:space="preserve"> shall take place at the discharge point marked on the site plan at schedule 7 to this permit</w:t>
      </w:r>
      <w:r w:rsidRPr="009B38C3">
        <w:rPr>
          <w:sz w:val="18"/>
          <w:szCs w:val="18"/>
        </w:rPr>
        <w:t>, and as listed in table S3.2</w:t>
      </w:r>
      <w:r w:rsidRPr="007D4703">
        <w:rPr>
          <w:rStyle w:val="Red"/>
          <w:color w:val="auto"/>
          <w:sz w:val="18"/>
          <w:szCs w:val="18"/>
        </w:rPr>
        <w:t xml:space="preserve"> </w:t>
      </w:r>
      <w:r w:rsidRPr="007D4703">
        <w:rPr>
          <w:rStyle w:val="Red"/>
          <w:bCs w:val="0"/>
          <w:color w:val="auto"/>
          <w:sz w:val="18"/>
          <w:szCs w:val="18"/>
        </w:rPr>
        <w:t>and the operating techniques that are the subject of conditions prefixed by 2.3 shall be applied at the location shown, or otherwise described, in schedule 7</w:t>
      </w:r>
      <w:r w:rsidR="009B38C3">
        <w:rPr>
          <w:rStyle w:val="Red"/>
          <w:color w:val="auto"/>
          <w:sz w:val="18"/>
          <w:szCs w:val="18"/>
        </w:rPr>
        <w:t>.</w:t>
      </w:r>
    </w:p>
    <w:p w14:paraId="111339C5" w14:textId="77777777" w:rsidR="008725B1" w:rsidRDefault="000848DA" w:rsidP="007D4703">
      <w:pPr>
        <w:pStyle w:val="Bullet0"/>
        <w:ind w:right="686" w:hanging="823"/>
      </w:pPr>
      <w:r>
        <w:t>Operating techniques</w:t>
      </w:r>
    </w:p>
    <w:p w14:paraId="42C388FC" w14:textId="77777777" w:rsidR="00AE3212" w:rsidRPr="00177D84" w:rsidRDefault="00AE3212" w:rsidP="00A9057C">
      <w:pPr>
        <w:pStyle w:val="Bullet1"/>
        <w:ind w:hanging="113"/>
        <w:rPr>
          <w:sz w:val="18"/>
          <w:szCs w:val="18"/>
        </w:rPr>
      </w:pPr>
      <w:r w:rsidRPr="00177D84">
        <w:rPr>
          <w:sz w:val="18"/>
          <w:szCs w:val="18"/>
        </w:rPr>
        <w:t>For the discharge(s) specified in table S3.3:</w:t>
      </w:r>
    </w:p>
    <w:p w14:paraId="0C3EB0A7" w14:textId="77777777" w:rsidR="00D9403F" w:rsidRPr="00D9403F" w:rsidRDefault="00AE3212" w:rsidP="00414B2C">
      <w:pPr>
        <w:pStyle w:val="aBullet"/>
        <w:tabs>
          <w:tab w:val="clear" w:pos="1134"/>
          <w:tab w:val="num" w:pos="1701"/>
        </w:tabs>
        <w:ind w:left="1701" w:right="686" w:hanging="567"/>
        <w:rPr>
          <w:rStyle w:val="Red"/>
          <w:color w:val="auto"/>
          <w:sz w:val="18"/>
          <w:szCs w:val="18"/>
        </w:rPr>
      </w:pPr>
      <w:r w:rsidRPr="007D4703">
        <w:rPr>
          <w:rStyle w:val="Red"/>
          <w:bCs w:val="0"/>
          <w:color w:val="auto"/>
          <w:sz w:val="18"/>
          <w:szCs w:val="18"/>
        </w:rPr>
        <w:t>The discharge shall only occur when and only for as long as</w:t>
      </w:r>
      <w:r w:rsidR="004F23A3" w:rsidRPr="007D4703">
        <w:rPr>
          <w:rStyle w:val="Red"/>
          <w:bCs w:val="0"/>
          <w:color w:val="auto"/>
          <w:sz w:val="18"/>
          <w:szCs w:val="18"/>
        </w:rPr>
        <w:t xml:space="preserve"> either</w:t>
      </w:r>
      <w:r w:rsidR="00D9403F">
        <w:rPr>
          <w:rStyle w:val="Red"/>
          <w:bCs w:val="0"/>
          <w:color w:val="auto"/>
          <w:sz w:val="18"/>
          <w:szCs w:val="18"/>
        </w:rPr>
        <w:t>:</w:t>
      </w:r>
    </w:p>
    <w:p w14:paraId="3E671C63" w14:textId="4935BF57" w:rsidR="00AE3212" w:rsidRPr="007D4703" w:rsidRDefault="004F23A3" w:rsidP="007D4703">
      <w:pPr>
        <w:pStyle w:val="aBullet"/>
        <w:numPr>
          <w:ilvl w:val="0"/>
          <w:numId w:val="0"/>
        </w:numPr>
        <w:ind w:left="2160" w:right="686" w:hanging="459"/>
        <w:rPr>
          <w:rStyle w:val="Red"/>
          <w:color w:val="auto"/>
          <w:sz w:val="18"/>
          <w:szCs w:val="18"/>
        </w:rPr>
      </w:pPr>
      <w:r w:rsidRPr="007D4703">
        <w:rPr>
          <w:rStyle w:val="Red"/>
          <w:bCs w:val="0"/>
          <w:color w:val="auto"/>
          <w:sz w:val="18"/>
          <w:szCs w:val="18"/>
        </w:rPr>
        <w:t>(</w:t>
      </w:r>
      <w:proofErr w:type="spellStart"/>
      <w:r w:rsidRPr="007D4703">
        <w:rPr>
          <w:rStyle w:val="Red"/>
          <w:bCs w:val="0"/>
          <w:color w:val="auto"/>
          <w:sz w:val="18"/>
          <w:szCs w:val="18"/>
        </w:rPr>
        <w:t>i</w:t>
      </w:r>
      <w:proofErr w:type="spellEnd"/>
      <w:r w:rsidRPr="007D4703">
        <w:rPr>
          <w:rStyle w:val="Red"/>
          <w:bCs w:val="0"/>
          <w:color w:val="auto"/>
          <w:sz w:val="18"/>
          <w:szCs w:val="18"/>
        </w:rPr>
        <w:t xml:space="preserve">)  </w:t>
      </w:r>
      <w:r w:rsidR="00D9403F">
        <w:rPr>
          <w:rStyle w:val="Red"/>
          <w:bCs w:val="0"/>
          <w:color w:val="auto"/>
          <w:sz w:val="18"/>
          <w:szCs w:val="18"/>
        </w:rPr>
        <w:tab/>
      </w:r>
      <w:r w:rsidR="00AE3212" w:rsidRPr="007D4703">
        <w:rPr>
          <w:rStyle w:val="Red"/>
          <w:bCs w:val="0"/>
          <w:color w:val="auto"/>
          <w:sz w:val="18"/>
          <w:szCs w:val="18"/>
        </w:rPr>
        <w:t xml:space="preserve">the flow passed forward is equal to or greater than the overflow setting indicated </w:t>
      </w:r>
      <w:r w:rsidR="00AE3212" w:rsidRPr="007D4703">
        <w:rPr>
          <w:rStyle w:val="Red"/>
          <w:color w:val="auto"/>
          <w:sz w:val="18"/>
          <w:szCs w:val="18"/>
        </w:rPr>
        <w:t>due to rainfall and/or snow melt</w:t>
      </w:r>
      <w:r w:rsidR="00CE468E" w:rsidRPr="007D4703">
        <w:rPr>
          <w:rStyle w:val="Red"/>
          <w:color w:val="auto"/>
          <w:sz w:val="18"/>
          <w:szCs w:val="18"/>
        </w:rPr>
        <w:t xml:space="preserve"> or</w:t>
      </w:r>
    </w:p>
    <w:p w14:paraId="14B8DFC7" w14:textId="017A63EE" w:rsidR="004F23A3" w:rsidRDefault="004F23A3" w:rsidP="007D4703">
      <w:pPr>
        <w:pStyle w:val="aBullet"/>
        <w:numPr>
          <w:ilvl w:val="0"/>
          <w:numId w:val="0"/>
        </w:numPr>
        <w:ind w:left="2160" w:hanging="459"/>
        <w:rPr>
          <w:sz w:val="18"/>
          <w:szCs w:val="18"/>
        </w:rPr>
      </w:pPr>
      <w:r w:rsidRPr="007D4703">
        <w:rPr>
          <w:rStyle w:val="Red"/>
          <w:color w:val="auto"/>
          <w:sz w:val="18"/>
          <w:szCs w:val="18"/>
        </w:rPr>
        <w:t xml:space="preserve">(ii) </w:t>
      </w:r>
      <w:r w:rsidR="00D9403F">
        <w:rPr>
          <w:rStyle w:val="Red"/>
          <w:color w:val="auto"/>
          <w:sz w:val="18"/>
          <w:szCs w:val="18"/>
        </w:rPr>
        <w:tab/>
      </w:r>
      <w:r w:rsidRPr="007D4703">
        <w:rPr>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F584B0C" w14:textId="2AF75090" w:rsidR="00B75F8E" w:rsidRPr="007D4703" w:rsidRDefault="00B75F8E" w:rsidP="00B75F8E">
      <w:pPr>
        <w:pStyle w:val="aBullet"/>
        <w:numPr>
          <w:ilvl w:val="0"/>
          <w:numId w:val="0"/>
        </w:numPr>
        <w:ind w:left="1701"/>
        <w:rPr>
          <w:sz w:val="18"/>
          <w:szCs w:val="18"/>
        </w:rPr>
      </w:pPr>
      <w:r w:rsidRPr="00B75F8E">
        <w:rPr>
          <w:sz w:val="18"/>
          <w:szCs w:val="18"/>
        </w:rPr>
        <w:t xml:space="preserve">The capacity of the sewer network downstream of the combined sewer overflow shall not be altered in any way which would lead to a significant increase in the frequency or volume of the discharge.  </w:t>
      </w:r>
    </w:p>
    <w:p w14:paraId="356C7A03" w14:textId="5C7DF607" w:rsidR="004F23A3" w:rsidRPr="007D4703" w:rsidRDefault="004F23A3" w:rsidP="00676411">
      <w:pPr>
        <w:pStyle w:val="Default"/>
        <w:spacing w:after="167"/>
        <w:ind w:left="1701" w:hanging="567"/>
        <w:rPr>
          <w:color w:val="auto"/>
          <w:sz w:val="18"/>
          <w:szCs w:val="18"/>
        </w:rPr>
      </w:pPr>
      <w:r w:rsidRPr="007D4703">
        <w:rPr>
          <w:color w:val="auto"/>
          <w:sz w:val="18"/>
          <w:szCs w:val="18"/>
        </w:rPr>
        <w:t>(</w:t>
      </w:r>
      <w:r w:rsidR="00E34CC0">
        <w:rPr>
          <w:color w:val="auto"/>
          <w:sz w:val="18"/>
          <w:szCs w:val="18"/>
        </w:rPr>
        <w:t>b</w:t>
      </w:r>
      <w:r w:rsidRPr="007D4703">
        <w:rPr>
          <w:color w:val="auto"/>
          <w:sz w:val="18"/>
          <w:szCs w:val="18"/>
        </w:rPr>
        <w:t xml:space="preserve">) </w:t>
      </w:r>
      <w:r w:rsidR="00676411" w:rsidRPr="007D4703">
        <w:rPr>
          <w:color w:val="auto"/>
          <w:sz w:val="18"/>
          <w:szCs w:val="18"/>
        </w:rPr>
        <w:tab/>
      </w:r>
      <w:r w:rsidRPr="007D4703">
        <w:rPr>
          <w:color w:val="auto"/>
          <w:sz w:val="18"/>
          <w:szCs w:val="18"/>
        </w:rPr>
        <w:t xml:space="preserve">The discharge shall not be </w:t>
      </w:r>
      <w:proofErr w:type="spellStart"/>
      <w:r w:rsidRPr="007D4703">
        <w:rPr>
          <w:color w:val="auto"/>
          <w:sz w:val="18"/>
          <w:szCs w:val="18"/>
        </w:rPr>
        <w:t>comminuted</w:t>
      </w:r>
      <w:proofErr w:type="spellEnd"/>
      <w:r w:rsidRPr="007D4703">
        <w:rPr>
          <w:color w:val="auto"/>
          <w:sz w:val="18"/>
          <w:szCs w:val="18"/>
        </w:rPr>
        <w:t xml:space="preserve"> or macerated and shall have passed through screens as specified</w:t>
      </w:r>
      <w:r w:rsidR="00980396" w:rsidRPr="007D4703">
        <w:rPr>
          <w:color w:val="auto"/>
          <w:sz w:val="18"/>
          <w:szCs w:val="18"/>
        </w:rPr>
        <w:t xml:space="preserve"> </w:t>
      </w:r>
      <w:r w:rsidRPr="007D4703">
        <w:rPr>
          <w:color w:val="auto"/>
          <w:sz w:val="18"/>
          <w:szCs w:val="18"/>
        </w:rPr>
        <w:t>and</w:t>
      </w:r>
      <w:r w:rsidR="00980396" w:rsidRPr="007D4703">
        <w:rPr>
          <w:color w:val="auto"/>
          <w:sz w:val="18"/>
          <w:szCs w:val="18"/>
        </w:rPr>
        <w:t xml:space="preserve"> </w:t>
      </w:r>
      <w:r w:rsidRPr="007D4703">
        <w:rPr>
          <w:color w:val="auto"/>
          <w:sz w:val="18"/>
          <w:szCs w:val="18"/>
        </w:rPr>
        <w:t xml:space="preserve">shall not contain a significant quantity of solid matter with a particle size greater than any indicated. All screenings shall be removed from the discharge. </w:t>
      </w:r>
    </w:p>
    <w:p w14:paraId="1D919C3C" w14:textId="6754505E" w:rsidR="004F23A3" w:rsidRPr="007D4703" w:rsidRDefault="004F23A3" w:rsidP="00676411">
      <w:pPr>
        <w:pStyle w:val="Default"/>
        <w:ind w:left="1701" w:hanging="567"/>
        <w:rPr>
          <w:color w:val="auto"/>
          <w:sz w:val="18"/>
          <w:szCs w:val="18"/>
        </w:rPr>
      </w:pPr>
      <w:r w:rsidRPr="007D4703">
        <w:rPr>
          <w:color w:val="auto"/>
          <w:sz w:val="18"/>
          <w:szCs w:val="18"/>
        </w:rPr>
        <w:t>(</w:t>
      </w:r>
      <w:r w:rsidR="00E34CC0">
        <w:rPr>
          <w:color w:val="auto"/>
          <w:sz w:val="18"/>
          <w:szCs w:val="18"/>
        </w:rPr>
        <w:t>c</w:t>
      </w:r>
      <w:r w:rsidRPr="007D4703">
        <w:rPr>
          <w:color w:val="auto"/>
          <w:sz w:val="18"/>
          <w:szCs w:val="18"/>
        </w:rPr>
        <w:t xml:space="preserve">) </w:t>
      </w:r>
      <w:r w:rsidR="00676411" w:rsidRPr="007D4703">
        <w:rPr>
          <w:color w:val="auto"/>
          <w:sz w:val="18"/>
          <w:szCs w:val="18"/>
        </w:rPr>
        <w:tab/>
      </w:r>
      <w:r w:rsidRPr="007D4703">
        <w:rPr>
          <w:color w:val="auto"/>
          <w:sz w:val="18"/>
          <w:szCs w:val="18"/>
        </w:rPr>
        <w:t xml:space="preserve">Where a mechanically cleaned screen is installed, a telemetry alarm system shall be installed and maintained, as far as reasonably practicable, </w:t>
      </w:r>
      <w:proofErr w:type="gramStart"/>
      <w:r w:rsidRPr="007D4703">
        <w:rPr>
          <w:color w:val="auto"/>
          <w:sz w:val="18"/>
          <w:szCs w:val="18"/>
        </w:rPr>
        <w:t>so as to</w:t>
      </w:r>
      <w:proofErr w:type="gramEnd"/>
      <w:r w:rsidRPr="007D4703">
        <w:rPr>
          <w:color w:val="auto"/>
          <w:sz w:val="18"/>
          <w:szCs w:val="18"/>
        </w:rPr>
        <w:t xml:space="preserve"> give the operator immediate notification of a failure of the screen cleaning mechanism, unless otherwise agreed in writing by </w:t>
      </w:r>
      <w:r w:rsidR="00676411" w:rsidRPr="007D4703">
        <w:rPr>
          <w:color w:val="auto"/>
          <w:sz w:val="18"/>
          <w:szCs w:val="18"/>
        </w:rPr>
        <w:t>Natural Resources Wales</w:t>
      </w:r>
      <w:r w:rsidRPr="007D4703">
        <w:rPr>
          <w:color w:val="auto"/>
          <w:sz w:val="18"/>
          <w:szCs w:val="18"/>
        </w:rPr>
        <w:t xml:space="preserve">. The operator shall take all appropriate measures to return the screen </w:t>
      </w:r>
      <w:r w:rsidRPr="007D4703">
        <w:rPr>
          <w:color w:val="auto"/>
          <w:sz w:val="18"/>
          <w:szCs w:val="18"/>
        </w:rPr>
        <w:lastRenderedPageBreak/>
        <w:t xml:space="preserve">cleaning mechanism to normal operation as soon as reasonably practicable after receipt of notification of the failure. </w:t>
      </w:r>
    </w:p>
    <w:p w14:paraId="52CC7A4A" w14:textId="13433A35" w:rsidR="000848DA" w:rsidRPr="007D4703" w:rsidRDefault="000848DA" w:rsidP="007D4703">
      <w:pPr>
        <w:pStyle w:val="Bullet0"/>
        <w:ind w:hanging="823"/>
        <w:rPr>
          <w:rStyle w:val="Red"/>
          <w:color w:val="auto"/>
        </w:rPr>
      </w:pPr>
      <w:r w:rsidRPr="007D4703">
        <w:rPr>
          <w:rStyle w:val="Red"/>
          <w:color w:val="auto"/>
        </w:rPr>
        <w:t>Improvement programme</w:t>
      </w:r>
    </w:p>
    <w:p w14:paraId="097C3DEE" w14:textId="77777777" w:rsidR="000848DA" w:rsidRPr="007D4703" w:rsidRDefault="000848DA" w:rsidP="0065568A">
      <w:pPr>
        <w:pStyle w:val="Bullet1"/>
        <w:tabs>
          <w:tab w:val="clear" w:pos="680"/>
          <w:tab w:val="num" w:pos="1134"/>
        </w:tabs>
        <w:ind w:left="1134" w:hanging="567"/>
        <w:rPr>
          <w:rStyle w:val="Red"/>
          <w:color w:val="auto"/>
          <w:sz w:val="18"/>
          <w:szCs w:val="18"/>
        </w:rPr>
      </w:pPr>
      <w:r w:rsidRPr="007D4703">
        <w:rPr>
          <w:rStyle w:val="Red"/>
          <w:color w:val="auto"/>
          <w:sz w:val="18"/>
          <w:szCs w:val="18"/>
        </w:rPr>
        <w:t xml:space="preserve">The operator shall complete the improvements specified in schedule 1 table S1.3 by the date specified in that table unless otherwise agreed in writing by </w:t>
      </w:r>
      <w:r w:rsidR="00937AF6" w:rsidRPr="007D4703">
        <w:rPr>
          <w:rStyle w:val="Red"/>
          <w:color w:val="auto"/>
          <w:sz w:val="18"/>
          <w:szCs w:val="18"/>
        </w:rPr>
        <w:t>Natural Resources Wales</w:t>
      </w:r>
      <w:r w:rsidRPr="007D4703">
        <w:rPr>
          <w:rStyle w:val="Red"/>
          <w:color w:val="auto"/>
          <w:sz w:val="18"/>
          <w:szCs w:val="18"/>
        </w:rPr>
        <w:t>.</w:t>
      </w:r>
    </w:p>
    <w:p w14:paraId="7E608D27" w14:textId="77777777" w:rsidR="000848DA" w:rsidRPr="007D4703" w:rsidRDefault="000848DA" w:rsidP="0065568A">
      <w:pPr>
        <w:pStyle w:val="Bullet1"/>
        <w:tabs>
          <w:tab w:val="clear" w:pos="680"/>
          <w:tab w:val="num" w:pos="1134"/>
        </w:tabs>
        <w:ind w:left="1134" w:hanging="567"/>
        <w:rPr>
          <w:rStyle w:val="Red"/>
          <w:color w:val="auto"/>
          <w:sz w:val="18"/>
          <w:szCs w:val="18"/>
        </w:rPr>
      </w:pPr>
      <w:r w:rsidRPr="007D4703">
        <w:rPr>
          <w:rStyle w:val="Red"/>
          <w:color w:val="auto"/>
          <w:sz w:val="18"/>
          <w:szCs w:val="18"/>
        </w:rPr>
        <w:t xml:space="preserve">Except in the case of an improvement which consists only of a submission to </w:t>
      </w:r>
      <w:r w:rsidR="00937AF6" w:rsidRPr="007D4703">
        <w:rPr>
          <w:rStyle w:val="Red"/>
          <w:color w:val="auto"/>
          <w:sz w:val="18"/>
          <w:szCs w:val="18"/>
        </w:rPr>
        <w:t>Natural Resources Wales</w:t>
      </w:r>
      <w:r w:rsidRPr="007D4703">
        <w:rPr>
          <w:rStyle w:val="Red"/>
          <w:color w:val="auto"/>
          <w:sz w:val="18"/>
          <w:szCs w:val="18"/>
        </w:rPr>
        <w:t xml:space="preserve"> the operator shall notify </w:t>
      </w:r>
      <w:r w:rsidR="00937AF6" w:rsidRPr="007D4703">
        <w:rPr>
          <w:rStyle w:val="Red"/>
          <w:color w:val="auto"/>
          <w:sz w:val="18"/>
          <w:szCs w:val="18"/>
        </w:rPr>
        <w:t>Natural Resources Wales</w:t>
      </w:r>
      <w:r w:rsidRPr="007D4703">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36522A1" w14:textId="59E3B851" w:rsidR="000848DA" w:rsidRPr="007D4703" w:rsidRDefault="000848DA" w:rsidP="007D4703">
      <w:pPr>
        <w:pStyle w:val="Bullet0"/>
        <w:ind w:hanging="823"/>
        <w:rPr>
          <w:rStyle w:val="Red"/>
          <w:color w:val="auto"/>
        </w:rPr>
      </w:pPr>
      <w:r w:rsidRPr="007D4703">
        <w:rPr>
          <w:rStyle w:val="Red"/>
          <w:color w:val="auto"/>
        </w:rPr>
        <w:t>Emissions to water</w:t>
      </w:r>
    </w:p>
    <w:p w14:paraId="39EE59DF" w14:textId="1C5B4389" w:rsidR="000848DA" w:rsidRPr="007D4703" w:rsidRDefault="000848DA" w:rsidP="00A9057C">
      <w:pPr>
        <w:pStyle w:val="Bullet1"/>
        <w:ind w:hanging="113"/>
        <w:rPr>
          <w:rStyle w:val="Red"/>
          <w:color w:val="auto"/>
          <w:sz w:val="18"/>
          <w:szCs w:val="18"/>
        </w:rPr>
      </w:pPr>
      <w:r w:rsidRPr="007D4703">
        <w:rPr>
          <w:rStyle w:val="Red"/>
          <w:color w:val="auto"/>
          <w:sz w:val="18"/>
          <w:szCs w:val="18"/>
        </w:rPr>
        <w:t xml:space="preserve">The limits given in schedule 3 </w:t>
      </w:r>
      <w:r w:rsidR="00B63021" w:rsidRPr="007D4703">
        <w:rPr>
          <w:rStyle w:val="Red"/>
          <w:color w:val="auto"/>
          <w:sz w:val="18"/>
          <w:szCs w:val="18"/>
        </w:rPr>
        <w:t xml:space="preserve">table S3.1 </w:t>
      </w:r>
      <w:r w:rsidRPr="007D4703">
        <w:rPr>
          <w:rStyle w:val="Red"/>
          <w:color w:val="auto"/>
          <w:sz w:val="18"/>
          <w:szCs w:val="18"/>
        </w:rPr>
        <w:t>shall not be exceeded.</w:t>
      </w:r>
    </w:p>
    <w:p w14:paraId="69B47CF2" w14:textId="77777777" w:rsidR="00AE3212" w:rsidRPr="007D4703" w:rsidRDefault="00AE3212" w:rsidP="007D4703">
      <w:pPr>
        <w:pStyle w:val="Bullet0"/>
        <w:ind w:hanging="823"/>
        <w:rPr>
          <w:rStyle w:val="Red"/>
          <w:color w:val="auto"/>
        </w:rPr>
      </w:pPr>
      <w:r w:rsidRPr="007D4703">
        <w:rPr>
          <w:rStyle w:val="Red"/>
          <w:color w:val="auto"/>
        </w:rPr>
        <w:t xml:space="preserve">Monitoring </w:t>
      </w:r>
    </w:p>
    <w:p w14:paraId="4C2A37B0" w14:textId="77777777" w:rsidR="00AE3212" w:rsidRPr="007D4703" w:rsidRDefault="00AE3212" w:rsidP="00AF798D">
      <w:pPr>
        <w:pStyle w:val="Bullet1"/>
        <w:tabs>
          <w:tab w:val="clear" w:pos="680"/>
          <w:tab w:val="num" w:pos="1134"/>
        </w:tabs>
        <w:ind w:left="1134" w:hanging="567"/>
        <w:rPr>
          <w:rStyle w:val="Red"/>
          <w:color w:val="auto"/>
          <w:sz w:val="18"/>
          <w:szCs w:val="18"/>
        </w:rPr>
      </w:pPr>
      <w:r w:rsidRPr="007D4703">
        <w:rPr>
          <w:rStyle w:val="Red"/>
          <w:color w:val="auto"/>
          <w:sz w:val="18"/>
          <w:szCs w:val="18"/>
        </w:rPr>
        <w:t xml:space="preserve">The operator shall, unless otherwise agreed in writing by </w:t>
      </w:r>
      <w:r w:rsidR="00937AF6" w:rsidRPr="007D4703">
        <w:rPr>
          <w:rStyle w:val="Red"/>
          <w:color w:val="auto"/>
          <w:sz w:val="18"/>
          <w:szCs w:val="18"/>
        </w:rPr>
        <w:t>Natural Resources Wales</w:t>
      </w:r>
      <w:r w:rsidRPr="007D4703">
        <w:rPr>
          <w:rStyle w:val="Red"/>
          <w:color w:val="auto"/>
          <w:sz w:val="18"/>
          <w:szCs w:val="18"/>
        </w:rPr>
        <w:t>, undertake the monitoring specified in the following tables in schedule 3 to this permit:</w:t>
      </w:r>
    </w:p>
    <w:p w14:paraId="0AA74ABC" w14:textId="77777777" w:rsidR="00AE3212" w:rsidRPr="007D4703" w:rsidRDefault="00AE3212" w:rsidP="00524681">
      <w:pPr>
        <w:pStyle w:val="aBullet"/>
        <w:tabs>
          <w:tab w:val="clear" w:pos="1134"/>
          <w:tab w:val="num" w:pos="1701"/>
        </w:tabs>
        <w:ind w:left="1701" w:hanging="567"/>
        <w:rPr>
          <w:rStyle w:val="Red"/>
          <w:color w:val="auto"/>
          <w:sz w:val="18"/>
          <w:szCs w:val="18"/>
        </w:rPr>
      </w:pPr>
      <w:r w:rsidRPr="007D4703">
        <w:rPr>
          <w:rStyle w:val="Red"/>
          <w:color w:val="auto"/>
          <w:sz w:val="18"/>
          <w:szCs w:val="18"/>
        </w:rPr>
        <w:t>point source emissions specified in tables S3.1</w:t>
      </w:r>
      <w:r w:rsidR="009A6E55" w:rsidRPr="007D4703">
        <w:rPr>
          <w:rStyle w:val="Red"/>
          <w:color w:val="auto"/>
          <w:sz w:val="18"/>
          <w:szCs w:val="18"/>
        </w:rPr>
        <w:t xml:space="preserve"> </w:t>
      </w:r>
      <w:r w:rsidRPr="007D4703">
        <w:rPr>
          <w:rStyle w:val="Red"/>
          <w:color w:val="auto"/>
          <w:sz w:val="18"/>
          <w:szCs w:val="18"/>
        </w:rPr>
        <w:t>and S3.</w:t>
      </w:r>
      <w:r w:rsidR="009A6E55" w:rsidRPr="007D4703">
        <w:rPr>
          <w:rStyle w:val="Red"/>
          <w:color w:val="auto"/>
          <w:sz w:val="18"/>
          <w:szCs w:val="18"/>
        </w:rPr>
        <w:t>4</w:t>
      </w:r>
      <w:r w:rsidR="00E64269" w:rsidRPr="007D4703">
        <w:rPr>
          <w:rStyle w:val="Red"/>
          <w:color w:val="auto"/>
          <w:sz w:val="18"/>
          <w:szCs w:val="18"/>
        </w:rPr>
        <w:t>.</w:t>
      </w:r>
    </w:p>
    <w:p w14:paraId="1F241A16" w14:textId="77777777" w:rsidR="00AE3212" w:rsidRPr="007D4703" w:rsidRDefault="00AE3212" w:rsidP="00A9057C">
      <w:pPr>
        <w:pStyle w:val="Bullet1"/>
        <w:ind w:hanging="113"/>
        <w:rPr>
          <w:rStyle w:val="Red"/>
          <w:color w:val="auto"/>
          <w:sz w:val="18"/>
          <w:szCs w:val="18"/>
        </w:rPr>
      </w:pPr>
      <w:r w:rsidRPr="007D4703">
        <w:rPr>
          <w:rStyle w:val="Red"/>
          <w:color w:val="auto"/>
          <w:sz w:val="18"/>
          <w:szCs w:val="18"/>
        </w:rPr>
        <w:t>The operator shall maintain records of all monitoring required by this permit.</w:t>
      </w:r>
    </w:p>
    <w:p w14:paraId="5388F547" w14:textId="37CDE21C" w:rsidR="009A6E55" w:rsidRPr="007D4703" w:rsidRDefault="00E65E75" w:rsidP="00CE468E">
      <w:pPr>
        <w:pStyle w:val="Default"/>
        <w:ind w:left="1134" w:hanging="567"/>
        <w:rPr>
          <w:rStyle w:val="Red"/>
          <w:color w:val="auto"/>
          <w:sz w:val="18"/>
          <w:szCs w:val="18"/>
        </w:rPr>
      </w:pPr>
      <w:r w:rsidRPr="007D4703">
        <w:rPr>
          <w:rStyle w:val="Red"/>
          <w:color w:val="auto"/>
          <w:sz w:val="18"/>
          <w:szCs w:val="18"/>
        </w:rPr>
        <w:t xml:space="preserve">3.2.3 </w:t>
      </w:r>
      <w:r w:rsidR="001B4AFB" w:rsidRPr="007D4703">
        <w:rPr>
          <w:rStyle w:val="Red"/>
          <w:color w:val="auto"/>
          <w:sz w:val="18"/>
          <w:szCs w:val="18"/>
        </w:rPr>
        <w:tab/>
      </w:r>
      <w:r w:rsidR="001A6E3A" w:rsidRPr="007D4703">
        <w:rPr>
          <w:rStyle w:val="Red"/>
          <w:color w:val="auto"/>
          <w:sz w:val="18"/>
          <w:szCs w:val="18"/>
        </w:rPr>
        <w:t xml:space="preserve">An </w:t>
      </w:r>
      <w:r w:rsidRPr="007D4703">
        <w:rPr>
          <w:rStyle w:val="Red"/>
          <w:color w:val="auto"/>
          <w:sz w:val="18"/>
          <w:szCs w:val="18"/>
        </w:rPr>
        <w:t>Accessible monitoring</w:t>
      </w:r>
      <w:r w:rsidR="009A6E55" w:rsidRPr="007D4703">
        <w:rPr>
          <w:rStyle w:val="Red"/>
          <w:color w:val="auto"/>
          <w:sz w:val="18"/>
          <w:szCs w:val="18"/>
        </w:rPr>
        <w:t xml:space="preserve"> point shall be provided and maintained to enable </w:t>
      </w:r>
      <w:r w:rsidRPr="007D4703">
        <w:rPr>
          <w:color w:val="auto"/>
          <w:sz w:val="18"/>
          <w:szCs w:val="18"/>
        </w:rPr>
        <w:t xml:space="preserve">the emissions monitoring programme </w:t>
      </w:r>
      <w:r w:rsidR="009A6E55" w:rsidRPr="007D4703">
        <w:rPr>
          <w:rStyle w:val="Red"/>
          <w:color w:val="auto"/>
          <w:sz w:val="18"/>
          <w:szCs w:val="18"/>
        </w:rPr>
        <w:t xml:space="preserve">to be carried out at the monitoring point specified in table S3.4 of schedule 3 and shown marked on the site plan in </w:t>
      </w:r>
      <w:r w:rsidR="00957ADD" w:rsidRPr="007D4703">
        <w:rPr>
          <w:rStyle w:val="Red"/>
          <w:color w:val="auto"/>
          <w:sz w:val="18"/>
          <w:szCs w:val="18"/>
        </w:rPr>
        <w:t>s</w:t>
      </w:r>
      <w:r w:rsidR="009A6E55" w:rsidRPr="007D4703">
        <w:rPr>
          <w:rStyle w:val="Red"/>
          <w:color w:val="auto"/>
          <w:sz w:val="18"/>
          <w:szCs w:val="18"/>
        </w:rPr>
        <w:t xml:space="preserve">chedule 7. </w:t>
      </w:r>
    </w:p>
    <w:p w14:paraId="6F2BCCEF" w14:textId="1429AFB2" w:rsidR="00FB03C2" w:rsidRPr="007D4703"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7D4703">
        <w:rPr>
          <w:rFonts w:ascii="Arial" w:hAnsi="Arial" w:cs="Arial"/>
          <w:sz w:val="18"/>
          <w:szCs w:val="18"/>
        </w:rPr>
        <w:t>3.2.4</w:t>
      </w:r>
      <w:r w:rsidRPr="007D4703">
        <w:rPr>
          <w:rFonts w:ascii="Arial" w:hAnsi="Arial" w:cs="Arial"/>
          <w:sz w:val="18"/>
          <w:szCs w:val="18"/>
        </w:rPr>
        <w:tab/>
      </w:r>
      <w:r w:rsidR="00054D22" w:rsidRPr="007D4703">
        <w:rPr>
          <w:rStyle w:val="Pink"/>
          <w:color w:val="auto"/>
          <w:sz w:val="18"/>
          <w:szCs w:val="18"/>
        </w:rPr>
        <w:t xml:space="preserve">Effective from the date of installation of EDM monitoring equipment at the Site and no later than </w:t>
      </w:r>
      <w:r w:rsidR="00414B2C" w:rsidRPr="007D4703">
        <w:rPr>
          <w:rStyle w:val="Pink"/>
          <w:color w:val="auto"/>
          <w:sz w:val="18"/>
          <w:szCs w:val="18"/>
        </w:rPr>
        <w:t>01/01/2020</w:t>
      </w:r>
      <w:r w:rsidR="00054D22" w:rsidRPr="007D4703">
        <w:rPr>
          <w:rStyle w:val="Pink"/>
          <w:color w:val="auto"/>
          <w:sz w:val="18"/>
          <w:szCs w:val="18"/>
        </w:rPr>
        <w:t>:</w:t>
      </w:r>
      <w:r w:rsidR="00535DF9">
        <w:rPr>
          <w:rStyle w:val="Pink"/>
          <w:color w:val="auto"/>
          <w:sz w:val="18"/>
          <w:szCs w:val="18"/>
        </w:rPr>
        <w:t xml:space="preserve"> </w:t>
      </w:r>
      <w:r w:rsidR="00FB03C2" w:rsidRPr="007D4703">
        <w:rPr>
          <w:rFonts w:ascii="Arial" w:hAnsi="Arial" w:cs="Arial"/>
          <w:sz w:val="18"/>
          <w:szCs w:val="18"/>
        </w:rPr>
        <w:t xml:space="preserve">The Operator shall take appropriate measures to ensure that the event recorder remains fully operational </w:t>
      </w:r>
      <w:proofErr w:type="gramStart"/>
      <w:r w:rsidR="00FB03C2" w:rsidRPr="007D4703">
        <w:rPr>
          <w:rFonts w:ascii="Arial" w:hAnsi="Arial" w:cs="Arial"/>
          <w:sz w:val="18"/>
          <w:szCs w:val="18"/>
        </w:rPr>
        <w:t>at all times</w:t>
      </w:r>
      <w:proofErr w:type="gramEnd"/>
      <w:r w:rsidR="00FB03C2" w:rsidRPr="007D4703">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7D4703">
      <w:pPr>
        <w:pStyle w:val="Bullet0"/>
        <w:ind w:hanging="82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5915FBB0"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3B657C09" w14:textId="77777777" w:rsidR="00A66CC4" w:rsidRPr="00E35108" w:rsidRDefault="00A66CC4" w:rsidP="007D4703">
      <w:pPr>
        <w:pStyle w:val="Bullet1"/>
        <w:numPr>
          <w:ilvl w:val="0"/>
          <w:numId w:val="0"/>
        </w:numPr>
        <w:tabs>
          <w:tab w:val="clear" w:pos="1134"/>
        </w:tabs>
        <w:ind w:left="1134"/>
        <w:rPr>
          <w:sz w:val="18"/>
          <w:szCs w:val="18"/>
        </w:rPr>
      </w:pPr>
    </w:p>
    <w:p w14:paraId="6E634A06" w14:textId="77777777" w:rsidR="00AE3212" w:rsidRDefault="00AE3212" w:rsidP="007D4703">
      <w:pPr>
        <w:pStyle w:val="Bullet0"/>
        <w:ind w:hanging="823"/>
      </w:pPr>
      <w:r>
        <w:t>Reporting</w:t>
      </w:r>
    </w:p>
    <w:p w14:paraId="721BCCF3" w14:textId="77777777" w:rsidR="00AE3212" w:rsidRPr="00921E15" w:rsidRDefault="00AE3212" w:rsidP="00AF798D">
      <w:pPr>
        <w:pStyle w:val="Bullet1"/>
        <w:tabs>
          <w:tab w:val="clear" w:pos="680"/>
          <w:tab w:val="num" w:pos="1134"/>
        </w:tabs>
        <w:ind w:left="1134" w:hanging="567"/>
        <w:rPr>
          <w:sz w:val="18"/>
          <w:szCs w:val="18"/>
        </w:rPr>
      </w:pPr>
      <w:r w:rsidRPr="00F42B24">
        <w:rPr>
          <w:sz w:val="18"/>
          <w:szCs w:val="18"/>
        </w:rPr>
        <w:lastRenderedPageBreak/>
        <w:t xml:space="preserve">The operator shall send all reports and notifications required by the permit to </w:t>
      </w:r>
      <w:r w:rsidR="00937AF6" w:rsidRPr="00F42B24">
        <w:rPr>
          <w:sz w:val="18"/>
          <w:szCs w:val="18"/>
        </w:rPr>
        <w:t xml:space="preserve">Natural Resources </w:t>
      </w:r>
      <w:r w:rsidR="00937AF6" w:rsidRPr="00F91167">
        <w:rPr>
          <w:sz w:val="18"/>
          <w:szCs w:val="18"/>
        </w:rPr>
        <w:t xml:space="preserve">Wales </w:t>
      </w:r>
      <w:r w:rsidRPr="00F91167">
        <w:rPr>
          <w:sz w:val="18"/>
          <w:szCs w:val="18"/>
        </w:rPr>
        <w:t xml:space="preserve">using the contact </w:t>
      </w:r>
      <w:r w:rsidRPr="00921E15">
        <w:rPr>
          <w:sz w:val="18"/>
          <w:szCs w:val="18"/>
        </w:rPr>
        <w:t xml:space="preserve">details supplied in writing by </w:t>
      </w:r>
      <w:r w:rsidR="00937AF6" w:rsidRPr="00921E15">
        <w:rPr>
          <w:sz w:val="18"/>
          <w:szCs w:val="18"/>
        </w:rPr>
        <w:t>Natural Resources Wales</w:t>
      </w:r>
      <w:r w:rsidRPr="00921E15">
        <w:rPr>
          <w:sz w:val="18"/>
          <w:szCs w:val="18"/>
        </w:rPr>
        <w:t>.</w:t>
      </w:r>
    </w:p>
    <w:p w14:paraId="2F928163" w14:textId="77777777" w:rsidR="002D792B" w:rsidRPr="007D4703" w:rsidRDefault="002D792B" w:rsidP="00AF798D">
      <w:pPr>
        <w:pStyle w:val="Bullet1"/>
        <w:tabs>
          <w:tab w:val="clear" w:pos="680"/>
          <w:tab w:val="num" w:pos="1134"/>
        </w:tabs>
        <w:ind w:left="1134" w:hanging="567"/>
        <w:rPr>
          <w:rStyle w:val="Red"/>
          <w:color w:val="auto"/>
          <w:sz w:val="18"/>
          <w:szCs w:val="18"/>
        </w:rPr>
      </w:pPr>
      <w:r w:rsidRPr="007D4703">
        <w:rPr>
          <w:rStyle w:val="Red"/>
          <w:color w:val="auto"/>
          <w:sz w:val="18"/>
          <w:szCs w:val="18"/>
        </w:rPr>
        <w:t xml:space="preserve">Within the </w:t>
      </w:r>
      <w:proofErr w:type="gramStart"/>
      <w:r w:rsidRPr="007D4703">
        <w:rPr>
          <w:rStyle w:val="Red"/>
          <w:color w:val="auto"/>
          <w:sz w:val="18"/>
          <w:szCs w:val="18"/>
        </w:rPr>
        <w:t>time period</w:t>
      </w:r>
      <w:proofErr w:type="gramEnd"/>
      <w:r w:rsidRPr="007D4703">
        <w:rPr>
          <w:rStyle w:val="Red"/>
          <w:color w:val="auto"/>
          <w:sz w:val="18"/>
          <w:szCs w:val="18"/>
        </w:rPr>
        <w:t xml:space="preserve"> after the end of the reporting period specified in schedule 4 table S4.1 the operator shall, unless otherwise agreed in writing by </w:t>
      </w:r>
      <w:r w:rsidR="00937AF6" w:rsidRPr="007D4703">
        <w:rPr>
          <w:rStyle w:val="Red"/>
          <w:color w:val="auto"/>
          <w:sz w:val="18"/>
          <w:szCs w:val="18"/>
        </w:rPr>
        <w:t>Natural Resources Wales</w:t>
      </w:r>
      <w:r w:rsidRPr="007D4703">
        <w:rPr>
          <w:rStyle w:val="Red"/>
          <w:color w:val="auto"/>
          <w:sz w:val="18"/>
          <w:szCs w:val="18"/>
        </w:rPr>
        <w:t>, submit reports of the monitoring and assessment carried out in accordance with the conditions of this permit, as follows:</w:t>
      </w:r>
    </w:p>
    <w:p w14:paraId="227A773A" w14:textId="77777777" w:rsidR="002D792B" w:rsidRPr="007D4703" w:rsidRDefault="002D792B" w:rsidP="00524681">
      <w:pPr>
        <w:pStyle w:val="aBullet"/>
        <w:tabs>
          <w:tab w:val="clear" w:pos="1134"/>
          <w:tab w:val="num" w:pos="1701"/>
        </w:tabs>
        <w:ind w:left="1701" w:hanging="567"/>
        <w:rPr>
          <w:rStyle w:val="Red"/>
          <w:color w:val="auto"/>
          <w:sz w:val="18"/>
          <w:szCs w:val="18"/>
        </w:rPr>
      </w:pPr>
      <w:r w:rsidRPr="007D4703">
        <w:rPr>
          <w:rStyle w:val="Red"/>
          <w:color w:val="auto"/>
          <w:sz w:val="18"/>
          <w:szCs w:val="18"/>
        </w:rPr>
        <w:t>in respect of the parameters and monitoring points specified in schedule 4 table S4.1;</w:t>
      </w:r>
    </w:p>
    <w:p w14:paraId="4F3CB1C1" w14:textId="77777777" w:rsidR="002D792B" w:rsidRPr="007D4703" w:rsidRDefault="002D792B" w:rsidP="00524681">
      <w:pPr>
        <w:pStyle w:val="aBullet"/>
        <w:tabs>
          <w:tab w:val="clear" w:pos="1134"/>
          <w:tab w:val="num" w:pos="1701"/>
        </w:tabs>
        <w:ind w:left="1701" w:hanging="567"/>
        <w:rPr>
          <w:rStyle w:val="Red"/>
          <w:color w:val="auto"/>
          <w:sz w:val="18"/>
          <w:szCs w:val="18"/>
        </w:rPr>
      </w:pPr>
      <w:r w:rsidRPr="007D4703">
        <w:rPr>
          <w:rStyle w:val="Red"/>
          <w:color w:val="auto"/>
          <w:sz w:val="18"/>
          <w:szCs w:val="18"/>
        </w:rPr>
        <w:t>[for the reporting periods specified in schedule 4 table S4.1 and] using the forms specified in schedule 4 table S4.2; and</w:t>
      </w:r>
    </w:p>
    <w:p w14:paraId="667C101A" w14:textId="77777777" w:rsidR="002D792B" w:rsidRPr="007D4703" w:rsidRDefault="002D792B" w:rsidP="00524681">
      <w:pPr>
        <w:pStyle w:val="aBullet"/>
        <w:tabs>
          <w:tab w:val="clear" w:pos="1134"/>
          <w:tab w:val="num" w:pos="1701"/>
        </w:tabs>
        <w:ind w:left="1701" w:hanging="567"/>
        <w:rPr>
          <w:rStyle w:val="Red"/>
          <w:color w:val="auto"/>
          <w:sz w:val="18"/>
          <w:szCs w:val="18"/>
        </w:rPr>
      </w:pPr>
      <w:r w:rsidRPr="007D4703">
        <w:rPr>
          <w:rStyle w:val="Red"/>
          <w:color w:val="auto"/>
          <w:sz w:val="18"/>
          <w:szCs w:val="18"/>
        </w:rPr>
        <w:t>giving the information from such results and assessments as may be required by the forms specified in those tables.</w:t>
      </w:r>
    </w:p>
    <w:p w14:paraId="00EBD5F4" w14:textId="77777777" w:rsidR="00AE3212" w:rsidRDefault="00AE3212" w:rsidP="007D4703">
      <w:pPr>
        <w:pStyle w:val="Bullet0"/>
        <w:ind w:hanging="82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7D4703">
      <w:pPr>
        <w:pStyle w:val="Bullet0"/>
        <w:ind w:hanging="82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5F353B2A"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418"/>
        <w:gridCol w:w="5383"/>
      </w:tblGrid>
      <w:tr w:rsidR="00926B5E" w:rsidRPr="00F91167" w14:paraId="2C77B761"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F91167" w:rsidRDefault="00926B5E" w:rsidP="00926B5E">
            <w:pPr>
              <w:pStyle w:val="TableText"/>
              <w:rPr>
                <w:sz w:val="18"/>
                <w:szCs w:val="18"/>
              </w:rPr>
            </w:pPr>
            <w:r w:rsidRPr="00F91167">
              <w:rPr>
                <w:sz w:val="18"/>
                <w:szCs w:val="18"/>
              </w:rPr>
              <w:t>Table S1.1 Activities</w:t>
            </w:r>
          </w:p>
        </w:tc>
      </w:tr>
      <w:tr w:rsidR="00D7124C" w:rsidRPr="00F91167" w14:paraId="76ED760B"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1942" w:type="pct"/>
          </w:tcPr>
          <w:p w14:paraId="5A07F45A" w14:textId="77777777" w:rsidR="00D7124C" w:rsidRPr="00F91167" w:rsidRDefault="00D7124C" w:rsidP="00926B5E">
            <w:pPr>
              <w:pStyle w:val="TableText"/>
              <w:rPr>
                <w:sz w:val="18"/>
                <w:szCs w:val="18"/>
              </w:rPr>
            </w:pPr>
            <w:r w:rsidRPr="00F91167">
              <w:rPr>
                <w:sz w:val="18"/>
                <w:szCs w:val="18"/>
              </w:rPr>
              <w:t>Description of activity</w:t>
            </w:r>
          </w:p>
        </w:tc>
        <w:tc>
          <w:tcPr>
            <w:tcW w:w="3058" w:type="pct"/>
          </w:tcPr>
          <w:p w14:paraId="7E35F463" w14:textId="77777777" w:rsidR="00D7124C" w:rsidRPr="00F91167" w:rsidRDefault="00D7124C" w:rsidP="00926B5E">
            <w:pPr>
              <w:pStyle w:val="TableText"/>
              <w:rPr>
                <w:sz w:val="18"/>
                <w:szCs w:val="18"/>
              </w:rPr>
            </w:pPr>
            <w:r w:rsidRPr="00F91167">
              <w:rPr>
                <w:sz w:val="18"/>
                <w:szCs w:val="18"/>
              </w:rPr>
              <w:t>Limits of specified activity</w:t>
            </w:r>
          </w:p>
        </w:tc>
      </w:tr>
      <w:tr w:rsidR="00D7124C" w:rsidRPr="00F91167" w14:paraId="28F47D67" w14:textId="77777777" w:rsidTr="007D4703">
        <w:trPr>
          <w:cantSplit/>
        </w:trPr>
        <w:tc>
          <w:tcPr>
            <w:tcW w:w="1942" w:type="pct"/>
          </w:tcPr>
          <w:p w14:paraId="556F77B9" w14:textId="182BA02A" w:rsidR="00D7124C" w:rsidRPr="007D4703" w:rsidRDefault="00D7124C" w:rsidP="007178DE">
            <w:pPr>
              <w:pStyle w:val="TableText"/>
              <w:rPr>
                <w:rStyle w:val="Blue"/>
                <w:color w:val="auto"/>
                <w:sz w:val="18"/>
                <w:szCs w:val="18"/>
              </w:rPr>
            </w:pPr>
            <w:r w:rsidRPr="007D4703">
              <w:rPr>
                <w:rStyle w:val="Blue"/>
                <w:color w:val="auto"/>
                <w:sz w:val="18"/>
                <w:szCs w:val="18"/>
              </w:rPr>
              <w:t xml:space="preserve">Discharge of storm sewage via </w:t>
            </w:r>
            <w:r w:rsidR="004A10BD" w:rsidRPr="007D4703">
              <w:rPr>
                <w:rStyle w:val="Blue"/>
                <w:color w:val="auto"/>
                <w:sz w:val="18"/>
                <w:szCs w:val="18"/>
              </w:rPr>
              <w:t>Point of Discharge</w:t>
            </w:r>
          </w:p>
        </w:tc>
        <w:tc>
          <w:tcPr>
            <w:tcW w:w="3058" w:type="pct"/>
          </w:tcPr>
          <w:p w14:paraId="3050DB29" w14:textId="77777777" w:rsidR="00D7124C" w:rsidRPr="007D4703" w:rsidRDefault="00D7124C" w:rsidP="00C66721">
            <w:pPr>
              <w:pStyle w:val="TableText"/>
              <w:rPr>
                <w:rStyle w:val="Blue"/>
                <w:color w:val="auto"/>
                <w:sz w:val="18"/>
                <w:szCs w:val="18"/>
              </w:rPr>
            </w:pPr>
            <w:r w:rsidRPr="007D4703">
              <w:rPr>
                <w:rStyle w:val="Blue"/>
                <w:color w:val="auto"/>
                <w:sz w:val="18"/>
                <w:szCs w:val="18"/>
              </w:rPr>
              <w:t>N/A</w:t>
            </w:r>
          </w:p>
        </w:tc>
      </w:tr>
    </w:tbl>
    <w:p w14:paraId="6A8E80DF" w14:textId="1CD43689" w:rsidR="0047000E" w:rsidRDefault="0047000E" w:rsidP="007D4703">
      <w:pPr>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902E52" w:rsidRPr="00F91167" w14:paraId="72B5D8E0"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7D4703" w:rsidRDefault="00902E52" w:rsidP="00705AC9">
            <w:pPr>
              <w:pStyle w:val="TableText"/>
              <w:rPr>
                <w:rStyle w:val="Red"/>
                <w:color w:val="auto"/>
                <w:sz w:val="18"/>
                <w:szCs w:val="18"/>
              </w:rPr>
            </w:pPr>
            <w:r w:rsidRPr="007D4703">
              <w:rPr>
                <w:rStyle w:val="Red"/>
                <w:color w:val="auto"/>
                <w:sz w:val="18"/>
                <w:szCs w:val="18"/>
              </w:rPr>
              <w:t xml:space="preserve">Table </w:t>
            </w:r>
            <w:r w:rsidRPr="007D4703">
              <w:rPr>
                <w:sz w:val="18"/>
                <w:szCs w:val="18"/>
              </w:rPr>
              <w:t>S1.2 Operating techniques</w:t>
            </w:r>
          </w:p>
        </w:tc>
      </w:tr>
      <w:tr w:rsidR="00902E52" w:rsidRPr="00F91167"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7D4703" w:rsidRDefault="00902E52" w:rsidP="00705AC9">
            <w:pPr>
              <w:pStyle w:val="TableText"/>
              <w:rPr>
                <w:rStyle w:val="RedBold"/>
                <w:color w:val="auto"/>
                <w:sz w:val="18"/>
                <w:szCs w:val="18"/>
              </w:rPr>
            </w:pPr>
            <w:r w:rsidRPr="007D4703">
              <w:rPr>
                <w:rStyle w:val="RedBold"/>
                <w:color w:val="auto"/>
                <w:sz w:val="18"/>
                <w:szCs w:val="18"/>
              </w:rPr>
              <w:t>Table S1.2 not in use</w:t>
            </w:r>
          </w:p>
        </w:tc>
      </w:tr>
    </w:tbl>
    <w:p w14:paraId="5F6A6C73" w14:textId="77777777" w:rsidR="003F708B" w:rsidRPr="004921D8" w:rsidRDefault="003F708B" w:rsidP="007D4703">
      <w:pPr>
        <w:rPr>
          <w:rStyle w:val="Pink"/>
          <w:sz w:val="18"/>
          <w:szCs w:val="18"/>
        </w:rPr>
      </w:pPr>
    </w:p>
    <w:tbl>
      <w:tblPr>
        <w:tblStyle w:val="TableGrid"/>
        <w:tblW w:w="4720" w:type="pct"/>
        <w:tblInd w:w="562" w:type="dxa"/>
        <w:tblLook w:val="0020" w:firstRow="1" w:lastRow="0" w:firstColumn="0" w:lastColumn="0" w:noHBand="0" w:noVBand="0"/>
      </w:tblPr>
      <w:tblGrid>
        <w:gridCol w:w="1431"/>
        <w:gridCol w:w="5907"/>
        <w:gridCol w:w="1463"/>
      </w:tblGrid>
      <w:tr w:rsidR="00FE64EC" w:rsidRPr="00FE64EC" w14:paraId="3AC98A96" w14:textId="77777777" w:rsidTr="00FE64E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7D4703" w:rsidRDefault="00926B5E" w:rsidP="00926B5E">
            <w:pPr>
              <w:pStyle w:val="TableText"/>
              <w:rPr>
                <w:rStyle w:val="Red"/>
                <w:color w:val="auto"/>
                <w:sz w:val="18"/>
                <w:szCs w:val="18"/>
              </w:rPr>
            </w:pPr>
            <w:r w:rsidRPr="007D4703">
              <w:rPr>
                <w:rStyle w:val="Red"/>
                <w:color w:val="auto"/>
                <w:sz w:val="18"/>
                <w:szCs w:val="18"/>
              </w:rPr>
              <w:t>Table S1.3 Improvement programme requirements</w:t>
            </w:r>
          </w:p>
        </w:tc>
      </w:tr>
      <w:tr w:rsidR="00926B5E" w:rsidRPr="004921D8" w14:paraId="14AE478A"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813"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356" w:type="pct"/>
          </w:tcPr>
          <w:p w14:paraId="1FA5DF9F" w14:textId="77777777" w:rsidR="00926B5E" w:rsidRPr="00F91167" w:rsidRDefault="00926B5E" w:rsidP="00926B5E">
            <w:pPr>
              <w:pStyle w:val="TableText"/>
              <w:rPr>
                <w:sz w:val="18"/>
                <w:szCs w:val="18"/>
              </w:rPr>
            </w:pPr>
            <w:r w:rsidRPr="00F91167">
              <w:rPr>
                <w:sz w:val="18"/>
                <w:szCs w:val="18"/>
              </w:rPr>
              <w:t>Requirement</w:t>
            </w:r>
          </w:p>
        </w:tc>
        <w:tc>
          <w:tcPr>
            <w:tcW w:w="831" w:type="pct"/>
          </w:tcPr>
          <w:p w14:paraId="398093AE" w14:textId="77777777" w:rsidR="00926B5E" w:rsidRPr="00921E15" w:rsidRDefault="00926B5E" w:rsidP="00926B5E">
            <w:pPr>
              <w:pStyle w:val="TableText"/>
              <w:rPr>
                <w:sz w:val="18"/>
                <w:szCs w:val="18"/>
              </w:rPr>
            </w:pPr>
            <w:r w:rsidRPr="00921E15">
              <w:rPr>
                <w:sz w:val="18"/>
                <w:szCs w:val="18"/>
              </w:rPr>
              <w:t>Date</w:t>
            </w:r>
          </w:p>
        </w:tc>
      </w:tr>
      <w:tr w:rsidR="00400B8E" w:rsidRPr="004921D8" w14:paraId="7E50362C" w14:textId="77777777" w:rsidTr="007D4703">
        <w:trPr>
          <w:cantSplit/>
          <w:trHeight w:val="890"/>
        </w:trPr>
        <w:tc>
          <w:tcPr>
            <w:tcW w:w="813" w:type="pct"/>
            <w:vMerge w:val="restart"/>
          </w:tcPr>
          <w:p w14:paraId="7CFB3DFD" w14:textId="6F8FE2F6" w:rsidR="00400B8E" w:rsidRPr="00506D7D" w:rsidRDefault="00400B8E" w:rsidP="00B0315E">
            <w:pPr>
              <w:pStyle w:val="TableText"/>
              <w:rPr>
                <w:sz w:val="18"/>
                <w:szCs w:val="18"/>
              </w:rPr>
            </w:pPr>
            <w:r w:rsidRPr="007D4703">
              <w:rPr>
                <w:rFonts w:cs="Arial"/>
                <w:sz w:val="18"/>
                <w:szCs w:val="18"/>
              </w:rPr>
              <w:t xml:space="preserve">Discharge of storm sewage via </w:t>
            </w:r>
            <w:r w:rsidR="004A10BD" w:rsidRPr="007D4703">
              <w:rPr>
                <w:rStyle w:val="Blue"/>
                <w:color w:val="auto"/>
                <w:sz w:val="18"/>
                <w:szCs w:val="18"/>
              </w:rPr>
              <w:t>Point of Discharge</w:t>
            </w:r>
          </w:p>
        </w:tc>
        <w:tc>
          <w:tcPr>
            <w:tcW w:w="3356" w:type="pct"/>
          </w:tcPr>
          <w:p w14:paraId="4D861057" w14:textId="50D54553" w:rsidR="00400B8E" w:rsidRPr="007D4703" w:rsidRDefault="00400B8E" w:rsidP="008D4215">
            <w:pPr>
              <w:pStyle w:val="Heading3"/>
              <w:spacing w:before="0"/>
              <w:outlineLvl w:val="2"/>
              <w:rPr>
                <w:rFonts w:ascii="Arial" w:hAnsi="Arial"/>
                <w:b w:val="0"/>
                <w:sz w:val="18"/>
                <w:szCs w:val="18"/>
              </w:rPr>
            </w:pPr>
            <w:r w:rsidRPr="007D4703">
              <w:rPr>
                <w:b w:val="0"/>
                <w:sz w:val="18"/>
                <w:szCs w:val="18"/>
              </w:rPr>
              <w:t xml:space="preserve">The operator shall provide the following in writing by </w:t>
            </w:r>
            <w:r w:rsidR="00D7124C" w:rsidRPr="007D4703">
              <w:rPr>
                <w:b w:val="0"/>
                <w:sz w:val="18"/>
                <w:szCs w:val="18"/>
              </w:rPr>
              <w:t>01/01/2020</w:t>
            </w:r>
          </w:p>
          <w:p w14:paraId="1B27A1E0" w14:textId="77777777" w:rsidR="00881557" w:rsidRDefault="00400B8E" w:rsidP="00881557">
            <w:pPr>
              <w:pStyle w:val="ListParagraph"/>
              <w:numPr>
                <w:ilvl w:val="0"/>
                <w:numId w:val="24"/>
              </w:numPr>
              <w:spacing w:before="0" w:after="0" w:line="240" w:lineRule="auto"/>
              <w:ind w:left="694" w:hanging="284"/>
              <w:rPr>
                <w:sz w:val="18"/>
                <w:szCs w:val="18"/>
              </w:rPr>
            </w:pPr>
            <w:r w:rsidRPr="002176A9">
              <w:rPr>
                <w:sz w:val="18"/>
                <w:szCs w:val="18"/>
              </w:rPr>
              <w:t>Weir setting and basis of calculation.</w:t>
            </w:r>
          </w:p>
          <w:p w14:paraId="17F41421" w14:textId="63BF09D4" w:rsidR="00881557" w:rsidRPr="00881557" w:rsidRDefault="00881557" w:rsidP="00390391">
            <w:pPr>
              <w:pStyle w:val="ListParagraph"/>
              <w:spacing w:before="0" w:after="0" w:line="240" w:lineRule="auto"/>
              <w:ind w:left="694"/>
              <w:rPr>
                <w:sz w:val="18"/>
                <w:szCs w:val="18"/>
              </w:rPr>
            </w:pPr>
          </w:p>
        </w:tc>
        <w:tc>
          <w:tcPr>
            <w:tcW w:w="831" w:type="pct"/>
          </w:tcPr>
          <w:p w14:paraId="09B4F60E" w14:textId="66355824" w:rsidR="00400B8E" w:rsidRPr="00F91167" w:rsidRDefault="00D7124C">
            <w:pPr>
              <w:pStyle w:val="TableText"/>
              <w:rPr>
                <w:sz w:val="18"/>
                <w:szCs w:val="18"/>
              </w:rPr>
            </w:pPr>
            <w:r w:rsidRPr="007D4703">
              <w:rPr>
                <w:sz w:val="18"/>
                <w:szCs w:val="18"/>
              </w:rPr>
              <w:t>01/01/2020</w:t>
            </w:r>
          </w:p>
        </w:tc>
      </w:tr>
      <w:tr w:rsidR="00400B8E" w:rsidRPr="004921D8" w14:paraId="51573860" w14:textId="77777777" w:rsidTr="007D4703">
        <w:trPr>
          <w:cantSplit/>
          <w:trHeight w:val="2212"/>
        </w:trPr>
        <w:tc>
          <w:tcPr>
            <w:tcW w:w="813" w:type="pct"/>
            <w:vMerge/>
          </w:tcPr>
          <w:p w14:paraId="3DF8A5AD" w14:textId="77777777" w:rsidR="00400B8E" w:rsidRPr="00506D7D" w:rsidRDefault="00400B8E" w:rsidP="00400B8E">
            <w:pPr>
              <w:pStyle w:val="TableText"/>
              <w:rPr>
                <w:rFonts w:cs="Arial"/>
                <w:color w:val="0000FF" w:themeColor="accent3"/>
                <w:sz w:val="18"/>
                <w:szCs w:val="18"/>
              </w:rPr>
            </w:pPr>
          </w:p>
        </w:tc>
        <w:tc>
          <w:tcPr>
            <w:tcW w:w="3356" w:type="pct"/>
          </w:tcPr>
          <w:p w14:paraId="3BEA196B" w14:textId="1265E036" w:rsidR="00E34CC0" w:rsidRPr="00E34CC0" w:rsidRDefault="00E34CC0" w:rsidP="007D4703">
            <w:pPr>
              <w:pStyle w:val="Heading3"/>
              <w:numPr>
                <w:ilvl w:val="0"/>
                <w:numId w:val="20"/>
              </w:numPr>
              <w:spacing w:before="0"/>
              <w:outlineLvl w:val="2"/>
              <w:rPr>
                <w:b w:val="0"/>
                <w:sz w:val="18"/>
                <w:szCs w:val="18"/>
              </w:rPr>
            </w:pPr>
            <w:r w:rsidRPr="00E34CC0">
              <w:rPr>
                <w:b w:val="0"/>
                <w:sz w:val="18"/>
                <w:szCs w:val="18"/>
              </w:rPr>
              <w:t>DCWW to submit EDM spill data to the NRW on an annual basis</w:t>
            </w:r>
          </w:p>
          <w:p w14:paraId="4001E303" w14:textId="77777777" w:rsidR="00E34CC0" w:rsidRDefault="00E34CC0" w:rsidP="007D4703">
            <w:pPr>
              <w:pStyle w:val="Heading3"/>
              <w:numPr>
                <w:ilvl w:val="0"/>
                <w:numId w:val="20"/>
              </w:numPr>
              <w:spacing w:before="0"/>
              <w:outlineLvl w:val="2"/>
              <w:rPr>
                <w:b w:val="0"/>
                <w:sz w:val="18"/>
                <w:szCs w:val="18"/>
              </w:rPr>
            </w:pPr>
            <w:r w:rsidRPr="00E34CC0">
              <w:rPr>
                <w:b w:val="0"/>
                <w:sz w:val="18"/>
                <w:szCs w:val="18"/>
              </w:rPr>
              <w:t xml:space="preserve">After 3 years DCWW to present a summary of spill performance and </w:t>
            </w:r>
            <w:proofErr w:type="gramStart"/>
            <w:r w:rsidRPr="00E34CC0">
              <w:rPr>
                <w:b w:val="0"/>
                <w:sz w:val="18"/>
                <w:szCs w:val="18"/>
              </w:rPr>
              <w:t>whether or not</w:t>
            </w:r>
            <w:proofErr w:type="gramEnd"/>
            <w:r w:rsidRPr="00E34CC0">
              <w:rPr>
                <w:b w:val="0"/>
                <w:sz w:val="18"/>
                <w:szCs w:val="18"/>
              </w:rPr>
              <w:t xml:space="preserve"> the asset has triggered investigation under the SOAF process. </w:t>
            </w:r>
          </w:p>
          <w:p w14:paraId="06F8BB96" w14:textId="73A17BA6" w:rsidR="00400B8E" w:rsidRPr="00881557" w:rsidRDefault="00E34CC0" w:rsidP="007D4703">
            <w:pPr>
              <w:pStyle w:val="Heading3"/>
              <w:numPr>
                <w:ilvl w:val="0"/>
                <w:numId w:val="20"/>
              </w:numPr>
              <w:spacing w:before="0"/>
              <w:outlineLvl w:val="2"/>
              <w:rPr>
                <w:b w:val="0"/>
                <w:sz w:val="18"/>
                <w:szCs w:val="18"/>
              </w:rPr>
            </w:pPr>
            <w:r w:rsidRPr="00E34CC0">
              <w:rPr>
                <w:b w:val="0"/>
                <w:sz w:val="18"/>
                <w:szCs w:val="18"/>
              </w:rPr>
              <w:t>After 3 years DCWW to provide details or findings of any ongoing SOAF investigations.</w:t>
            </w:r>
          </w:p>
        </w:tc>
        <w:tc>
          <w:tcPr>
            <w:tcW w:w="831" w:type="pct"/>
          </w:tcPr>
          <w:p w14:paraId="389D254B" w14:textId="77777777" w:rsidR="00E34CC0" w:rsidRDefault="00400B8E" w:rsidP="00400B8E">
            <w:pPr>
              <w:pStyle w:val="TableText"/>
              <w:rPr>
                <w:sz w:val="18"/>
                <w:szCs w:val="18"/>
              </w:rPr>
            </w:pPr>
            <w:r w:rsidRPr="007D4703">
              <w:rPr>
                <w:sz w:val="18"/>
                <w:szCs w:val="18"/>
              </w:rPr>
              <w:t>3 years after date in condition 3.2.4</w:t>
            </w:r>
          </w:p>
          <w:p w14:paraId="5DA8BFA2" w14:textId="77777777" w:rsidR="00E34CC0" w:rsidRDefault="00E34CC0" w:rsidP="00400B8E">
            <w:pPr>
              <w:pStyle w:val="TableText"/>
              <w:rPr>
                <w:sz w:val="18"/>
                <w:szCs w:val="18"/>
              </w:rPr>
            </w:pPr>
            <w:r>
              <w:rPr>
                <w:sz w:val="18"/>
                <w:szCs w:val="18"/>
              </w:rPr>
              <w:t xml:space="preserve">And </w:t>
            </w:r>
          </w:p>
          <w:p w14:paraId="0F4125E3" w14:textId="416BBFC5" w:rsidR="00400B8E" w:rsidRPr="007D4703" w:rsidRDefault="00E34CC0" w:rsidP="00400B8E">
            <w:pPr>
              <w:pStyle w:val="TableText"/>
              <w:rPr>
                <w:sz w:val="18"/>
                <w:szCs w:val="18"/>
              </w:rPr>
            </w:pPr>
            <w:r>
              <w:rPr>
                <w:sz w:val="18"/>
                <w:szCs w:val="18"/>
              </w:rPr>
              <w:t>Within 2 months of the end of the reporting period</w:t>
            </w:r>
          </w:p>
        </w:tc>
      </w:tr>
    </w:tbl>
    <w:p w14:paraId="151942DF" w14:textId="06DB44B6" w:rsidR="00926B5E" w:rsidRPr="004921D8" w:rsidRDefault="00926B5E" w:rsidP="00A9057C">
      <w:pPr>
        <w:ind w:left="567"/>
        <w:rPr>
          <w:rStyle w:val="Pink"/>
          <w:sz w:val="18"/>
          <w:szCs w:val="18"/>
        </w:rPr>
      </w:pPr>
    </w:p>
    <w:p w14:paraId="6B17CCCD" w14:textId="77777777" w:rsidR="00926B5E" w:rsidRDefault="00926B5E" w:rsidP="00926B5E"/>
    <w:p w14:paraId="149E15CD" w14:textId="77777777" w:rsidR="00926B5E" w:rsidRDefault="00926B5E" w:rsidP="00926B5E"/>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2539ADE4" w14:textId="77777777" w:rsidR="00926B5E" w:rsidRDefault="00926B5E" w:rsidP="00A9057C">
      <w:pPr>
        <w:pStyle w:val="Heading1"/>
        <w:tabs>
          <w:tab w:val="left" w:pos="567"/>
        </w:tabs>
        <w:ind w:left="567"/>
      </w:pPr>
      <w:r>
        <w:lastRenderedPageBreak/>
        <w:t>Schedule 3 – Emissions and monitoring</w:t>
      </w:r>
    </w:p>
    <w:p w14:paraId="570B83D8" w14:textId="3521FF64"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127"/>
        <w:gridCol w:w="1142"/>
        <w:gridCol w:w="1452"/>
        <w:gridCol w:w="1158"/>
        <w:gridCol w:w="933"/>
        <w:gridCol w:w="1134"/>
        <w:gridCol w:w="1855"/>
      </w:tblGrid>
      <w:tr w:rsidR="00FE64EC" w:rsidRPr="0003679C" w14:paraId="488239BF" w14:textId="77777777" w:rsidTr="00FE64E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3AB41A90" w:rsidR="00926B5E" w:rsidRPr="007D4703" w:rsidRDefault="00926B5E" w:rsidP="00C30128">
            <w:pPr>
              <w:pStyle w:val="TableText"/>
              <w:rPr>
                <w:rStyle w:val="Red"/>
                <w:color w:val="auto"/>
                <w:sz w:val="18"/>
                <w:szCs w:val="18"/>
              </w:rPr>
            </w:pPr>
            <w:r w:rsidRPr="007D4703">
              <w:rPr>
                <w:rStyle w:val="Red"/>
                <w:color w:val="auto"/>
                <w:sz w:val="18"/>
                <w:szCs w:val="18"/>
              </w:rPr>
              <w:t>Table S3.1 Point Source emissions to water (other than sewer) – emission limits and monitoring requirements</w:t>
            </w:r>
            <w:r w:rsidR="00FE64EC" w:rsidRPr="007D4703">
              <w:rPr>
                <w:rStyle w:val="Red"/>
                <w:color w:val="auto"/>
                <w:sz w:val="18"/>
                <w:szCs w:val="18"/>
              </w:rPr>
              <w:t xml:space="preserve"> effective from 01/01/2020</w:t>
            </w:r>
          </w:p>
        </w:tc>
      </w:tr>
      <w:tr w:rsidR="001B4DCF" w:rsidRPr="0003679C" w14:paraId="74B37BB3"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46EE30A0" w14:textId="77777777" w:rsidR="00926B5E" w:rsidRPr="007D4703" w:rsidRDefault="0073697B" w:rsidP="00926B5E">
            <w:pPr>
              <w:pStyle w:val="TableText"/>
              <w:rPr>
                <w:rStyle w:val="Red"/>
                <w:color w:val="auto"/>
                <w:sz w:val="18"/>
                <w:szCs w:val="18"/>
              </w:rPr>
            </w:pPr>
            <w:r w:rsidRPr="007D4703">
              <w:rPr>
                <w:rStyle w:val="Red"/>
                <w:color w:val="auto"/>
                <w:sz w:val="18"/>
                <w:szCs w:val="18"/>
              </w:rPr>
              <w:t>Effluent(s) and discharge point(s)</w:t>
            </w:r>
          </w:p>
        </w:tc>
        <w:tc>
          <w:tcPr>
            <w:tcW w:w="649" w:type="pct"/>
          </w:tcPr>
          <w:p w14:paraId="3ACC349B" w14:textId="77777777" w:rsidR="00926B5E" w:rsidRPr="007D4703" w:rsidRDefault="00926B5E" w:rsidP="00926B5E">
            <w:pPr>
              <w:pStyle w:val="TableText"/>
              <w:rPr>
                <w:rStyle w:val="Red"/>
                <w:color w:val="auto"/>
                <w:sz w:val="18"/>
                <w:szCs w:val="18"/>
              </w:rPr>
            </w:pPr>
            <w:r w:rsidRPr="007D4703">
              <w:rPr>
                <w:rStyle w:val="Red"/>
                <w:color w:val="auto"/>
                <w:sz w:val="18"/>
                <w:szCs w:val="18"/>
              </w:rPr>
              <w:t xml:space="preserve">Parameter  </w:t>
            </w:r>
          </w:p>
        </w:tc>
        <w:tc>
          <w:tcPr>
            <w:tcW w:w="825" w:type="pct"/>
          </w:tcPr>
          <w:p w14:paraId="470AE6EA" w14:textId="77777777" w:rsidR="00926B5E" w:rsidRPr="007D4703" w:rsidRDefault="00926B5E" w:rsidP="00926B5E">
            <w:pPr>
              <w:pStyle w:val="TableText"/>
              <w:rPr>
                <w:rStyle w:val="Red"/>
                <w:color w:val="auto"/>
                <w:sz w:val="18"/>
                <w:szCs w:val="18"/>
              </w:rPr>
            </w:pPr>
            <w:r w:rsidRPr="007D4703">
              <w:rPr>
                <w:rStyle w:val="Red"/>
                <w:color w:val="auto"/>
                <w:sz w:val="18"/>
                <w:szCs w:val="18"/>
              </w:rPr>
              <w:t>Limit (including unit)</w:t>
            </w:r>
          </w:p>
        </w:tc>
        <w:tc>
          <w:tcPr>
            <w:tcW w:w="658" w:type="pct"/>
          </w:tcPr>
          <w:p w14:paraId="0849793A" w14:textId="77777777" w:rsidR="00926B5E" w:rsidRPr="007D4703" w:rsidRDefault="00926B5E" w:rsidP="00926B5E">
            <w:pPr>
              <w:pStyle w:val="TableText"/>
              <w:rPr>
                <w:rStyle w:val="Red"/>
                <w:color w:val="auto"/>
                <w:sz w:val="18"/>
                <w:szCs w:val="18"/>
              </w:rPr>
            </w:pPr>
            <w:r w:rsidRPr="007D4703">
              <w:rPr>
                <w:rStyle w:val="Red"/>
                <w:color w:val="auto"/>
                <w:sz w:val="18"/>
                <w:szCs w:val="18"/>
              </w:rPr>
              <w:t>Reference Period</w:t>
            </w:r>
          </w:p>
        </w:tc>
        <w:tc>
          <w:tcPr>
            <w:tcW w:w="530" w:type="pct"/>
          </w:tcPr>
          <w:p w14:paraId="05BC4DDC" w14:textId="77777777" w:rsidR="00926B5E" w:rsidRPr="007D4703" w:rsidRDefault="00926B5E" w:rsidP="00926B5E">
            <w:pPr>
              <w:pStyle w:val="TableText"/>
              <w:rPr>
                <w:rStyle w:val="Red"/>
                <w:color w:val="auto"/>
                <w:sz w:val="18"/>
                <w:szCs w:val="18"/>
              </w:rPr>
            </w:pPr>
            <w:r w:rsidRPr="007D4703">
              <w:rPr>
                <w:rStyle w:val="Red"/>
                <w:color w:val="auto"/>
                <w:sz w:val="18"/>
                <w:szCs w:val="18"/>
              </w:rPr>
              <w:t>Limit of effective range</w:t>
            </w:r>
          </w:p>
        </w:tc>
        <w:tc>
          <w:tcPr>
            <w:tcW w:w="644" w:type="pct"/>
          </w:tcPr>
          <w:p w14:paraId="2403B5B5" w14:textId="77777777" w:rsidR="00926B5E" w:rsidRPr="007D4703" w:rsidRDefault="00926B5E" w:rsidP="00926B5E">
            <w:pPr>
              <w:pStyle w:val="TableText"/>
              <w:rPr>
                <w:rStyle w:val="Red"/>
                <w:color w:val="auto"/>
                <w:sz w:val="18"/>
                <w:szCs w:val="18"/>
              </w:rPr>
            </w:pPr>
            <w:r w:rsidRPr="007D4703">
              <w:rPr>
                <w:rStyle w:val="Red"/>
                <w:color w:val="auto"/>
                <w:sz w:val="18"/>
                <w:szCs w:val="18"/>
              </w:rPr>
              <w:t>Monitoring frequency</w:t>
            </w:r>
          </w:p>
        </w:tc>
        <w:tc>
          <w:tcPr>
            <w:tcW w:w="1054" w:type="pct"/>
          </w:tcPr>
          <w:p w14:paraId="3D5EB0DA" w14:textId="77777777" w:rsidR="00926B5E" w:rsidRPr="007D4703" w:rsidRDefault="00926B5E" w:rsidP="00926B5E">
            <w:pPr>
              <w:pStyle w:val="TableText"/>
              <w:rPr>
                <w:rStyle w:val="Red"/>
                <w:color w:val="auto"/>
                <w:sz w:val="18"/>
                <w:szCs w:val="18"/>
              </w:rPr>
            </w:pPr>
            <w:r w:rsidRPr="007D4703">
              <w:rPr>
                <w:rStyle w:val="Red"/>
                <w:color w:val="auto"/>
                <w:sz w:val="18"/>
                <w:szCs w:val="18"/>
              </w:rPr>
              <w:t>Compliance Statistic</w:t>
            </w:r>
          </w:p>
        </w:tc>
      </w:tr>
      <w:tr w:rsidR="00900A78" w:rsidRPr="0003679C" w14:paraId="5A396C67" w14:textId="77777777" w:rsidTr="007036FF">
        <w:trPr>
          <w:cantSplit/>
        </w:trPr>
        <w:tc>
          <w:tcPr>
            <w:tcW w:w="640" w:type="pct"/>
            <w:vMerge w:val="restart"/>
          </w:tcPr>
          <w:p w14:paraId="447BB91F" w14:textId="26FC82E6" w:rsidR="00900A78" w:rsidRPr="007D4703" w:rsidRDefault="00900A78" w:rsidP="00900A78">
            <w:pPr>
              <w:pStyle w:val="TableText"/>
              <w:rPr>
                <w:rStyle w:val="Blue"/>
                <w:rFonts w:ascii="Arial" w:hAnsi="Arial"/>
                <w:color w:val="auto"/>
                <w:sz w:val="18"/>
                <w:szCs w:val="18"/>
              </w:rPr>
            </w:pPr>
            <w:r w:rsidRPr="007D4703">
              <w:rPr>
                <w:rStyle w:val="Blue"/>
                <w:color w:val="auto"/>
                <w:sz w:val="18"/>
                <w:szCs w:val="18"/>
              </w:rPr>
              <w:t xml:space="preserve">Storm sewage via </w:t>
            </w:r>
            <w:r w:rsidR="004A10BD" w:rsidRPr="007D4703">
              <w:rPr>
                <w:rStyle w:val="Blue"/>
                <w:color w:val="auto"/>
                <w:sz w:val="18"/>
                <w:szCs w:val="18"/>
              </w:rPr>
              <w:t>Point of Discharge</w:t>
            </w:r>
          </w:p>
          <w:p w14:paraId="7EB5C7D3" w14:textId="77777777" w:rsidR="00900A78" w:rsidRPr="007D4703" w:rsidRDefault="00900A78" w:rsidP="00900A78">
            <w:pPr>
              <w:pStyle w:val="TableText"/>
              <w:rPr>
                <w:rStyle w:val="Blue"/>
                <w:color w:val="auto"/>
                <w:sz w:val="18"/>
                <w:szCs w:val="18"/>
              </w:rPr>
            </w:pPr>
          </w:p>
          <w:p w14:paraId="249D806F" w14:textId="1EBFD434" w:rsidR="00900A78" w:rsidRPr="007D4703" w:rsidRDefault="00900A78" w:rsidP="00900A78">
            <w:pPr>
              <w:pStyle w:val="TableText"/>
              <w:rPr>
                <w:rStyle w:val="Blue"/>
                <w:rFonts w:ascii="Arial" w:hAnsi="Arial"/>
                <w:color w:val="auto"/>
                <w:sz w:val="18"/>
                <w:szCs w:val="18"/>
              </w:rPr>
            </w:pPr>
          </w:p>
        </w:tc>
        <w:tc>
          <w:tcPr>
            <w:tcW w:w="649" w:type="pct"/>
          </w:tcPr>
          <w:p w14:paraId="445A16C9" w14:textId="066380D1" w:rsidR="00900A78" w:rsidRPr="007D4703" w:rsidRDefault="00900A78" w:rsidP="00900A78">
            <w:pPr>
              <w:pStyle w:val="TableText"/>
              <w:rPr>
                <w:rStyle w:val="Blue"/>
                <w:color w:val="auto"/>
                <w:sz w:val="18"/>
                <w:szCs w:val="18"/>
              </w:rPr>
            </w:pPr>
            <w:r w:rsidRPr="007D4703">
              <w:rPr>
                <w:rStyle w:val="Blue"/>
                <w:color w:val="auto"/>
                <w:sz w:val="18"/>
                <w:szCs w:val="18"/>
              </w:rPr>
              <w:t xml:space="preserve">Discharge start and end times </w:t>
            </w:r>
          </w:p>
          <w:p w14:paraId="59134EB1" w14:textId="77777777" w:rsidR="00900A78" w:rsidRPr="007D4703" w:rsidRDefault="00900A78" w:rsidP="00900A78">
            <w:pPr>
              <w:pStyle w:val="TableText"/>
              <w:rPr>
                <w:rStyle w:val="Blue"/>
                <w:color w:val="auto"/>
                <w:sz w:val="18"/>
                <w:szCs w:val="18"/>
              </w:rPr>
            </w:pPr>
          </w:p>
        </w:tc>
        <w:tc>
          <w:tcPr>
            <w:tcW w:w="825" w:type="pct"/>
          </w:tcPr>
          <w:p w14:paraId="4F29088B" w14:textId="77777777" w:rsidR="00900A78" w:rsidRPr="007D4703" w:rsidRDefault="00900A78" w:rsidP="00900A78">
            <w:pPr>
              <w:pStyle w:val="TableText"/>
              <w:rPr>
                <w:rStyle w:val="Blue"/>
                <w:color w:val="auto"/>
                <w:sz w:val="18"/>
                <w:szCs w:val="18"/>
              </w:rPr>
            </w:pPr>
            <w:r w:rsidRPr="007D4703">
              <w:rPr>
                <w:rStyle w:val="Blue"/>
                <w:color w:val="auto"/>
                <w:sz w:val="18"/>
                <w:szCs w:val="18"/>
              </w:rPr>
              <w:t>N/A</w:t>
            </w:r>
          </w:p>
          <w:p w14:paraId="74398912" w14:textId="77777777" w:rsidR="00900A78" w:rsidRPr="007D4703" w:rsidRDefault="00900A78" w:rsidP="00900A78">
            <w:pPr>
              <w:pStyle w:val="TableText"/>
              <w:rPr>
                <w:rStyle w:val="Blue"/>
                <w:color w:val="auto"/>
                <w:sz w:val="18"/>
                <w:szCs w:val="18"/>
              </w:rPr>
            </w:pPr>
          </w:p>
          <w:p w14:paraId="2AF56B3E" w14:textId="77777777" w:rsidR="00900A78" w:rsidRPr="007D4703" w:rsidRDefault="00900A78" w:rsidP="00900A78">
            <w:pPr>
              <w:pStyle w:val="TableText"/>
              <w:rPr>
                <w:rStyle w:val="Blue"/>
                <w:color w:val="auto"/>
                <w:sz w:val="18"/>
                <w:szCs w:val="18"/>
              </w:rPr>
            </w:pPr>
          </w:p>
        </w:tc>
        <w:tc>
          <w:tcPr>
            <w:tcW w:w="658" w:type="pct"/>
          </w:tcPr>
          <w:p w14:paraId="5E4C69CE" w14:textId="77777777" w:rsidR="00900A78" w:rsidRPr="007D4703" w:rsidRDefault="00900A78" w:rsidP="00900A78">
            <w:pPr>
              <w:pStyle w:val="TableText"/>
              <w:rPr>
                <w:rStyle w:val="Blue"/>
                <w:color w:val="auto"/>
                <w:sz w:val="18"/>
                <w:szCs w:val="18"/>
              </w:rPr>
            </w:pPr>
            <w:r w:rsidRPr="007D4703">
              <w:rPr>
                <w:rStyle w:val="Blue"/>
                <w:color w:val="auto"/>
                <w:sz w:val="18"/>
                <w:szCs w:val="18"/>
              </w:rPr>
              <w:t>N/A</w:t>
            </w:r>
          </w:p>
          <w:p w14:paraId="3483DDD3" w14:textId="77777777" w:rsidR="00900A78" w:rsidRPr="007D4703" w:rsidRDefault="00900A78" w:rsidP="00900A78">
            <w:pPr>
              <w:pStyle w:val="TableText"/>
              <w:rPr>
                <w:rStyle w:val="Blue"/>
                <w:color w:val="auto"/>
                <w:sz w:val="18"/>
                <w:szCs w:val="18"/>
              </w:rPr>
            </w:pPr>
          </w:p>
          <w:p w14:paraId="48D8954E" w14:textId="77777777" w:rsidR="00900A78" w:rsidRPr="007D4703" w:rsidRDefault="00900A78" w:rsidP="00900A78">
            <w:pPr>
              <w:pStyle w:val="TableText"/>
              <w:rPr>
                <w:rStyle w:val="Blue"/>
                <w:color w:val="auto"/>
                <w:sz w:val="18"/>
                <w:szCs w:val="18"/>
              </w:rPr>
            </w:pPr>
          </w:p>
        </w:tc>
        <w:tc>
          <w:tcPr>
            <w:tcW w:w="530" w:type="pct"/>
          </w:tcPr>
          <w:p w14:paraId="41E1C743" w14:textId="77777777" w:rsidR="00900A78" w:rsidRPr="007D4703" w:rsidRDefault="00900A78" w:rsidP="00900A78">
            <w:pPr>
              <w:pStyle w:val="TableText"/>
              <w:rPr>
                <w:rStyle w:val="Blue"/>
                <w:color w:val="auto"/>
                <w:sz w:val="18"/>
                <w:szCs w:val="18"/>
              </w:rPr>
            </w:pPr>
            <w:r w:rsidRPr="007D4703">
              <w:rPr>
                <w:rStyle w:val="Blue"/>
                <w:color w:val="auto"/>
                <w:sz w:val="18"/>
                <w:szCs w:val="18"/>
              </w:rPr>
              <w:t>N/A</w:t>
            </w:r>
          </w:p>
          <w:p w14:paraId="0DA6267E" w14:textId="77777777" w:rsidR="00900A78" w:rsidRPr="007D4703" w:rsidRDefault="00900A78" w:rsidP="00900A78">
            <w:pPr>
              <w:pStyle w:val="TableText"/>
              <w:rPr>
                <w:rStyle w:val="Blue"/>
                <w:color w:val="auto"/>
                <w:sz w:val="18"/>
                <w:szCs w:val="18"/>
              </w:rPr>
            </w:pPr>
          </w:p>
          <w:p w14:paraId="24391046" w14:textId="77777777" w:rsidR="00900A78" w:rsidRPr="007D4703" w:rsidRDefault="00900A78" w:rsidP="00900A78">
            <w:pPr>
              <w:pStyle w:val="TableText"/>
              <w:rPr>
                <w:rStyle w:val="Blue"/>
                <w:color w:val="auto"/>
                <w:sz w:val="18"/>
                <w:szCs w:val="18"/>
              </w:rPr>
            </w:pPr>
          </w:p>
        </w:tc>
        <w:tc>
          <w:tcPr>
            <w:tcW w:w="644" w:type="pct"/>
          </w:tcPr>
          <w:p w14:paraId="3C3202C7" w14:textId="5F8E92AC" w:rsidR="00900A78" w:rsidRPr="007D4703" w:rsidRDefault="00900A78" w:rsidP="00900A78">
            <w:pPr>
              <w:pStyle w:val="TableText"/>
              <w:rPr>
                <w:rStyle w:val="Blue"/>
                <w:color w:val="auto"/>
                <w:sz w:val="18"/>
                <w:szCs w:val="18"/>
              </w:rPr>
            </w:pPr>
            <w:r w:rsidRPr="007D4703">
              <w:rPr>
                <w:rStyle w:val="Blue"/>
                <w:color w:val="auto"/>
                <w:sz w:val="18"/>
                <w:szCs w:val="18"/>
              </w:rPr>
              <w:t>Whenever a discharge occurs</w:t>
            </w:r>
          </w:p>
        </w:tc>
        <w:tc>
          <w:tcPr>
            <w:tcW w:w="1054" w:type="pct"/>
          </w:tcPr>
          <w:p w14:paraId="7B9DBFF9" w14:textId="77777777" w:rsidR="00900A78" w:rsidRPr="007D4703" w:rsidRDefault="00900A78" w:rsidP="00900A78">
            <w:pPr>
              <w:pStyle w:val="TableText"/>
              <w:rPr>
                <w:rStyle w:val="Blue"/>
                <w:color w:val="auto"/>
                <w:sz w:val="18"/>
                <w:szCs w:val="18"/>
              </w:rPr>
            </w:pPr>
            <w:r w:rsidRPr="007D4703">
              <w:rPr>
                <w:rStyle w:val="Blue"/>
                <w:color w:val="auto"/>
                <w:sz w:val="18"/>
                <w:szCs w:val="18"/>
              </w:rPr>
              <w:t>N/A</w:t>
            </w:r>
          </w:p>
          <w:p w14:paraId="6DDABE72" w14:textId="77777777" w:rsidR="00900A78" w:rsidRPr="007D4703" w:rsidRDefault="00900A78" w:rsidP="00900A78">
            <w:pPr>
              <w:pStyle w:val="TableText"/>
              <w:rPr>
                <w:rStyle w:val="Blue"/>
                <w:color w:val="auto"/>
                <w:sz w:val="18"/>
                <w:szCs w:val="18"/>
              </w:rPr>
            </w:pPr>
          </w:p>
          <w:p w14:paraId="05885534" w14:textId="77777777" w:rsidR="00900A78" w:rsidRPr="007D4703" w:rsidRDefault="00900A78" w:rsidP="00900A78">
            <w:pPr>
              <w:pStyle w:val="TableText"/>
              <w:rPr>
                <w:rStyle w:val="Blue"/>
                <w:color w:val="auto"/>
                <w:sz w:val="18"/>
                <w:szCs w:val="18"/>
              </w:rPr>
            </w:pPr>
          </w:p>
        </w:tc>
      </w:tr>
      <w:tr w:rsidR="00900A78" w:rsidRPr="0003679C" w14:paraId="41660B2A" w14:textId="77777777" w:rsidTr="007036FF">
        <w:trPr>
          <w:cantSplit/>
        </w:trPr>
        <w:tc>
          <w:tcPr>
            <w:tcW w:w="640" w:type="pct"/>
            <w:vMerge/>
          </w:tcPr>
          <w:p w14:paraId="7D52AB9D" w14:textId="77777777" w:rsidR="00900A78" w:rsidRPr="007D4703" w:rsidRDefault="00900A78" w:rsidP="00900A78">
            <w:pPr>
              <w:pStyle w:val="TableText"/>
              <w:rPr>
                <w:rStyle w:val="Blue"/>
                <w:color w:val="auto"/>
                <w:sz w:val="18"/>
                <w:szCs w:val="18"/>
              </w:rPr>
            </w:pPr>
          </w:p>
        </w:tc>
        <w:tc>
          <w:tcPr>
            <w:tcW w:w="649" w:type="pct"/>
          </w:tcPr>
          <w:p w14:paraId="678EA9C2" w14:textId="7D63477B" w:rsidR="00900A78" w:rsidRPr="007D4703" w:rsidRDefault="00900A78" w:rsidP="00900A78">
            <w:pPr>
              <w:pStyle w:val="TableText"/>
              <w:rPr>
                <w:rFonts w:ascii="Arial" w:hAnsi="Arial" w:cs="Arial"/>
                <w:sz w:val="18"/>
                <w:szCs w:val="18"/>
              </w:rPr>
            </w:pPr>
            <w:r w:rsidRPr="007D4703">
              <w:rPr>
                <w:rFonts w:ascii="Arial" w:hAnsi="Arial" w:cs="Arial"/>
                <w:sz w:val="18"/>
                <w:szCs w:val="18"/>
              </w:rPr>
              <w:t>Block counted spills</w:t>
            </w:r>
          </w:p>
        </w:tc>
        <w:tc>
          <w:tcPr>
            <w:tcW w:w="825" w:type="pct"/>
          </w:tcPr>
          <w:p w14:paraId="67135DE7" w14:textId="2AA3AD60" w:rsidR="00900A78" w:rsidRPr="007D4703" w:rsidRDefault="00900A78" w:rsidP="00900A78">
            <w:pPr>
              <w:pStyle w:val="NormalWeb"/>
              <w:rPr>
                <w:rFonts w:ascii="Arial" w:hAnsi="Arial" w:cs="Arial"/>
                <w:sz w:val="18"/>
                <w:szCs w:val="18"/>
              </w:rPr>
            </w:pPr>
            <w:r w:rsidRPr="007D4703">
              <w:rPr>
                <w:rFonts w:ascii="Arial" w:hAnsi="Arial" w:cs="Arial"/>
                <w:sz w:val="18"/>
                <w:szCs w:val="18"/>
              </w:rPr>
              <w:t>N/A</w:t>
            </w:r>
          </w:p>
        </w:tc>
        <w:tc>
          <w:tcPr>
            <w:tcW w:w="658" w:type="pct"/>
          </w:tcPr>
          <w:p w14:paraId="6D064C5E" w14:textId="643F0634" w:rsidR="00900A78" w:rsidRPr="007D4703" w:rsidRDefault="00900A78" w:rsidP="00900A78">
            <w:pPr>
              <w:pStyle w:val="NormalWeb"/>
              <w:rPr>
                <w:rFonts w:ascii="Arial" w:hAnsi="Arial" w:cs="Arial"/>
                <w:sz w:val="18"/>
                <w:szCs w:val="18"/>
              </w:rPr>
            </w:pPr>
            <w:r w:rsidRPr="007D4703">
              <w:rPr>
                <w:rFonts w:ascii="Arial" w:hAnsi="Arial" w:cs="Arial"/>
                <w:sz w:val="18"/>
                <w:szCs w:val="18"/>
              </w:rPr>
              <w:t>1st January to 31</w:t>
            </w:r>
            <w:r w:rsidRPr="007D4703">
              <w:rPr>
                <w:rFonts w:ascii="Arial" w:hAnsi="Arial" w:cs="Arial"/>
                <w:sz w:val="18"/>
                <w:szCs w:val="18"/>
                <w:vertAlign w:val="superscript"/>
              </w:rPr>
              <w:t>st</w:t>
            </w:r>
            <w:r w:rsidRPr="007D4703">
              <w:rPr>
                <w:rFonts w:ascii="Arial" w:hAnsi="Arial" w:cs="Arial"/>
                <w:sz w:val="18"/>
                <w:szCs w:val="18"/>
              </w:rPr>
              <w:t xml:space="preserve"> December inclusive </w:t>
            </w:r>
          </w:p>
        </w:tc>
        <w:tc>
          <w:tcPr>
            <w:tcW w:w="530" w:type="pct"/>
          </w:tcPr>
          <w:p w14:paraId="25ACB01B" w14:textId="60DDE84F" w:rsidR="00900A78" w:rsidRPr="007D4703" w:rsidRDefault="00900A78" w:rsidP="00900A78">
            <w:pPr>
              <w:pStyle w:val="TableText"/>
              <w:rPr>
                <w:rFonts w:ascii="Arial" w:hAnsi="Arial" w:cs="Arial"/>
                <w:sz w:val="18"/>
                <w:szCs w:val="18"/>
              </w:rPr>
            </w:pPr>
            <w:r w:rsidRPr="007D4703">
              <w:rPr>
                <w:rFonts w:ascii="Arial" w:hAnsi="Arial" w:cs="Arial"/>
                <w:sz w:val="18"/>
                <w:szCs w:val="18"/>
              </w:rPr>
              <w:t>N/A</w:t>
            </w:r>
          </w:p>
        </w:tc>
        <w:tc>
          <w:tcPr>
            <w:tcW w:w="644" w:type="pct"/>
          </w:tcPr>
          <w:p w14:paraId="6CECBC52" w14:textId="3C25FC5C" w:rsidR="00900A78" w:rsidRPr="007D4703" w:rsidRDefault="00900A78" w:rsidP="00900A78">
            <w:pPr>
              <w:pStyle w:val="TableText"/>
              <w:rPr>
                <w:rStyle w:val="Blue"/>
                <w:color w:val="auto"/>
                <w:sz w:val="18"/>
                <w:szCs w:val="18"/>
              </w:rPr>
            </w:pPr>
            <w:r w:rsidRPr="007D4703">
              <w:rPr>
                <w:rStyle w:val="Blue"/>
                <w:color w:val="auto"/>
                <w:sz w:val="18"/>
                <w:szCs w:val="18"/>
              </w:rPr>
              <w:t>15 minutes</w:t>
            </w:r>
          </w:p>
        </w:tc>
        <w:tc>
          <w:tcPr>
            <w:tcW w:w="1054" w:type="pct"/>
          </w:tcPr>
          <w:p w14:paraId="51017EB0" w14:textId="7376337A" w:rsidR="00900A78" w:rsidRPr="007D4703" w:rsidRDefault="00900A78" w:rsidP="00900A78">
            <w:pPr>
              <w:pStyle w:val="TableText"/>
              <w:rPr>
                <w:rFonts w:ascii="Arial" w:hAnsi="Arial" w:cs="Arial"/>
                <w:sz w:val="18"/>
                <w:szCs w:val="18"/>
              </w:rPr>
            </w:pPr>
            <w:r w:rsidRPr="007D4703">
              <w:rPr>
                <w:rFonts w:ascii="Arial" w:hAnsi="Arial" w:cs="Arial"/>
                <w:sz w:val="18"/>
                <w:szCs w:val="18"/>
              </w:rPr>
              <w:t>N/A</w:t>
            </w:r>
          </w:p>
        </w:tc>
      </w:tr>
      <w:tr w:rsidR="00900A78" w:rsidRPr="0003679C" w14:paraId="7C53F7FC" w14:textId="77777777" w:rsidTr="007036FF">
        <w:trPr>
          <w:cantSplit/>
        </w:trPr>
        <w:tc>
          <w:tcPr>
            <w:tcW w:w="640" w:type="pct"/>
            <w:vMerge/>
          </w:tcPr>
          <w:p w14:paraId="38C3A000" w14:textId="33160EE8" w:rsidR="00900A78" w:rsidRPr="007D4703" w:rsidRDefault="00900A78" w:rsidP="00900A78">
            <w:pPr>
              <w:pStyle w:val="TableText"/>
              <w:rPr>
                <w:rStyle w:val="Blue"/>
                <w:color w:val="auto"/>
                <w:sz w:val="18"/>
                <w:szCs w:val="18"/>
              </w:rPr>
            </w:pPr>
          </w:p>
        </w:tc>
        <w:tc>
          <w:tcPr>
            <w:tcW w:w="649" w:type="pct"/>
          </w:tcPr>
          <w:p w14:paraId="43DDF1F9" w14:textId="64BA40C7" w:rsidR="00900A78" w:rsidRPr="007D4703" w:rsidRDefault="00900A78" w:rsidP="00900A78">
            <w:pPr>
              <w:pStyle w:val="TableText"/>
              <w:rPr>
                <w:rFonts w:ascii="Arial" w:hAnsi="Arial" w:cs="Arial"/>
                <w:sz w:val="18"/>
                <w:szCs w:val="18"/>
              </w:rPr>
            </w:pPr>
            <w:r w:rsidRPr="007D4703">
              <w:rPr>
                <w:rFonts w:ascii="Arial" w:hAnsi="Arial" w:cs="Arial"/>
                <w:sz w:val="18"/>
                <w:szCs w:val="18"/>
              </w:rPr>
              <w:t xml:space="preserve">Event recorder status operational </w:t>
            </w:r>
          </w:p>
        </w:tc>
        <w:tc>
          <w:tcPr>
            <w:tcW w:w="825" w:type="pct"/>
          </w:tcPr>
          <w:p w14:paraId="3498AC5C" w14:textId="024CB59B" w:rsidR="00900A78" w:rsidRPr="007D4703" w:rsidRDefault="00900A78" w:rsidP="00900A78">
            <w:pPr>
              <w:pStyle w:val="NormalWeb"/>
              <w:rPr>
                <w:rFonts w:ascii="Arial" w:hAnsi="Arial" w:cs="Arial"/>
                <w:sz w:val="18"/>
                <w:szCs w:val="18"/>
              </w:rPr>
            </w:pPr>
            <w:r w:rsidRPr="007D4703">
              <w:rPr>
                <w:rFonts w:ascii="Arial" w:hAnsi="Arial" w:cs="Arial"/>
                <w:sz w:val="18"/>
                <w:szCs w:val="18"/>
              </w:rPr>
              <w:t>N/A</w:t>
            </w:r>
          </w:p>
        </w:tc>
        <w:tc>
          <w:tcPr>
            <w:tcW w:w="658" w:type="pct"/>
          </w:tcPr>
          <w:p w14:paraId="3A9B2F82" w14:textId="53DF99CE" w:rsidR="00900A78" w:rsidRPr="007D4703" w:rsidRDefault="00900A78" w:rsidP="00900A78">
            <w:pPr>
              <w:pStyle w:val="TableText"/>
              <w:rPr>
                <w:rFonts w:ascii="Arial" w:hAnsi="Arial" w:cs="Arial"/>
                <w:sz w:val="18"/>
                <w:szCs w:val="18"/>
              </w:rPr>
            </w:pPr>
            <w:r w:rsidRPr="007D4703">
              <w:rPr>
                <w:rFonts w:ascii="Arial" w:hAnsi="Arial" w:cs="Arial"/>
                <w:sz w:val="18"/>
                <w:szCs w:val="18"/>
              </w:rPr>
              <w:t>N/A</w:t>
            </w:r>
          </w:p>
        </w:tc>
        <w:tc>
          <w:tcPr>
            <w:tcW w:w="530" w:type="pct"/>
          </w:tcPr>
          <w:p w14:paraId="6E7A727A" w14:textId="0C727350" w:rsidR="00900A78" w:rsidRPr="007D4703" w:rsidRDefault="00900A78" w:rsidP="00900A78">
            <w:pPr>
              <w:pStyle w:val="TableText"/>
              <w:rPr>
                <w:rFonts w:ascii="Arial" w:hAnsi="Arial" w:cs="Arial"/>
                <w:sz w:val="18"/>
                <w:szCs w:val="18"/>
              </w:rPr>
            </w:pPr>
            <w:r w:rsidRPr="007D4703">
              <w:rPr>
                <w:rFonts w:ascii="Arial" w:hAnsi="Arial" w:cs="Arial"/>
                <w:sz w:val="18"/>
                <w:szCs w:val="18"/>
              </w:rPr>
              <w:t>N/A</w:t>
            </w:r>
          </w:p>
        </w:tc>
        <w:tc>
          <w:tcPr>
            <w:tcW w:w="644" w:type="pct"/>
          </w:tcPr>
          <w:p w14:paraId="6A86B3DE" w14:textId="2D6A4CE9" w:rsidR="00900A78" w:rsidRPr="007D4703" w:rsidRDefault="00900A78" w:rsidP="00900A78">
            <w:pPr>
              <w:pStyle w:val="TableText"/>
              <w:rPr>
                <w:rStyle w:val="Blue"/>
                <w:color w:val="auto"/>
                <w:sz w:val="18"/>
                <w:szCs w:val="18"/>
              </w:rPr>
            </w:pPr>
            <w:r w:rsidRPr="007D4703">
              <w:rPr>
                <w:rStyle w:val="Blue"/>
                <w:color w:val="auto"/>
                <w:sz w:val="18"/>
                <w:szCs w:val="18"/>
              </w:rPr>
              <w:t>15 minutes</w:t>
            </w:r>
          </w:p>
        </w:tc>
        <w:tc>
          <w:tcPr>
            <w:tcW w:w="1054" w:type="pct"/>
          </w:tcPr>
          <w:p w14:paraId="4CAF4E19" w14:textId="694B84E8" w:rsidR="00900A78" w:rsidRPr="007D4703" w:rsidRDefault="00900A78" w:rsidP="00900A78">
            <w:pPr>
              <w:pStyle w:val="TableText"/>
              <w:rPr>
                <w:rFonts w:ascii="Arial" w:hAnsi="Arial" w:cs="Arial"/>
                <w:sz w:val="18"/>
                <w:szCs w:val="18"/>
              </w:rPr>
            </w:pPr>
            <w:r w:rsidRPr="007D4703">
              <w:rPr>
                <w:rFonts w:ascii="Arial" w:hAnsi="Arial" w:cs="Arial"/>
                <w:sz w:val="18"/>
                <w:szCs w:val="18"/>
              </w:rPr>
              <w:t>N/A</w:t>
            </w:r>
          </w:p>
        </w:tc>
      </w:tr>
    </w:tbl>
    <w:p w14:paraId="785C995D" w14:textId="72C2C78E" w:rsidR="00926B5E" w:rsidRPr="004921D8" w:rsidRDefault="00926B5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56E9663" w:rsidR="003E7111" w:rsidRPr="007D4703" w:rsidRDefault="003E7111" w:rsidP="000A07C9">
            <w:pPr>
              <w:pStyle w:val="TableText"/>
              <w:rPr>
                <w:rStyle w:val="Blue"/>
                <w:color w:val="auto"/>
                <w:sz w:val="18"/>
                <w:szCs w:val="18"/>
              </w:rPr>
            </w:pPr>
            <w:r w:rsidRPr="007D4703">
              <w:rPr>
                <w:rStyle w:val="Blue"/>
                <w:color w:val="auto"/>
                <w:sz w:val="18"/>
                <w:szCs w:val="18"/>
              </w:rPr>
              <w:t>Storm sewage</w:t>
            </w:r>
          </w:p>
        </w:tc>
        <w:tc>
          <w:tcPr>
            <w:tcW w:w="1323" w:type="pct"/>
          </w:tcPr>
          <w:p w14:paraId="125F29AD" w14:textId="0FF1AA1A" w:rsidR="003E7111" w:rsidRPr="007D4703" w:rsidRDefault="004A10BD" w:rsidP="00C30128">
            <w:pPr>
              <w:pStyle w:val="TableText"/>
              <w:rPr>
                <w:rStyle w:val="Blue"/>
                <w:rFonts w:ascii="Arial" w:hAnsi="Arial"/>
                <w:color w:val="auto"/>
                <w:sz w:val="18"/>
                <w:szCs w:val="18"/>
              </w:rPr>
            </w:pPr>
            <w:r w:rsidRPr="007D4703">
              <w:rPr>
                <w:rStyle w:val="Blue"/>
                <w:color w:val="auto"/>
                <w:sz w:val="18"/>
                <w:szCs w:val="18"/>
              </w:rPr>
              <w:t>Point of Discharge</w:t>
            </w:r>
          </w:p>
        </w:tc>
        <w:tc>
          <w:tcPr>
            <w:tcW w:w="1323" w:type="pct"/>
          </w:tcPr>
          <w:p w14:paraId="67CE9727" w14:textId="45175D52" w:rsidR="003E7111" w:rsidRPr="007D4703" w:rsidRDefault="000B5C2D" w:rsidP="000A07C9">
            <w:pPr>
              <w:pStyle w:val="TableText"/>
              <w:rPr>
                <w:rStyle w:val="Blue"/>
                <w:color w:val="auto"/>
                <w:sz w:val="18"/>
                <w:szCs w:val="18"/>
              </w:rPr>
            </w:pPr>
            <w:r w:rsidRPr="007D4703">
              <w:rPr>
                <w:rStyle w:val="Blue"/>
                <w:color w:val="auto"/>
                <w:sz w:val="18"/>
                <w:szCs w:val="18"/>
              </w:rPr>
              <w:t>SN 37337 37430</w:t>
            </w:r>
          </w:p>
        </w:tc>
        <w:tc>
          <w:tcPr>
            <w:tcW w:w="1327" w:type="pct"/>
          </w:tcPr>
          <w:p w14:paraId="7B89B40B" w14:textId="2C63DD45" w:rsidR="003E7111" w:rsidRPr="007D4703" w:rsidRDefault="000B5C2D" w:rsidP="000A07C9">
            <w:pPr>
              <w:pStyle w:val="TableText"/>
              <w:rPr>
                <w:rStyle w:val="Blue"/>
                <w:color w:val="auto"/>
                <w:sz w:val="18"/>
                <w:szCs w:val="18"/>
              </w:rPr>
            </w:pPr>
            <w:r w:rsidRPr="007D4703">
              <w:rPr>
                <w:rStyle w:val="Blue"/>
                <w:color w:val="auto"/>
                <w:sz w:val="18"/>
                <w:szCs w:val="18"/>
              </w:rPr>
              <w:t xml:space="preserve">Nant </w:t>
            </w:r>
            <w:proofErr w:type="spellStart"/>
            <w:r w:rsidRPr="007D4703">
              <w:rPr>
                <w:rStyle w:val="Blue"/>
                <w:color w:val="auto"/>
                <w:sz w:val="18"/>
                <w:szCs w:val="18"/>
              </w:rPr>
              <w:t>Wthan</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070"/>
        <w:gridCol w:w="1199"/>
        <w:gridCol w:w="1429"/>
        <w:gridCol w:w="1329"/>
        <w:gridCol w:w="1144"/>
        <w:gridCol w:w="1315"/>
        <w:gridCol w:w="1315"/>
      </w:tblGrid>
      <w:tr w:rsidR="00D944CB" w:rsidRPr="004921D8" w14:paraId="103BD458" w14:textId="77777777" w:rsidTr="007D4703">
        <w:trPr>
          <w:cnfStyle w:val="100000000000" w:firstRow="1" w:lastRow="0" w:firstColumn="0" w:lastColumn="0" w:oddVBand="0" w:evenVBand="0" w:oddHBand="0" w:evenHBand="0" w:firstRowFirstColumn="0" w:firstRowLastColumn="0" w:lastRowFirstColumn="0" w:lastRowLastColumn="0"/>
          <w:tblHeader/>
        </w:trPr>
        <w:tc>
          <w:tcPr>
            <w:tcW w:w="5000" w:type="pct"/>
            <w:gridSpan w:val="7"/>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E75B27" w:rsidRPr="004921D8" w14:paraId="7A87BD50" w14:textId="77777777" w:rsidTr="00C943FD">
        <w:trPr>
          <w:cnfStyle w:val="100000000000" w:firstRow="1" w:lastRow="0" w:firstColumn="0" w:lastColumn="0" w:oddVBand="0" w:evenVBand="0" w:oddHBand="0" w:evenHBand="0" w:firstRowFirstColumn="0" w:firstRowLastColumn="0" w:lastRowFirstColumn="0" w:lastRowLastColumn="0"/>
          <w:tblHeader/>
        </w:trPr>
        <w:tc>
          <w:tcPr>
            <w:tcW w:w="608" w:type="pct"/>
          </w:tcPr>
          <w:p w14:paraId="624DDC34" w14:textId="77777777" w:rsidR="00E75B27" w:rsidRPr="004921D8" w:rsidRDefault="00D7792E" w:rsidP="00D7792E">
            <w:pPr>
              <w:pStyle w:val="TableText"/>
              <w:rPr>
                <w:sz w:val="18"/>
                <w:szCs w:val="18"/>
              </w:rPr>
            </w:pPr>
            <w:r>
              <w:rPr>
                <w:sz w:val="18"/>
                <w:szCs w:val="18"/>
              </w:rPr>
              <w:t>Effluent(s) and discharge point(s)</w:t>
            </w:r>
            <w:r w:rsidR="00E75B27" w:rsidRPr="004921D8">
              <w:rPr>
                <w:sz w:val="18"/>
                <w:szCs w:val="18"/>
              </w:rPr>
              <w:t xml:space="preserve"> </w:t>
            </w:r>
          </w:p>
        </w:tc>
        <w:tc>
          <w:tcPr>
            <w:tcW w:w="681" w:type="pct"/>
          </w:tcPr>
          <w:p w14:paraId="6005A57C" w14:textId="77777777" w:rsidR="00E75B27" w:rsidRPr="004921D8" w:rsidRDefault="00E75B27" w:rsidP="000A07C9">
            <w:pPr>
              <w:pStyle w:val="TableText"/>
              <w:rPr>
                <w:sz w:val="18"/>
                <w:szCs w:val="18"/>
              </w:rPr>
            </w:pPr>
            <w:r w:rsidRPr="004921D8">
              <w:rPr>
                <w:sz w:val="18"/>
                <w:szCs w:val="18"/>
              </w:rPr>
              <w:t>Description of discharge</w:t>
            </w:r>
          </w:p>
        </w:tc>
        <w:tc>
          <w:tcPr>
            <w:tcW w:w="812" w:type="pct"/>
          </w:tcPr>
          <w:p w14:paraId="53AA63C8" w14:textId="77777777" w:rsidR="00E75B27" w:rsidRPr="004921D8" w:rsidRDefault="00E75B27" w:rsidP="000A07C9">
            <w:pPr>
              <w:pStyle w:val="TableText"/>
              <w:rPr>
                <w:sz w:val="18"/>
                <w:szCs w:val="18"/>
              </w:rPr>
            </w:pPr>
            <w:r w:rsidRPr="004921D8">
              <w:rPr>
                <w:sz w:val="18"/>
                <w:szCs w:val="18"/>
              </w:rPr>
              <w:t>Overflow setting l/s</w:t>
            </w:r>
          </w:p>
        </w:tc>
        <w:tc>
          <w:tcPr>
            <w:tcW w:w="755" w:type="pct"/>
          </w:tcPr>
          <w:p w14:paraId="4AC2D269" w14:textId="77777777" w:rsidR="00E75B27" w:rsidRPr="007D4703" w:rsidRDefault="00E75B27" w:rsidP="00E75B27">
            <w:pPr>
              <w:pStyle w:val="TableText"/>
              <w:rPr>
                <w:rStyle w:val="Red"/>
                <w:color w:val="000000" w:themeColor="text1"/>
                <w:sz w:val="18"/>
                <w:szCs w:val="18"/>
              </w:rPr>
            </w:pPr>
            <w:r w:rsidRPr="007D4703">
              <w:rPr>
                <w:rStyle w:val="Red"/>
                <w:color w:val="000000" w:themeColor="text1"/>
                <w:sz w:val="18"/>
                <w:szCs w:val="18"/>
              </w:rPr>
              <w:t>Maximum size of solid matter</w:t>
            </w:r>
          </w:p>
        </w:tc>
        <w:tc>
          <w:tcPr>
            <w:tcW w:w="650" w:type="pct"/>
          </w:tcPr>
          <w:p w14:paraId="2F0EEF6C" w14:textId="77777777" w:rsidR="00E75B27" w:rsidRPr="007D4703" w:rsidRDefault="00E75B27" w:rsidP="00E75B27">
            <w:pPr>
              <w:pStyle w:val="TableText"/>
              <w:rPr>
                <w:rStyle w:val="Red"/>
                <w:color w:val="000000" w:themeColor="text1"/>
                <w:sz w:val="18"/>
                <w:szCs w:val="18"/>
              </w:rPr>
            </w:pPr>
            <w:r w:rsidRPr="007D4703">
              <w:rPr>
                <w:rStyle w:val="Red"/>
                <w:color w:val="000000" w:themeColor="text1"/>
                <w:sz w:val="18"/>
                <w:szCs w:val="18"/>
              </w:rPr>
              <w:t>Screen aperture</w:t>
            </w:r>
          </w:p>
          <w:p w14:paraId="6B03BD93" w14:textId="77777777" w:rsidR="00E75B27" w:rsidRPr="007D4703" w:rsidRDefault="00E75B27" w:rsidP="00E75B27">
            <w:pPr>
              <w:pStyle w:val="TableText"/>
              <w:rPr>
                <w:rStyle w:val="Red"/>
                <w:color w:val="000000" w:themeColor="text1"/>
                <w:sz w:val="18"/>
                <w:szCs w:val="18"/>
              </w:rPr>
            </w:pPr>
            <w:r w:rsidRPr="007D4703">
              <w:rPr>
                <w:rStyle w:val="Red"/>
                <w:color w:val="000000" w:themeColor="text1"/>
                <w:sz w:val="18"/>
                <w:szCs w:val="18"/>
              </w:rPr>
              <w:t>size</w:t>
            </w:r>
          </w:p>
        </w:tc>
        <w:tc>
          <w:tcPr>
            <w:tcW w:w="747" w:type="pct"/>
          </w:tcPr>
          <w:p w14:paraId="098CAB37" w14:textId="77777777" w:rsidR="00E75B27" w:rsidRPr="007D4703" w:rsidRDefault="00E75B27" w:rsidP="00E75B27">
            <w:pPr>
              <w:pStyle w:val="TableText"/>
              <w:rPr>
                <w:rStyle w:val="Red"/>
                <w:color w:val="000000" w:themeColor="text1"/>
                <w:sz w:val="18"/>
                <w:szCs w:val="18"/>
              </w:rPr>
            </w:pPr>
            <w:r w:rsidRPr="007D4703">
              <w:rPr>
                <w:rStyle w:val="Red"/>
                <w:color w:val="000000" w:themeColor="text1"/>
                <w:sz w:val="18"/>
                <w:szCs w:val="18"/>
              </w:rPr>
              <w:t>Minimum screen capacity flow l/s</w:t>
            </w:r>
          </w:p>
        </w:tc>
        <w:tc>
          <w:tcPr>
            <w:tcW w:w="747" w:type="pct"/>
          </w:tcPr>
          <w:p w14:paraId="7491055D" w14:textId="3595692E" w:rsidR="00E75B27" w:rsidRPr="004921D8" w:rsidRDefault="00661970" w:rsidP="00D7792E">
            <w:pPr>
              <w:pStyle w:val="TableText"/>
              <w:ind w:left="0"/>
              <w:rPr>
                <w:rFonts w:ascii="Arial" w:hAnsi="Arial"/>
                <w:sz w:val="18"/>
                <w:szCs w:val="18"/>
              </w:rPr>
            </w:pPr>
            <w:r>
              <w:rPr>
                <w:sz w:val="18"/>
                <w:szCs w:val="18"/>
              </w:rPr>
              <w:t xml:space="preserve">Minimum </w:t>
            </w:r>
            <w:r w:rsidR="00E75B27" w:rsidRPr="004921D8">
              <w:rPr>
                <w:sz w:val="18"/>
                <w:szCs w:val="18"/>
              </w:rPr>
              <w:t>storage capacity m</w:t>
            </w:r>
            <w:r w:rsidR="00E75B27" w:rsidRPr="00191333">
              <w:rPr>
                <w:sz w:val="18"/>
                <w:szCs w:val="18"/>
                <w:vertAlign w:val="superscript"/>
              </w:rPr>
              <w:t>3</w:t>
            </w:r>
            <w:r w:rsidR="00E75B27" w:rsidRPr="004921D8">
              <w:rPr>
                <w:sz w:val="18"/>
                <w:szCs w:val="18"/>
              </w:rPr>
              <w:t xml:space="preserve"> </w:t>
            </w:r>
          </w:p>
        </w:tc>
      </w:tr>
      <w:tr w:rsidR="00E75B27" w:rsidRPr="004921D8" w14:paraId="0BE42DF4" w14:textId="77777777" w:rsidTr="00C943FD">
        <w:tc>
          <w:tcPr>
            <w:tcW w:w="608" w:type="pct"/>
          </w:tcPr>
          <w:p w14:paraId="4476A212" w14:textId="142EAE3D" w:rsidR="00E75B27" w:rsidRPr="007D4703" w:rsidRDefault="00E75B27" w:rsidP="00C30128">
            <w:pPr>
              <w:pStyle w:val="TableText"/>
              <w:rPr>
                <w:rStyle w:val="Blue"/>
                <w:rFonts w:cstheme="minorHAnsi"/>
                <w:color w:val="auto"/>
                <w:sz w:val="18"/>
                <w:szCs w:val="18"/>
              </w:rPr>
            </w:pPr>
            <w:r w:rsidRPr="007D4703">
              <w:rPr>
                <w:rStyle w:val="Blue"/>
                <w:rFonts w:cstheme="minorHAnsi"/>
                <w:color w:val="auto"/>
                <w:sz w:val="18"/>
                <w:szCs w:val="18"/>
              </w:rPr>
              <w:t xml:space="preserve">Storm sewage via </w:t>
            </w:r>
            <w:r w:rsidR="004A10BD" w:rsidRPr="007D4703">
              <w:rPr>
                <w:rStyle w:val="Blue"/>
                <w:color w:val="auto"/>
                <w:sz w:val="18"/>
                <w:szCs w:val="18"/>
              </w:rPr>
              <w:t>Point of Discharge</w:t>
            </w:r>
          </w:p>
        </w:tc>
        <w:tc>
          <w:tcPr>
            <w:tcW w:w="681" w:type="pct"/>
          </w:tcPr>
          <w:p w14:paraId="163457B2" w14:textId="77777777" w:rsidR="00E75B27" w:rsidRPr="007D4703" w:rsidRDefault="00E75B27" w:rsidP="000A07C9">
            <w:pPr>
              <w:pStyle w:val="TableText"/>
              <w:rPr>
                <w:rStyle w:val="Blue"/>
                <w:rFonts w:cstheme="minorHAnsi"/>
                <w:color w:val="auto"/>
                <w:sz w:val="18"/>
                <w:szCs w:val="18"/>
              </w:rPr>
            </w:pPr>
            <w:r w:rsidRPr="007D4703">
              <w:rPr>
                <w:rStyle w:val="Blue"/>
                <w:rFonts w:cstheme="minorHAnsi"/>
                <w:color w:val="auto"/>
                <w:sz w:val="18"/>
                <w:szCs w:val="18"/>
              </w:rPr>
              <w:t>Storm sewage</w:t>
            </w:r>
          </w:p>
        </w:tc>
        <w:tc>
          <w:tcPr>
            <w:tcW w:w="812" w:type="pct"/>
          </w:tcPr>
          <w:p w14:paraId="4E047977" w14:textId="77777777" w:rsidR="00E75B27" w:rsidRPr="00F91167" w:rsidRDefault="004912F8" w:rsidP="004912F8">
            <w:pPr>
              <w:pStyle w:val="NormalWeb"/>
              <w:rPr>
                <w:rStyle w:val="Blue"/>
                <w:rFonts w:asciiTheme="minorHAnsi" w:hAnsiTheme="minorHAnsi" w:cstheme="minorHAnsi"/>
                <w:color w:val="auto"/>
              </w:rPr>
            </w:pPr>
            <w:r w:rsidRPr="007D4703">
              <w:rPr>
                <w:rFonts w:asciiTheme="minorHAnsi" w:hAnsiTheme="minorHAnsi" w:cstheme="minorHAnsi"/>
                <w:sz w:val="18"/>
                <w:szCs w:val="18"/>
              </w:rPr>
              <w:t>Not lower than the overflow setting on the date this permit was authorised</w:t>
            </w:r>
            <w:r w:rsidRPr="007D4703">
              <w:rPr>
                <w:rFonts w:asciiTheme="minorHAnsi" w:hAnsiTheme="minorHAnsi" w:cstheme="minorHAnsi"/>
              </w:rPr>
              <w:t xml:space="preserve"> </w:t>
            </w:r>
          </w:p>
        </w:tc>
        <w:tc>
          <w:tcPr>
            <w:tcW w:w="755" w:type="pct"/>
          </w:tcPr>
          <w:p w14:paraId="1CB49BD4" w14:textId="77777777" w:rsidR="00E75B27" w:rsidRPr="007D4703" w:rsidRDefault="00E75B27" w:rsidP="00E75B27">
            <w:pPr>
              <w:pStyle w:val="TableText"/>
              <w:rPr>
                <w:rStyle w:val="Blue"/>
                <w:rFonts w:cstheme="minorHAnsi"/>
                <w:color w:val="auto"/>
                <w:sz w:val="18"/>
                <w:szCs w:val="18"/>
              </w:rPr>
            </w:pPr>
            <w:r w:rsidRPr="007D4703">
              <w:rPr>
                <w:rStyle w:val="Blue"/>
                <w:rFonts w:cstheme="minorHAnsi"/>
                <w:color w:val="auto"/>
                <w:sz w:val="18"/>
                <w:szCs w:val="18"/>
              </w:rPr>
              <w:t>No greater than 6 mm in more than 1 dimension</w:t>
            </w:r>
          </w:p>
          <w:p w14:paraId="2DEE09A6" w14:textId="06CBDB95" w:rsidR="00E75B27" w:rsidRPr="007D4703" w:rsidRDefault="00E75B27" w:rsidP="00E75B27">
            <w:pPr>
              <w:pStyle w:val="TableText"/>
              <w:rPr>
                <w:rStyle w:val="Pink"/>
                <w:rFonts w:cstheme="minorHAnsi"/>
                <w:color w:val="auto"/>
                <w:sz w:val="18"/>
                <w:szCs w:val="18"/>
              </w:rPr>
            </w:pPr>
          </w:p>
        </w:tc>
        <w:tc>
          <w:tcPr>
            <w:tcW w:w="650" w:type="pct"/>
          </w:tcPr>
          <w:p w14:paraId="71351D03" w14:textId="16960F2E" w:rsidR="00E75B27" w:rsidRPr="007D4703" w:rsidRDefault="00E75B27">
            <w:pPr>
              <w:pStyle w:val="TableText"/>
              <w:rPr>
                <w:rStyle w:val="Pink"/>
                <w:rFonts w:cstheme="minorHAnsi"/>
                <w:color w:val="auto"/>
                <w:sz w:val="18"/>
                <w:szCs w:val="18"/>
              </w:rPr>
            </w:pPr>
            <w:r w:rsidRPr="007D4703">
              <w:rPr>
                <w:rStyle w:val="Blue"/>
                <w:rFonts w:cstheme="minorHAnsi"/>
                <w:color w:val="auto"/>
                <w:sz w:val="18"/>
                <w:szCs w:val="18"/>
              </w:rPr>
              <w:t xml:space="preserve">6 mm x 6 mm </w:t>
            </w:r>
          </w:p>
        </w:tc>
        <w:tc>
          <w:tcPr>
            <w:tcW w:w="747" w:type="pct"/>
          </w:tcPr>
          <w:p w14:paraId="1DA6E358" w14:textId="31779DAD" w:rsidR="00661970" w:rsidRPr="007D4703" w:rsidRDefault="00E75B27" w:rsidP="00E75B27">
            <w:pPr>
              <w:pStyle w:val="TableText"/>
              <w:rPr>
                <w:rStyle w:val="Blue"/>
                <w:rFonts w:cstheme="minorHAnsi"/>
                <w:color w:val="auto"/>
                <w:sz w:val="18"/>
                <w:szCs w:val="18"/>
                <w:highlight w:val="yellow"/>
              </w:rPr>
            </w:pPr>
            <w:r w:rsidRPr="007D4703">
              <w:rPr>
                <w:rStyle w:val="Blue"/>
                <w:rFonts w:cstheme="minorHAnsi"/>
                <w:color w:val="auto"/>
                <w:sz w:val="18"/>
                <w:szCs w:val="18"/>
              </w:rPr>
              <w:t xml:space="preserve">All flows shall be screened </w:t>
            </w:r>
          </w:p>
          <w:p w14:paraId="279704EA" w14:textId="77777777" w:rsidR="00E75B27" w:rsidRPr="007D4703" w:rsidRDefault="00E75B27" w:rsidP="007D4703">
            <w:pPr>
              <w:pStyle w:val="Default"/>
              <w:rPr>
                <w:rStyle w:val="Blue"/>
                <w:rFonts w:cstheme="minorHAnsi"/>
                <w:color w:val="auto"/>
                <w:sz w:val="18"/>
                <w:szCs w:val="18"/>
                <w:highlight w:val="yellow"/>
              </w:rPr>
            </w:pPr>
          </w:p>
        </w:tc>
        <w:tc>
          <w:tcPr>
            <w:tcW w:w="747" w:type="pct"/>
          </w:tcPr>
          <w:p w14:paraId="58714155" w14:textId="4CB176F2" w:rsidR="00E75B27" w:rsidRPr="007D4703" w:rsidRDefault="004912F8">
            <w:pPr>
              <w:pStyle w:val="TableText"/>
              <w:rPr>
                <w:rStyle w:val="Blue"/>
                <w:rFonts w:cstheme="minorHAnsi"/>
                <w:color w:val="auto"/>
                <w:sz w:val="18"/>
                <w:szCs w:val="18"/>
              </w:rPr>
            </w:pPr>
            <w:r w:rsidRPr="007D4703">
              <w:rPr>
                <w:rStyle w:val="Blue"/>
                <w:rFonts w:cstheme="minorHAnsi"/>
                <w:color w:val="auto"/>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7777777" w:rsidR="00926B5E" w:rsidRPr="004921D8" w:rsidRDefault="00926B5E" w:rsidP="00926B5E">
            <w:pPr>
              <w:pStyle w:val="TableText"/>
              <w:rPr>
                <w:sz w:val="18"/>
                <w:szCs w:val="18"/>
              </w:rPr>
            </w:pPr>
            <w:r w:rsidRPr="004921D8">
              <w:rPr>
                <w:sz w:val="18"/>
                <w:szCs w:val="18"/>
              </w:rPr>
              <w:t>Effluent(s) and discharge point(s)</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F91167" w:rsidRDefault="00926B5E" w:rsidP="00926B5E">
            <w:pPr>
              <w:pStyle w:val="TableText"/>
              <w:rPr>
                <w:sz w:val="18"/>
                <w:szCs w:val="18"/>
              </w:rPr>
            </w:pPr>
            <w:r w:rsidRPr="00F91167">
              <w:rPr>
                <w:sz w:val="18"/>
                <w:szCs w:val="18"/>
              </w:rPr>
              <w:t>Monitoring point reference</w:t>
            </w:r>
          </w:p>
        </w:tc>
      </w:tr>
      <w:tr w:rsidR="00164190" w:rsidRPr="004921D8" w14:paraId="087B7858" w14:textId="77777777" w:rsidTr="00A9057C">
        <w:trPr>
          <w:cantSplit/>
        </w:trPr>
        <w:tc>
          <w:tcPr>
            <w:tcW w:w="1030" w:type="pct"/>
          </w:tcPr>
          <w:p w14:paraId="17E9934D" w14:textId="1C14869A" w:rsidR="00164190" w:rsidRPr="007D4703" w:rsidRDefault="00C30128" w:rsidP="00164190">
            <w:pPr>
              <w:pStyle w:val="TableText"/>
              <w:rPr>
                <w:rStyle w:val="Blue"/>
                <w:rFonts w:ascii="Arial" w:hAnsi="Arial"/>
                <w:color w:val="auto"/>
                <w:sz w:val="18"/>
                <w:szCs w:val="18"/>
              </w:rPr>
            </w:pPr>
            <w:r w:rsidRPr="007D4703">
              <w:rPr>
                <w:rStyle w:val="Blue"/>
                <w:color w:val="auto"/>
                <w:sz w:val="18"/>
                <w:szCs w:val="18"/>
              </w:rPr>
              <w:t xml:space="preserve">Storm sewage via </w:t>
            </w:r>
            <w:r w:rsidR="004A10BD" w:rsidRPr="007D4703">
              <w:rPr>
                <w:rStyle w:val="Blue"/>
                <w:color w:val="auto"/>
                <w:sz w:val="18"/>
                <w:szCs w:val="18"/>
              </w:rPr>
              <w:t>Point of Discharge</w:t>
            </w:r>
          </w:p>
        </w:tc>
        <w:tc>
          <w:tcPr>
            <w:tcW w:w="1323" w:type="pct"/>
          </w:tcPr>
          <w:p w14:paraId="6FBD8EC4" w14:textId="09BE034E" w:rsidR="00164190" w:rsidRPr="007D4703" w:rsidRDefault="00C30128" w:rsidP="000A07C9">
            <w:pPr>
              <w:pStyle w:val="TableText"/>
              <w:rPr>
                <w:rStyle w:val="Blue"/>
                <w:rFonts w:ascii="Arial" w:hAnsi="Arial"/>
                <w:color w:val="auto"/>
                <w:sz w:val="18"/>
                <w:szCs w:val="18"/>
              </w:rPr>
            </w:pPr>
            <w:r w:rsidRPr="007D4703">
              <w:rPr>
                <w:rStyle w:val="Blue"/>
                <w:color w:val="auto"/>
                <w:sz w:val="18"/>
                <w:szCs w:val="18"/>
              </w:rPr>
              <w:t xml:space="preserve">Effluent sampling </w:t>
            </w:r>
          </w:p>
        </w:tc>
        <w:tc>
          <w:tcPr>
            <w:tcW w:w="1322" w:type="pct"/>
          </w:tcPr>
          <w:p w14:paraId="561AF781" w14:textId="599189B9" w:rsidR="00164190" w:rsidRPr="007D4703" w:rsidRDefault="00506D7D" w:rsidP="000A07C9">
            <w:pPr>
              <w:pStyle w:val="TableText"/>
              <w:rPr>
                <w:rStyle w:val="Blue"/>
                <w:color w:val="000000" w:themeColor="text1"/>
                <w:sz w:val="18"/>
                <w:szCs w:val="18"/>
              </w:rPr>
            </w:pPr>
            <w:r w:rsidRPr="003652C6">
              <w:rPr>
                <w:rStyle w:val="Blue"/>
                <w:color w:val="000000" w:themeColor="text1"/>
                <w:sz w:val="18"/>
                <w:szCs w:val="18"/>
              </w:rPr>
              <w:t>SN 37595 37722</w:t>
            </w:r>
          </w:p>
        </w:tc>
        <w:tc>
          <w:tcPr>
            <w:tcW w:w="1325" w:type="pct"/>
          </w:tcPr>
          <w:p w14:paraId="6395E4E8" w14:textId="3F5D5580" w:rsidR="00164190" w:rsidRPr="007D4703" w:rsidRDefault="000B5C2D" w:rsidP="0045495C">
            <w:pPr>
              <w:pStyle w:val="TableText"/>
              <w:rPr>
                <w:rStyle w:val="Blue"/>
                <w:color w:val="auto"/>
                <w:sz w:val="18"/>
                <w:szCs w:val="18"/>
              </w:rPr>
            </w:pPr>
            <w:r w:rsidRPr="007D4703">
              <w:rPr>
                <w:rStyle w:val="Blue"/>
                <w:color w:val="auto"/>
                <w:sz w:val="18"/>
                <w:szCs w:val="18"/>
              </w:rPr>
              <w:t xml:space="preserve">Point of </w:t>
            </w:r>
            <w:r w:rsidR="00506D7D">
              <w:rPr>
                <w:rStyle w:val="Blue"/>
                <w:color w:val="auto"/>
                <w:sz w:val="18"/>
                <w:szCs w:val="18"/>
              </w:rPr>
              <w:t>Overflow</w:t>
            </w:r>
          </w:p>
        </w:tc>
      </w:tr>
      <w:tr w:rsidR="00164190" w:rsidRPr="004921D8" w14:paraId="48AD10F0" w14:textId="77777777" w:rsidTr="00A9057C">
        <w:trPr>
          <w:cantSplit/>
        </w:trPr>
        <w:tc>
          <w:tcPr>
            <w:tcW w:w="1030" w:type="pct"/>
          </w:tcPr>
          <w:p w14:paraId="03C47634" w14:textId="47B97A03" w:rsidR="00164190" w:rsidRPr="007D4703" w:rsidRDefault="00164190" w:rsidP="00C30128">
            <w:pPr>
              <w:pStyle w:val="TableText"/>
              <w:rPr>
                <w:rStyle w:val="Blue"/>
                <w:rFonts w:ascii="Arial" w:hAnsi="Arial"/>
                <w:color w:val="auto"/>
                <w:sz w:val="18"/>
                <w:szCs w:val="18"/>
              </w:rPr>
            </w:pPr>
            <w:r w:rsidRPr="007D4703">
              <w:rPr>
                <w:rStyle w:val="Blue"/>
                <w:color w:val="auto"/>
                <w:sz w:val="18"/>
                <w:szCs w:val="18"/>
              </w:rPr>
              <w:t xml:space="preserve">Storm sewage via </w:t>
            </w:r>
            <w:r w:rsidR="004A10BD" w:rsidRPr="007D4703">
              <w:rPr>
                <w:rStyle w:val="Blue"/>
                <w:color w:val="auto"/>
                <w:sz w:val="18"/>
                <w:szCs w:val="18"/>
              </w:rPr>
              <w:t>Point of Discharge</w:t>
            </w:r>
          </w:p>
        </w:tc>
        <w:tc>
          <w:tcPr>
            <w:tcW w:w="1323" w:type="pct"/>
          </w:tcPr>
          <w:p w14:paraId="22F75F24" w14:textId="77777777" w:rsidR="00164190" w:rsidRPr="007D4703" w:rsidRDefault="00164190" w:rsidP="00164190">
            <w:pPr>
              <w:pStyle w:val="TableText"/>
              <w:rPr>
                <w:rStyle w:val="Blue"/>
                <w:rFonts w:ascii="Arial" w:hAnsi="Arial"/>
                <w:color w:val="auto"/>
                <w:sz w:val="18"/>
                <w:szCs w:val="18"/>
              </w:rPr>
            </w:pPr>
            <w:r w:rsidRPr="007D4703">
              <w:rPr>
                <w:rStyle w:val="Blue"/>
                <w:color w:val="auto"/>
                <w:sz w:val="18"/>
                <w:szCs w:val="18"/>
              </w:rPr>
              <w:t xml:space="preserve">Event duration monitoring </w:t>
            </w:r>
          </w:p>
        </w:tc>
        <w:tc>
          <w:tcPr>
            <w:tcW w:w="1322" w:type="pct"/>
          </w:tcPr>
          <w:p w14:paraId="0709AF0A" w14:textId="318AAD04" w:rsidR="00164190" w:rsidRPr="007D4703" w:rsidRDefault="000B5C2D" w:rsidP="000A07C9">
            <w:pPr>
              <w:pStyle w:val="TableText"/>
              <w:rPr>
                <w:rStyle w:val="Blue"/>
                <w:color w:val="000000" w:themeColor="text1"/>
                <w:sz w:val="18"/>
                <w:szCs w:val="18"/>
              </w:rPr>
            </w:pPr>
            <w:r w:rsidRPr="007D4703">
              <w:rPr>
                <w:rStyle w:val="Blue"/>
                <w:color w:val="000000" w:themeColor="text1"/>
                <w:sz w:val="18"/>
                <w:szCs w:val="18"/>
              </w:rPr>
              <w:t>SN 37595 37722</w:t>
            </w:r>
          </w:p>
        </w:tc>
        <w:tc>
          <w:tcPr>
            <w:tcW w:w="1325" w:type="pct"/>
          </w:tcPr>
          <w:p w14:paraId="198CC6A3" w14:textId="301C49D2" w:rsidR="00164190" w:rsidRPr="007D4703" w:rsidRDefault="000B5C2D" w:rsidP="00164190">
            <w:pPr>
              <w:pStyle w:val="TableText"/>
              <w:rPr>
                <w:rStyle w:val="Blue"/>
                <w:rFonts w:ascii="Arial" w:hAnsi="Arial"/>
                <w:color w:val="auto"/>
                <w:sz w:val="18"/>
                <w:szCs w:val="18"/>
              </w:rPr>
            </w:pPr>
            <w:r w:rsidRPr="007D4703">
              <w:rPr>
                <w:rStyle w:val="Blue"/>
                <w:color w:val="auto"/>
                <w:sz w:val="18"/>
                <w:szCs w:val="18"/>
              </w:rPr>
              <w:t>Point of Overflow</w:t>
            </w:r>
          </w:p>
        </w:tc>
      </w:tr>
    </w:tbl>
    <w:p w14:paraId="00DD2B92" w14:textId="03484A1A" w:rsidR="00A4341F" w:rsidRPr="000A07C9" w:rsidRDefault="00A4341F" w:rsidP="00E46E9B">
      <w:pPr>
        <w:ind w:left="567"/>
      </w:pPr>
      <w:r w:rsidRPr="000A07C9">
        <w:br w:type="page"/>
      </w:r>
    </w:p>
    <w:p w14:paraId="3FDD3324" w14:textId="7777777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F91167" w:rsidRDefault="001F4B89" w:rsidP="000A07C9">
            <w:pPr>
              <w:pStyle w:val="TableText"/>
              <w:rPr>
                <w:sz w:val="18"/>
                <w:szCs w:val="18"/>
              </w:rPr>
            </w:pPr>
            <w:r w:rsidRPr="00F91167">
              <w:rPr>
                <w:sz w:val="18"/>
                <w:szCs w:val="18"/>
              </w:rPr>
              <w:t>Parameter</w:t>
            </w:r>
          </w:p>
        </w:tc>
        <w:tc>
          <w:tcPr>
            <w:tcW w:w="1170" w:type="pct"/>
          </w:tcPr>
          <w:p w14:paraId="39663549" w14:textId="77777777" w:rsidR="00926B5E" w:rsidRPr="00921E15" w:rsidRDefault="00926B5E" w:rsidP="000A07C9">
            <w:pPr>
              <w:pStyle w:val="TableText"/>
              <w:rPr>
                <w:sz w:val="18"/>
                <w:szCs w:val="18"/>
              </w:rPr>
            </w:pPr>
            <w:r w:rsidRPr="00921E15">
              <w:rPr>
                <w:sz w:val="18"/>
                <w:szCs w:val="18"/>
              </w:rPr>
              <w:t>Monitoring point reference</w:t>
            </w:r>
          </w:p>
        </w:tc>
        <w:tc>
          <w:tcPr>
            <w:tcW w:w="1257" w:type="pct"/>
          </w:tcPr>
          <w:p w14:paraId="21170E5C" w14:textId="77777777" w:rsidR="00926B5E" w:rsidRPr="0003679C" w:rsidRDefault="00926B5E" w:rsidP="000A07C9">
            <w:pPr>
              <w:pStyle w:val="TableText"/>
              <w:rPr>
                <w:sz w:val="18"/>
                <w:szCs w:val="18"/>
              </w:rPr>
            </w:pPr>
            <w:r w:rsidRPr="0003679C">
              <w:rPr>
                <w:sz w:val="18"/>
                <w:szCs w:val="18"/>
              </w:rPr>
              <w:t>Reporting period</w:t>
            </w:r>
          </w:p>
        </w:tc>
        <w:tc>
          <w:tcPr>
            <w:tcW w:w="1005" w:type="pct"/>
          </w:tcPr>
          <w:p w14:paraId="0C8E94ED" w14:textId="77777777" w:rsidR="00926B5E" w:rsidRPr="0003679C" w:rsidRDefault="00926B5E" w:rsidP="000A07C9">
            <w:pPr>
              <w:pStyle w:val="TableText"/>
              <w:rPr>
                <w:sz w:val="18"/>
                <w:szCs w:val="18"/>
              </w:rPr>
            </w:pPr>
            <w:r w:rsidRPr="0003679C">
              <w:rPr>
                <w:sz w:val="18"/>
                <w:szCs w:val="18"/>
              </w:rPr>
              <w:t>Period begins</w:t>
            </w:r>
          </w:p>
        </w:tc>
      </w:tr>
      <w:tr w:rsidR="0035281D" w:rsidRPr="004921D8" w14:paraId="0F35DB4E" w14:textId="77777777" w:rsidTr="007D4703">
        <w:trPr>
          <w:cantSplit/>
        </w:trPr>
        <w:tc>
          <w:tcPr>
            <w:tcW w:w="1568" w:type="pct"/>
          </w:tcPr>
          <w:p w14:paraId="732BD23A" w14:textId="698A26A8"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Event recorder status operational</w:t>
            </w:r>
          </w:p>
          <w:p w14:paraId="2E8EF317" w14:textId="27D3A9BD" w:rsidR="0035281D" w:rsidRPr="007D4703" w:rsidRDefault="0035281D" w:rsidP="00446000">
            <w:pPr>
              <w:pStyle w:val="NormalWeb"/>
              <w:rPr>
                <w:rStyle w:val="Blue"/>
                <w:rFonts w:asciiTheme="minorHAnsi" w:hAnsiTheme="minorHAnsi" w:cstheme="minorHAnsi"/>
                <w:color w:val="auto"/>
                <w:sz w:val="18"/>
                <w:szCs w:val="18"/>
              </w:rPr>
            </w:pPr>
          </w:p>
        </w:tc>
        <w:tc>
          <w:tcPr>
            <w:tcW w:w="1170" w:type="pct"/>
            <w:vMerge w:val="restart"/>
            <w:vAlign w:val="center"/>
          </w:tcPr>
          <w:p w14:paraId="1BF7611D" w14:textId="061B0255" w:rsidR="0035281D" w:rsidRPr="0035281D" w:rsidRDefault="0035281D" w:rsidP="007D4703">
            <w:pPr>
              <w:pStyle w:val="TableText"/>
              <w:jc w:val="center"/>
              <w:rPr>
                <w:rStyle w:val="Blue"/>
                <w:rFonts w:ascii="Times New Roman" w:hAnsi="Times New Roman" w:cstheme="minorHAnsi"/>
                <w:color w:val="auto"/>
                <w:sz w:val="18"/>
                <w:szCs w:val="18"/>
                <w:lang w:eastAsia="en-GB"/>
              </w:rPr>
            </w:pPr>
            <w:r w:rsidRPr="007D4703">
              <w:rPr>
                <w:rStyle w:val="Blue"/>
                <w:color w:val="auto"/>
                <w:sz w:val="18"/>
                <w:szCs w:val="18"/>
              </w:rPr>
              <w:t>Point of Overflow</w:t>
            </w:r>
          </w:p>
          <w:p w14:paraId="3D107B71" w14:textId="0A4B1D9A" w:rsidR="0035281D" w:rsidRPr="007D4703" w:rsidRDefault="0035281D" w:rsidP="007D4703">
            <w:pPr>
              <w:pStyle w:val="TableText"/>
              <w:jc w:val="center"/>
              <w:rPr>
                <w:rStyle w:val="Blue"/>
                <w:rFonts w:cstheme="minorHAnsi"/>
                <w:color w:val="auto"/>
                <w:sz w:val="18"/>
                <w:szCs w:val="18"/>
              </w:rPr>
            </w:pPr>
          </w:p>
        </w:tc>
        <w:tc>
          <w:tcPr>
            <w:tcW w:w="1257" w:type="pct"/>
          </w:tcPr>
          <w:p w14:paraId="1D5A9914" w14:textId="77777777"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Annually</w:t>
            </w:r>
          </w:p>
          <w:p w14:paraId="3C5C7FD5" w14:textId="37AF5B86"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Report to be submitted within 2 months</w:t>
            </w:r>
          </w:p>
        </w:tc>
        <w:tc>
          <w:tcPr>
            <w:tcW w:w="1005" w:type="pct"/>
          </w:tcPr>
          <w:p w14:paraId="43A0E9CB" w14:textId="69688383"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1 January</w:t>
            </w:r>
          </w:p>
        </w:tc>
      </w:tr>
      <w:tr w:rsidR="0035281D" w:rsidRPr="004921D8" w14:paraId="68A6A83F" w14:textId="77777777" w:rsidTr="00191333">
        <w:trPr>
          <w:cantSplit/>
        </w:trPr>
        <w:tc>
          <w:tcPr>
            <w:tcW w:w="1568" w:type="pct"/>
          </w:tcPr>
          <w:p w14:paraId="18E96C3C" w14:textId="12768F6A"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 xml:space="preserve">CSO performance, including total number of </w:t>
            </w:r>
            <w:r w:rsidRPr="007D4703">
              <w:rPr>
                <w:rStyle w:val="Blue"/>
                <w:color w:val="auto"/>
                <w:sz w:val="18"/>
                <w:szCs w:val="18"/>
              </w:rPr>
              <w:t xml:space="preserve">block counted spills </w:t>
            </w:r>
          </w:p>
          <w:p w14:paraId="408652D8" w14:textId="4CF2C7D7" w:rsidR="0035281D" w:rsidRPr="007D4703" w:rsidRDefault="0035281D" w:rsidP="00446000">
            <w:pPr>
              <w:pStyle w:val="NormalWeb"/>
              <w:rPr>
                <w:rStyle w:val="Blue"/>
                <w:rFonts w:asciiTheme="minorHAnsi" w:hAnsiTheme="minorHAnsi" w:cstheme="minorHAnsi"/>
                <w:color w:val="auto"/>
                <w:sz w:val="18"/>
                <w:szCs w:val="18"/>
              </w:rPr>
            </w:pPr>
          </w:p>
        </w:tc>
        <w:tc>
          <w:tcPr>
            <w:tcW w:w="1170" w:type="pct"/>
            <w:vMerge/>
          </w:tcPr>
          <w:p w14:paraId="7C251197" w14:textId="1FFBA99D" w:rsidR="0035281D" w:rsidRPr="007D4703" w:rsidRDefault="0035281D" w:rsidP="00446000">
            <w:pPr>
              <w:pStyle w:val="TableText"/>
              <w:rPr>
                <w:rStyle w:val="Blue"/>
                <w:rFonts w:cstheme="minorHAnsi"/>
                <w:color w:val="auto"/>
                <w:sz w:val="18"/>
                <w:szCs w:val="18"/>
              </w:rPr>
            </w:pPr>
          </w:p>
        </w:tc>
        <w:tc>
          <w:tcPr>
            <w:tcW w:w="1257" w:type="pct"/>
          </w:tcPr>
          <w:p w14:paraId="4DE9E734" w14:textId="77777777"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Annually</w:t>
            </w:r>
          </w:p>
          <w:p w14:paraId="3520C7FD" w14:textId="21579294"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Report to be submitted within 2 months</w:t>
            </w:r>
          </w:p>
        </w:tc>
        <w:tc>
          <w:tcPr>
            <w:tcW w:w="1005" w:type="pct"/>
          </w:tcPr>
          <w:p w14:paraId="45A511BF" w14:textId="6721B055"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1 January</w:t>
            </w:r>
          </w:p>
        </w:tc>
      </w:tr>
      <w:tr w:rsidR="0035281D" w:rsidRPr="004921D8" w14:paraId="491511CF" w14:textId="77777777" w:rsidTr="00191333">
        <w:trPr>
          <w:cantSplit/>
        </w:trPr>
        <w:tc>
          <w:tcPr>
            <w:tcW w:w="1568" w:type="pct"/>
          </w:tcPr>
          <w:p w14:paraId="6704661D" w14:textId="13B6CEA1" w:rsidR="0035281D" w:rsidRPr="007D4703" w:rsidRDefault="0035281D" w:rsidP="00446000">
            <w:pPr>
              <w:pStyle w:val="NormalWeb"/>
              <w:rPr>
                <w:rStyle w:val="Blue"/>
                <w:rFonts w:asciiTheme="minorHAnsi" w:hAnsiTheme="minorHAnsi" w:cstheme="minorHAnsi"/>
                <w:color w:val="auto"/>
                <w:sz w:val="18"/>
                <w:szCs w:val="18"/>
              </w:rPr>
            </w:pPr>
            <w:r w:rsidRPr="007D4703">
              <w:rPr>
                <w:rStyle w:val="Blue"/>
                <w:rFonts w:asciiTheme="minorHAnsi" w:hAnsiTheme="minorHAnsi" w:cstheme="minorHAnsi"/>
                <w:color w:val="auto"/>
                <w:sz w:val="18"/>
                <w:szCs w:val="18"/>
              </w:rPr>
              <w:t>Duration of total spills</w:t>
            </w:r>
          </w:p>
        </w:tc>
        <w:tc>
          <w:tcPr>
            <w:tcW w:w="1170" w:type="pct"/>
            <w:vMerge/>
          </w:tcPr>
          <w:p w14:paraId="2ECE59A0" w14:textId="140CC959" w:rsidR="0035281D" w:rsidRPr="007D4703" w:rsidRDefault="0035281D" w:rsidP="00446000">
            <w:pPr>
              <w:pStyle w:val="TableText"/>
              <w:rPr>
                <w:rStyle w:val="Blue"/>
                <w:rFonts w:cstheme="minorHAnsi"/>
                <w:color w:val="auto"/>
                <w:sz w:val="18"/>
                <w:szCs w:val="18"/>
              </w:rPr>
            </w:pPr>
          </w:p>
        </w:tc>
        <w:tc>
          <w:tcPr>
            <w:tcW w:w="1257" w:type="pct"/>
          </w:tcPr>
          <w:p w14:paraId="74414791" w14:textId="77777777"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Annually</w:t>
            </w:r>
          </w:p>
          <w:p w14:paraId="3D5128F7" w14:textId="07638761"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Report to be submitted within 2 months</w:t>
            </w:r>
          </w:p>
        </w:tc>
        <w:tc>
          <w:tcPr>
            <w:tcW w:w="1005" w:type="pct"/>
          </w:tcPr>
          <w:p w14:paraId="6D9D5D66" w14:textId="286A5E77"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1 January</w:t>
            </w:r>
          </w:p>
        </w:tc>
      </w:tr>
      <w:tr w:rsidR="0035281D" w:rsidRPr="004921D8" w14:paraId="64AF625B" w14:textId="77777777" w:rsidTr="00191333">
        <w:trPr>
          <w:cantSplit/>
        </w:trPr>
        <w:tc>
          <w:tcPr>
            <w:tcW w:w="1568" w:type="pct"/>
          </w:tcPr>
          <w:p w14:paraId="20317D7F" w14:textId="7C38C1A9"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Storm sewage discharge start and end times</w:t>
            </w:r>
          </w:p>
        </w:tc>
        <w:tc>
          <w:tcPr>
            <w:tcW w:w="1170" w:type="pct"/>
            <w:vMerge/>
          </w:tcPr>
          <w:p w14:paraId="25A82CA2" w14:textId="2EF4EECF" w:rsidR="0035281D" w:rsidRPr="007D4703" w:rsidRDefault="0035281D" w:rsidP="00446000">
            <w:pPr>
              <w:pStyle w:val="TableText"/>
              <w:rPr>
                <w:rStyle w:val="Blue"/>
                <w:rFonts w:cstheme="minorHAnsi"/>
                <w:color w:val="auto"/>
                <w:sz w:val="18"/>
                <w:szCs w:val="18"/>
              </w:rPr>
            </w:pPr>
          </w:p>
        </w:tc>
        <w:tc>
          <w:tcPr>
            <w:tcW w:w="1257" w:type="pct"/>
          </w:tcPr>
          <w:p w14:paraId="03727773" w14:textId="47A1807B"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 xml:space="preserve">Reports to be provided to Natural Resources Wales upon request </w:t>
            </w:r>
          </w:p>
        </w:tc>
        <w:tc>
          <w:tcPr>
            <w:tcW w:w="1005" w:type="pct"/>
          </w:tcPr>
          <w:p w14:paraId="595D205D" w14:textId="4ACED7C7" w:rsidR="0035281D" w:rsidRPr="007D4703" w:rsidRDefault="0035281D" w:rsidP="00446000">
            <w:pPr>
              <w:pStyle w:val="TableText"/>
              <w:rPr>
                <w:rStyle w:val="Blue"/>
                <w:rFonts w:cstheme="minorHAnsi"/>
                <w:color w:val="auto"/>
                <w:sz w:val="18"/>
                <w:szCs w:val="18"/>
              </w:rPr>
            </w:pPr>
            <w:r w:rsidRPr="007D4703">
              <w:rPr>
                <w:rStyle w:val="Blue"/>
                <w:rFonts w:cstheme="minorHAnsi"/>
                <w:color w:val="auto"/>
                <w:sz w:val="18"/>
                <w:szCs w:val="18"/>
              </w:rPr>
              <w:t>As specified by Natural Resources Wales</w:t>
            </w:r>
          </w:p>
        </w:tc>
      </w:tr>
    </w:tbl>
    <w:p w14:paraId="375D1D58" w14:textId="6ED0B731"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7D4703">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F91167" w:rsidRDefault="009630E4" w:rsidP="000A07C9">
            <w:pPr>
              <w:pStyle w:val="TableText"/>
              <w:rPr>
                <w:sz w:val="18"/>
                <w:szCs w:val="18"/>
              </w:rPr>
            </w:pPr>
            <w:r w:rsidRPr="00F91167">
              <w:rPr>
                <w:sz w:val="18"/>
                <w:szCs w:val="18"/>
              </w:rPr>
              <w:t>Parameter</w:t>
            </w:r>
          </w:p>
        </w:tc>
        <w:tc>
          <w:tcPr>
            <w:tcW w:w="3123" w:type="pct"/>
          </w:tcPr>
          <w:p w14:paraId="6152E434" w14:textId="77777777" w:rsidR="009630E4" w:rsidRPr="00921E15" w:rsidRDefault="009630E4" w:rsidP="000A07C9">
            <w:pPr>
              <w:pStyle w:val="TableText"/>
              <w:rPr>
                <w:sz w:val="18"/>
                <w:szCs w:val="18"/>
              </w:rPr>
            </w:pPr>
            <w:r w:rsidRPr="00921E15">
              <w:rPr>
                <w:sz w:val="18"/>
                <w:szCs w:val="18"/>
              </w:rPr>
              <w:t>Reporting format</w:t>
            </w:r>
          </w:p>
        </w:tc>
      </w:tr>
      <w:tr w:rsidR="00635467" w:rsidRPr="00C25946" w14:paraId="795438DA" w14:textId="77777777" w:rsidTr="002B05E5">
        <w:trPr>
          <w:cantSplit/>
        </w:trPr>
        <w:tc>
          <w:tcPr>
            <w:tcW w:w="1877" w:type="pct"/>
          </w:tcPr>
          <w:p w14:paraId="3CFBB1FE" w14:textId="41DA352F" w:rsidR="00635467" w:rsidRPr="007D4703" w:rsidRDefault="00635467">
            <w:pPr>
              <w:pStyle w:val="TableText"/>
              <w:rPr>
                <w:rStyle w:val="Blue"/>
                <w:color w:val="auto"/>
                <w:sz w:val="18"/>
                <w:szCs w:val="18"/>
              </w:rPr>
            </w:pPr>
            <w:r w:rsidRPr="007D4703">
              <w:rPr>
                <w:rStyle w:val="Blue"/>
                <w:color w:val="auto"/>
                <w:sz w:val="18"/>
                <w:szCs w:val="18"/>
              </w:rPr>
              <w:t xml:space="preserve">Combined sewer overflow performance including number and duration of block counted spills </w:t>
            </w:r>
          </w:p>
        </w:tc>
        <w:tc>
          <w:tcPr>
            <w:tcW w:w="3123" w:type="pct"/>
          </w:tcPr>
          <w:p w14:paraId="2C5ACBF0" w14:textId="1553BD34" w:rsidR="00635467" w:rsidRPr="007D4703" w:rsidRDefault="00635467" w:rsidP="00635467">
            <w:pPr>
              <w:pStyle w:val="TableText"/>
              <w:rPr>
                <w:rStyle w:val="Blue"/>
                <w:color w:val="auto"/>
                <w:sz w:val="18"/>
                <w:szCs w:val="18"/>
              </w:rPr>
            </w:pPr>
            <w:r w:rsidRPr="007D4703">
              <w:rPr>
                <w:rStyle w:val="Pink"/>
                <w:color w:val="auto"/>
                <w:sz w:val="18"/>
                <w:szCs w:val="18"/>
              </w:rPr>
              <w:t>Annual summary report</w:t>
            </w:r>
            <w:r w:rsidRPr="007D4703">
              <w:rPr>
                <w:rStyle w:val="Blue"/>
                <w:color w:val="auto"/>
                <w:sz w:val="18"/>
                <w:szCs w:val="18"/>
              </w:rPr>
              <w:t xml:space="preserve"> as agreed in writing by Natural Resources Wales</w:t>
            </w:r>
          </w:p>
          <w:p w14:paraId="1EFA09BC" w14:textId="69ACFC60" w:rsidR="00635467" w:rsidRPr="007D4703"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432DC138" w:rsidR="00635467" w:rsidRPr="007D4703" w:rsidRDefault="00635467" w:rsidP="00635467">
            <w:pPr>
              <w:pStyle w:val="TableText"/>
              <w:rPr>
                <w:rStyle w:val="Blue"/>
                <w:color w:val="auto"/>
                <w:sz w:val="18"/>
                <w:szCs w:val="18"/>
              </w:rPr>
            </w:pPr>
            <w:r w:rsidRPr="007D4703">
              <w:rPr>
                <w:rStyle w:val="Blue"/>
                <w:color w:val="auto"/>
                <w:sz w:val="18"/>
                <w:szCs w:val="18"/>
              </w:rPr>
              <w:t xml:space="preserve">Storm sewage discharge start and end times </w:t>
            </w:r>
          </w:p>
        </w:tc>
        <w:tc>
          <w:tcPr>
            <w:tcW w:w="3123" w:type="pct"/>
          </w:tcPr>
          <w:p w14:paraId="58B29FCB" w14:textId="7BC31A5D" w:rsidR="00635467" w:rsidRPr="007D4703" w:rsidRDefault="00635467" w:rsidP="00635467">
            <w:pPr>
              <w:pStyle w:val="TableText"/>
              <w:rPr>
                <w:rStyle w:val="Blue"/>
                <w:color w:val="auto"/>
                <w:sz w:val="18"/>
                <w:szCs w:val="18"/>
              </w:rPr>
            </w:pPr>
            <w:r w:rsidRPr="007D4703">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7D4703" w:rsidRDefault="00635467" w:rsidP="00635467">
            <w:pPr>
              <w:pStyle w:val="TableText"/>
              <w:rPr>
                <w:rStyle w:val="Blue"/>
                <w:color w:val="auto"/>
                <w:sz w:val="18"/>
                <w:szCs w:val="18"/>
              </w:rPr>
            </w:pPr>
            <w:r w:rsidRPr="007D4703">
              <w:rPr>
                <w:rStyle w:val="Blue"/>
                <w:color w:val="auto"/>
                <w:sz w:val="18"/>
                <w:szCs w:val="18"/>
              </w:rPr>
              <w:t>Event recorder status</w:t>
            </w:r>
          </w:p>
          <w:p w14:paraId="7612376F" w14:textId="4D5A57E3" w:rsidR="00635467" w:rsidRPr="007D4703" w:rsidRDefault="00635467" w:rsidP="00635467">
            <w:pPr>
              <w:pStyle w:val="TableText"/>
              <w:rPr>
                <w:rStyle w:val="Blue"/>
                <w:color w:val="auto"/>
                <w:sz w:val="18"/>
                <w:szCs w:val="18"/>
              </w:rPr>
            </w:pPr>
          </w:p>
        </w:tc>
        <w:tc>
          <w:tcPr>
            <w:tcW w:w="3123" w:type="pct"/>
          </w:tcPr>
          <w:p w14:paraId="35FF3521" w14:textId="6383A4D5" w:rsidR="00635467" w:rsidRPr="007D4703" w:rsidRDefault="00635467" w:rsidP="00635467">
            <w:pPr>
              <w:pStyle w:val="TableText"/>
              <w:rPr>
                <w:rStyle w:val="Blue"/>
                <w:color w:val="auto"/>
                <w:sz w:val="18"/>
                <w:szCs w:val="18"/>
              </w:rPr>
            </w:pPr>
            <w:r w:rsidRPr="007D4703">
              <w:rPr>
                <w:rStyle w:val="Pink"/>
                <w:color w:val="auto"/>
                <w:sz w:val="18"/>
                <w:szCs w:val="18"/>
              </w:rPr>
              <w:t>Annual summary report</w:t>
            </w:r>
            <w:r w:rsidR="0035281D">
              <w:rPr>
                <w:rStyle w:val="Pink"/>
                <w:color w:val="auto"/>
                <w:sz w:val="18"/>
                <w:szCs w:val="18"/>
              </w:rPr>
              <w:t xml:space="preserve"> </w:t>
            </w:r>
            <w:r w:rsidRPr="007D4703">
              <w:rPr>
                <w:rStyle w:val="Blue"/>
                <w:color w:val="auto"/>
                <w:sz w:val="18"/>
                <w:szCs w:val="18"/>
              </w:rPr>
              <w:t>as agreed in writing by Natural Resources Wales</w:t>
            </w:r>
          </w:p>
          <w:p w14:paraId="33E58156" w14:textId="66DD1A5B" w:rsidR="00635467" w:rsidRPr="007D4703" w:rsidRDefault="00635467" w:rsidP="00635467">
            <w:pPr>
              <w:pStyle w:val="TableText"/>
              <w:rPr>
                <w:rStyle w:val="Blue"/>
                <w:color w:val="auto"/>
                <w:sz w:val="18"/>
                <w:szCs w:val="18"/>
              </w:rPr>
            </w:pPr>
            <w:r w:rsidRPr="007D4703">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4C5763A2" w:rsidR="00635467" w:rsidRPr="007D4703" w:rsidRDefault="00635467" w:rsidP="00635467">
            <w:pPr>
              <w:pStyle w:val="TableText"/>
              <w:rPr>
                <w:rStyle w:val="Blue"/>
                <w:color w:val="auto"/>
                <w:sz w:val="18"/>
                <w:szCs w:val="18"/>
              </w:rPr>
            </w:pPr>
            <w:r w:rsidRPr="007D4703">
              <w:rPr>
                <w:rFonts w:ascii="Arial" w:hAnsi="Arial" w:cs="Arial"/>
                <w:sz w:val="18"/>
                <w:szCs w:val="18"/>
              </w:rPr>
              <w:t xml:space="preserve">Investigation into the operation of the overflow </w:t>
            </w:r>
          </w:p>
        </w:tc>
        <w:tc>
          <w:tcPr>
            <w:tcW w:w="3123" w:type="pct"/>
          </w:tcPr>
          <w:p w14:paraId="5287B602" w14:textId="04CBC90B" w:rsidR="00635467" w:rsidRPr="007D4703" w:rsidRDefault="00635467" w:rsidP="00635467">
            <w:pPr>
              <w:pStyle w:val="TableText"/>
              <w:rPr>
                <w:rStyle w:val="Blue"/>
                <w:color w:val="auto"/>
                <w:sz w:val="18"/>
                <w:szCs w:val="18"/>
              </w:rPr>
            </w:pPr>
            <w:r w:rsidRPr="007D4703">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C5B94EA" w:rsidR="00926B5E" w:rsidRPr="00926B5E" w:rsidRDefault="00C4771C" w:rsidP="00926B5E">
            <w:pPr>
              <w:pStyle w:val="TableText"/>
            </w:pPr>
            <w:r>
              <w:t>EPR</w:t>
            </w:r>
            <w:r w:rsidR="006D7C35">
              <w:t>/BB3390ZA</w:t>
            </w:r>
            <w:bookmarkStart w:id="3" w:name="_GoBack"/>
            <w:bookmarkEnd w:id="3"/>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7777777" w:rsidR="00926B5E" w:rsidRPr="00926B5E" w:rsidRDefault="00926B5E" w:rsidP="00926B5E">
            <w:pPr>
              <w:pStyle w:val="TableText"/>
            </w:pP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C777441" w:rsidR="00926B5E" w:rsidRPr="00926B5E" w:rsidRDefault="0035281D" w:rsidP="00926B5E">
            <w:pPr>
              <w:pStyle w:val="TableText"/>
            </w:pPr>
            <w:bookmarkStart w:id="4" w:name="_Hlk9349371"/>
            <w:proofErr w:type="spellStart"/>
            <w:r w:rsidRPr="0035281D">
              <w:t>Saron</w:t>
            </w:r>
            <w:proofErr w:type="spellEnd"/>
            <w:r w:rsidRPr="0035281D">
              <w:t xml:space="preserve"> - A484 </w:t>
            </w:r>
            <w:proofErr w:type="spellStart"/>
            <w:r w:rsidRPr="0035281D">
              <w:t>O.</w:t>
            </w:r>
            <w:proofErr w:type="gramStart"/>
            <w:r w:rsidRPr="0035281D">
              <w:t>S.Maesgeler</w:t>
            </w:r>
            <w:proofErr w:type="spellEnd"/>
            <w:proofErr w:type="gramEnd"/>
            <w:r>
              <w:t xml:space="preserve">, </w:t>
            </w:r>
            <w:proofErr w:type="spellStart"/>
            <w:r w:rsidRPr="0035281D">
              <w:t>Nr</w:t>
            </w:r>
            <w:proofErr w:type="spellEnd"/>
            <w:r w:rsidRPr="0035281D">
              <w:t xml:space="preserve"> </w:t>
            </w:r>
            <w:proofErr w:type="spellStart"/>
            <w:r w:rsidRPr="0035281D">
              <w:t>Coed</w:t>
            </w:r>
            <w:proofErr w:type="spellEnd"/>
            <w:r w:rsidRPr="0035281D">
              <w:t xml:space="preserve"> </w:t>
            </w:r>
            <w:proofErr w:type="spellStart"/>
            <w:r w:rsidRPr="0035281D">
              <w:t>Cefyn</w:t>
            </w:r>
            <w:proofErr w:type="spellEnd"/>
            <w:r w:rsidRPr="0035281D">
              <w:t xml:space="preserve"> House,  </w:t>
            </w:r>
            <w:proofErr w:type="spellStart"/>
            <w:r w:rsidRPr="0035281D">
              <w:t>Saron</w:t>
            </w:r>
            <w:proofErr w:type="spellEnd"/>
            <w:r w:rsidRPr="0035281D">
              <w:t xml:space="preserve">,  </w:t>
            </w:r>
            <w:proofErr w:type="spellStart"/>
            <w:r w:rsidRPr="0035281D">
              <w:t>Llandysul</w:t>
            </w:r>
            <w:proofErr w:type="spellEnd"/>
            <w:r w:rsidRPr="0035281D">
              <w:t>,  Carmarthenshire</w:t>
            </w:r>
            <w:r>
              <w:t>, SA44 5DY</w:t>
            </w:r>
            <w:bookmarkEnd w:id="4"/>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1931A62" w:rsidR="00926B5E" w:rsidRPr="004921D8" w:rsidRDefault="00926B5E" w:rsidP="00711394">
            <w:pPr>
              <w:pStyle w:val="TableText"/>
              <w:rPr>
                <w:sz w:val="18"/>
                <w:szCs w:val="18"/>
              </w:rPr>
            </w:pPr>
            <w:r w:rsidRPr="007D4703">
              <w:rPr>
                <w:rStyle w:val="Red"/>
                <w:color w:val="auto"/>
                <w:sz w:val="18"/>
                <w:szCs w:val="18"/>
              </w:rPr>
              <w:t xml:space="preserve">To be notified within 7 days of detection unless otherwise agreed in writing by </w:t>
            </w:r>
            <w:r w:rsidR="004E5F50" w:rsidRPr="007D4703">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711394" w:rsidRPr="004921D8" w14:paraId="636D2F4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59F82E3" w14:textId="77777777" w:rsidR="00711394" w:rsidRPr="007D4703" w:rsidRDefault="00711394" w:rsidP="008D380C">
            <w:pPr>
              <w:pStyle w:val="TableText"/>
              <w:rPr>
                <w:rStyle w:val="Red"/>
                <w:color w:val="auto"/>
                <w:sz w:val="18"/>
                <w:szCs w:val="18"/>
              </w:rPr>
            </w:pPr>
            <w:r w:rsidRPr="007D4703">
              <w:rPr>
                <w:rStyle w:val="Red"/>
                <w:color w:val="auto"/>
                <w:sz w:val="18"/>
                <w:szCs w:val="18"/>
              </w:rPr>
              <w:lastRenderedPageBreak/>
              <w:t>(</w:t>
            </w:r>
            <w:r w:rsidR="008D380C" w:rsidRPr="007D4703">
              <w:rPr>
                <w:rStyle w:val="Red"/>
                <w:color w:val="auto"/>
                <w:sz w:val="18"/>
                <w:szCs w:val="18"/>
              </w:rPr>
              <w:t>b</w:t>
            </w:r>
            <w:r w:rsidRPr="007D4703">
              <w:rPr>
                <w:rStyle w:val="Red"/>
                <w:color w:val="auto"/>
                <w:sz w:val="18"/>
                <w:szCs w:val="18"/>
              </w:rPr>
              <w:t>) Notification requirements for the detection of any significant adverse environmental effect</w:t>
            </w:r>
          </w:p>
        </w:tc>
      </w:tr>
      <w:tr w:rsidR="00711394" w:rsidRPr="004921D8" w14:paraId="5811348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BCB24D" w14:textId="77777777" w:rsidR="00711394" w:rsidRPr="007D4703" w:rsidRDefault="00711394" w:rsidP="00711394">
            <w:pPr>
              <w:pStyle w:val="TableText"/>
              <w:rPr>
                <w:rStyle w:val="Red"/>
                <w:color w:val="auto"/>
                <w:sz w:val="18"/>
                <w:szCs w:val="18"/>
              </w:rPr>
            </w:pPr>
            <w:r w:rsidRPr="007D4703">
              <w:rPr>
                <w:rStyle w:val="Red"/>
                <w:color w:val="auto"/>
                <w:sz w:val="18"/>
                <w:szCs w:val="18"/>
              </w:rPr>
              <w:t>To be notified within 24 hours of detection</w:t>
            </w:r>
          </w:p>
        </w:tc>
      </w:tr>
      <w:tr w:rsidR="00711394" w:rsidRPr="004921D8" w14:paraId="2CDAF97F" w14:textId="77777777" w:rsidTr="00A9057C">
        <w:trPr>
          <w:cantSplit/>
        </w:trPr>
        <w:tc>
          <w:tcPr>
            <w:tcW w:w="1484" w:type="pct"/>
          </w:tcPr>
          <w:p w14:paraId="2719D360" w14:textId="77777777" w:rsidR="00711394" w:rsidRPr="007D4703" w:rsidRDefault="00711394" w:rsidP="00711394">
            <w:pPr>
              <w:pStyle w:val="TableText"/>
              <w:rPr>
                <w:rStyle w:val="Red"/>
                <w:color w:val="auto"/>
                <w:sz w:val="18"/>
                <w:szCs w:val="18"/>
              </w:rPr>
            </w:pPr>
            <w:r w:rsidRPr="007D4703">
              <w:rPr>
                <w:rStyle w:val="Red"/>
                <w:color w:val="auto"/>
                <w:sz w:val="18"/>
                <w:szCs w:val="18"/>
              </w:rPr>
              <w:t>Description of where the effect on the environment was detected</w:t>
            </w:r>
          </w:p>
        </w:tc>
        <w:tc>
          <w:tcPr>
            <w:tcW w:w="3516" w:type="pct"/>
          </w:tcPr>
          <w:p w14:paraId="24CECEA9" w14:textId="77777777" w:rsidR="00711394" w:rsidRPr="007D4703" w:rsidRDefault="00711394" w:rsidP="00711394">
            <w:pPr>
              <w:pStyle w:val="TableText"/>
              <w:rPr>
                <w:rStyle w:val="Red"/>
                <w:color w:val="auto"/>
                <w:sz w:val="18"/>
                <w:szCs w:val="18"/>
              </w:rPr>
            </w:pPr>
          </w:p>
        </w:tc>
      </w:tr>
      <w:tr w:rsidR="00711394" w:rsidRPr="004921D8" w14:paraId="1EAE716A" w14:textId="77777777" w:rsidTr="00A9057C">
        <w:trPr>
          <w:cantSplit/>
        </w:trPr>
        <w:tc>
          <w:tcPr>
            <w:tcW w:w="1484" w:type="pct"/>
          </w:tcPr>
          <w:p w14:paraId="67A23747" w14:textId="77777777" w:rsidR="00711394" w:rsidRPr="007D4703" w:rsidRDefault="00711394" w:rsidP="00711394">
            <w:pPr>
              <w:pStyle w:val="TableText"/>
              <w:rPr>
                <w:rStyle w:val="Red"/>
                <w:color w:val="auto"/>
                <w:sz w:val="18"/>
                <w:szCs w:val="18"/>
              </w:rPr>
            </w:pPr>
            <w:r w:rsidRPr="007D4703">
              <w:rPr>
                <w:rStyle w:val="Red"/>
                <w:color w:val="auto"/>
                <w:sz w:val="18"/>
                <w:szCs w:val="18"/>
              </w:rPr>
              <w:t>Substances(s) detected</w:t>
            </w:r>
          </w:p>
        </w:tc>
        <w:tc>
          <w:tcPr>
            <w:tcW w:w="3516" w:type="pct"/>
          </w:tcPr>
          <w:p w14:paraId="552F9D32" w14:textId="77777777" w:rsidR="00711394" w:rsidRPr="007D4703" w:rsidRDefault="00711394" w:rsidP="00711394">
            <w:pPr>
              <w:pStyle w:val="TableText"/>
              <w:rPr>
                <w:rStyle w:val="Red"/>
                <w:color w:val="auto"/>
                <w:sz w:val="18"/>
                <w:szCs w:val="18"/>
              </w:rPr>
            </w:pPr>
          </w:p>
        </w:tc>
      </w:tr>
      <w:tr w:rsidR="00711394" w:rsidRPr="004921D8" w14:paraId="7D798506" w14:textId="77777777" w:rsidTr="00A9057C">
        <w:trPr>
          <w:cantSplit/>
        </w:trPr>
        <w:tc>
          <w:tcPr>
            <w:tcW w:w="1484" w:type="pct"/>
          </w:tcPr>
          <w:p w14:paraId="2541B8B7" w14:textId="77777777" w:rsidR="00711394" w:rsidRPr="007D4703" w:rsidRDefault="00711394" w:rsidP="00711394">
            <w:pPr>
              <w:pStyle w:val="TableText"/>
              <w:rPr>
                <w:rStyle w:val="Red"/>
                <w:color w:val="auto"/>
                <w:sz w:val="18"/>
                <w:szCs w:val="18"/>
              </w:rPr>
            </w:pPr>
            <w:r w:rsidRPr="007D4703">
              <w:rPr>
                <w:rStyle w:val="Red"/>
                <w:color w:val="auto"/>
                <w:sz w:val="18"/>
                <w:szCs w:val="18"/>
              </w:rPr>
              <w:t>Concentrations of substances detected</w:t>
            </w:r>
          </w:p>
        </w:tc>
        <w:tc>
          <w:tcPr>
            <w:tcW w:w="3516" w:type="pct"/>
          </w:tcPr>
          <w:p w14:paraId="655809B6" w14:textId="77777777" w:rsidR="00711394" w:rsidRPr="007D4703" w:rsidRDefault="00711394" w:rsidP="00711394">
            <w:pPr>
              <w:pStyle w:val="TableText"/>
              <w:rPr>
                <w:rStyle w:val="Red"/>
                <w:color w:val="auto"/>
                <w:sz w:val="18"/>
                <w:szCs w:val="18"/>
              </w:rPr>
            </w:pPr>
          </w:p>
        </w:tc>
      </w:tr>
      <w:tr w:rsidR="00711394" w:rsidRPr="004921D8" w14:paraId="55F672E9" w14:textId="77777777" w:rsidTr="00A9057C">
        <w:trPr>
          <w:cantSplit/>
        </w:trPr>
        <w:tc>
          <w:tcPr>
            <w:tcW w:w="1484" w:type="pct"/>
          </w:tcPr>
          <w:p w14:paraId="39F12553" w14:textId="77777777" w:rsidR="00711394" w:rsidRPr="007D4703" w:rsidRDefault="00711394" w:rsidP="00711394">
            <w:pPr>
              <w:pStyle w:val="TableText"/>
              <w:rPr>
                <w:rStyle w:val="Red"/>
                <w:color w:val="auto"/>
                <w:sz w:val="18"/>
                <w:szCs w:val="18"/>
              </w:rPr>
            </w:pPr>
            <w:r w:rsidRPr="007D4703">
              <w:rPr>
                <w:rStyle w:val="Red"/>
                <w:color w:val="auto"/>
                <w:sz w:val="18"/>
                <w:szCs w:val="18"/>
              </w:rPr>
              <w:t>Date of monitoring/sampling</w:t>
            </w:r>
          </w:p>
        </w:tc>
        <w:tc>
          <w:tcPr>
            <w:tcW w:w="3516" w:type="pct"/>
          </w:tcPr>
          <w:p w14:paraId="7331BB97" w14:textId="77777777" w:rsidR="00711394" w:rsidRPr="007D4703" w:rsidRDefault="00711394" w:rsidP="00711394">
            <w:pPr>
              <w:pStyle w:val="TableText"/>
              <w:rPr>
                <w:rStyle w:val="Red"/>
                <w:color w:val="auto"/>
                <w:sz w:val="18"/>
                <w:szCs w:val="18"/>
              </w:rPr>
            </w:pPr>
          </w:p>
        </w:tc>
      </w:tr>
    </w:tbl>
    <w:p w14:paraId="11FE93ED"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F91167" w:rsidRDefault="00926B5E" w:rsidP="00A9057C">
      <w:pPr>
        <w:ind w:left="567"/>
        <w:rPr>
          <w:sz w:val="18"/>
          <w:szCs w:val="18"/>
        </w:rPr>
      </w:pPr>
      <w:r w:rsidRPr="00F91167">
        <w:rPr>
          <w:sz w:val="18"/>
          <w:szCs w:val="18"/>
        </w:rPr>
        <w:t>“accident” means an accident that may result in pollution.</w:t>
      </w:r>
    </w:p>
    <w:p w14:paraId="572F84C6" w14:textId="3386875E" w:rsidR="00080065" w:rsidRPr="00921E15" w:rsidRDefault="00080065" w:rsidP="00A9057C">
      <w:pPr>
        <w:ind w:left="567"/>
        <w:rPr>
          <w:sz w:val="18"/>
          <w:szCs w:val="18"/>
        </w:rPr>
      </w:pPr>
      <w:r w:rsidRPr="00921E15">
        <w:rPr>
          <w:sz w:val="18"/>
          <w:szCs w:val="18"/>
        </w:rPr>
        <w:t>"annually" means once every year.</w:t>
      </w:r>
    </w:p>
    <w:p w14:paraId="5505780B" w14:textId="77777777" w:rsidR="00926B5E" w:rsidRPr="0003679C" w:rsidRDefault="00926B5E" w:rsidP="00A9057C">
      <w:pPr>
        <w:ind w:left="567"/>
        <w:rPr>
          <w:sz w:val="18"/>
          <w:szCs w:val="18"/>
        </w:rPr>
      </w:pPr>
      <w:r w:rsidRPr="0003679C">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7D4703" w:rsidRDefault="00635467" w:rsidP="00635467">
      <w:pPr>
        <w:pStyle w:val="BodyTextIndent"/>
        <w:tabs>
          <w:tab w:val="left" w:pos="1418"/>
        </w:tabs>
        <w:ind w:left="567"/>
        <w:rPr>
          <w:rFonts w:ascii="Arial" w:hAnsi="Arial" w:cs="Arial"/>
          <w:sz w:val="18"/>
          <w:szCs w:val="18"/>
        </w:rPr>
      </w:pPr>
      <w:r w:rsidRPr="007D4703">
        <w:rPr>
          <w:rFonts w:ascii="Arial" w:hAnsi="Arial" w:cs="Arial"/>
          <w:sz w:val="18"/>
          <w:szCs w:val="18"/>
        </w:rPr>
        <w:t xml:space="preserve">“block counted spill” one or more overflow events within a period of 12 hours or less will </w:t>
      </w:r>
      <w:proofErr w:type="gramStart"/>
      <w:r w:rsidRPr="007D4703">
        <w:rPr>
          <w:rFonts w:ascii="Arial" w:hAnsi="Arial" w:cs="Arial"/>
          <w:sz w:val="18"/>
          <w:szCs w:val="18"/>
        </w:rPr>
        <w:t>be considered to be</w:t>
      </w:r>
      <w:proofErr w:type="gramEnd"/>
      <w:r w:rsidRPr="007D470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7D4703">
        <w:rPr>
          <w:rFonts w:ascii="Arial" w:hAnsi="Arial" w:cs="Arial"/>
          <w:sz w:val="18"/>
          <w:szCs w:val="18"/>
        </w:rPr>
        <w:t>24 hour</w:t>
      </w:r>
      <w:proofErr w:type="gramEnd"/>
      <w:r w:rsidRPr="007D4703">
        <w:rPr>
          <w:rFonts w:ascii="Arial" w:hAnsi="Arial" w:cs="Arial"/>
          <w:sz w:val="18"/>
          <w:szCs w:val="18"/>
        </w:rPr>
        <w:t xml:space="preserve"> duration counts as 1 additional spill and the whole of the 24 hour block is included. </w:t>
      </w:r>
    </w:p>
    <w:p w14:paraId="13EE4FCA" w14:textId="2CE03CF1" w:rsidR="00197F73" w:rsidRPr="007D4703" w:rsidRDefault="004A10BD" w:rsidP="00197F73">
      <w:pPr>
        <w:pStyle w:val="BodyTextIndent"/>
        <w:ind w:left="567"/>
        <w:rPr>
          <w:sz w:val="18"/>
          <w:szCs w:val="18"/>
        </w:rPr>
      </w:pPr>
      <w:r w:rsidRPr="007D4703">
        <w:rPr>
          <w:rFonts w:ascii="Arial" w:hAnsi="Arial" w:cs="Arial"/>
          <w:sz w:val="18"/>
          <w:szCs w:val="18"/>
        </w:rPr>
        <w:t>"</w:t>
      </w:r>
      <w:r w:rsidR="00197F73" w:rsidRPr="007D4703">
        <w:rPr>
          <w:rFonts w:ascii="Arial" w:hAnsi="Arial" w:cs="Arial"/>
          <w:sz w:val="18"/>
          <w:szCs w:val="18"/>
        </w:rPr>
        <w:t xml:space="preserve">event recorder" a recorder which records the start time </w:t>
      </w:r>
      <w:r w:rsidR="00E3410A" w:rsidRPr="007D4703">
        <w:rPr>
          <w:rFonts w:ascii="Arial" w:hAnsi="Arial" w:cs="Arial"/>
          <w:sz w:val="18"/>
          <w:szCs w:val="18"/>
        </w:rPr>
        <w:t>and end</w:t>
      </w:r>
      <w:r w:rsidR="00197F73" w:rsidRPr="007D4703">
        <w:rPr>
          <w:rFonts w:ascii="Arial" w:hAnsi="Arial" w:cs="Arial"/>
          <w:sz w:val="18"/>
          <w:szCs w:val="18"/>
        </w:rPr>
        <w:t xml:space="preserve"> time of individual overflow events </w:t>
      </w:r>
    </w:p>
    <w:p w14:paraId="3877A21E" w14:textId="77777777" w:rsidR="008C7B64" w:rsidRPr="00921E15" w:rsidRDefault="008C7B64" w:rsidP="00A9057C">
      <w:pPr>
        <w:ind w:left="567"/>
        <w:rPr>
          <w:sz w:val="18"/>
          <w:szCs w:val="18"/>
        </w:rPr>
      </w:pPr>
      <w:r w:rsidRPr="00F91167">
        <w:rPr>
          <w:sz w:val="18"/>
          <w:szCs w:val="18"/>
        </w:rPr>
        <w:t xml:space="preserve">“emissions of substances not controlled by emission limits” means emissions of substances to air, water or land from the permitted activities, which are not controlled by an </w:t>
      </w:r>
      <w:r w:rsidRPr="00921E15">
        <w:rPr>
          <w:sz w:val="18"/>
          <w:szCs w:val="18"/>
        </w:rPr>
        <w:t>emission limit.</w:t>
      </w:r>
    </w:p>
    <w:p w14:paraId="60933968" w14:textId="4081D534" w:rsidR="00926B5E" w:rsidRPr="0003679C" w:rsidRDefault="00926B5E" w:rsidP="00A9057C">
      <w:pPr>
        <w:ind w:left="567"/>
        <w:rPr>
          <w:sz w:val="18"/>
          <w:szCs w:val="18"/>
        </w:rPr>
      </w:pPr>
      <w:r w:rsidRPr="0003679C">
        <w:rPr>
          <w:sz w:val="18"/>
          <w:szCs w:val="18"/>
        </w:rPr>
        <w:t>“EP Regulations” means The Environmental Permitting (Englan</w:t>
      </w:r>
      <w:r w:rsidR="006F628C" w:rsidRPr="0003679C">
        <w:rPr>
          <w:sz w:val="18"/>
          <w:szCs w:val="18"/>
        </w:rPr>
        <w:t>d and Wales) Regulations SI 2016 No.1154</w:t>
      </w:r>
      <w:r w:rsidRPr="0003679C">
        <w:rPr>
          <w:sz w:val="18"/>
          <w:szCs w:val="18"/>
        </w:rPr>
        <w:t xml:space="preserve"> and words and expressions used in this permit which are also used in the Regulations have the same meanings as in those Regulations.</w:t>
      </w:r>
    </w:p>
    <w:p w14:paraId="0B0E22D3" w14:textId="77777777" w:rsidR="00426068" w:rsidRPr="007D4703" w:rsidRDefault="00426068" w:rsidP="00A9057C">
      <w:pPr>
        <w:ind w:left="567"/>
        <w:rPr>
          <w:rStyle w:val="Red"/>
          <w:color w:val="auto"/>
          <w:sz w:val="18"/>
          <w:szCs w:val="18"/>
        </w:rPr>
      </w:pPr>
      <w:r w:rsidRPr="007D4703">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7D4703" w:rsidRDefault="00B57914" w:rsidP="00A9057C">
      <w:pPr>
        <w:ind w:left="567"/>
        <w:rPr>
          <w:rStyle w:val="Red"/>
          <w:color w:val="auto"/>
          <w:sz w:val="18"/>
          <w:szCs w:val="18"/>
        </w:rPr>
      </w:pPr>
      <w:r w:rsidRPr="007D4703">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7D4703">
        <w:rPr>
          <w:rStyle w:val="Red"/>
          <w:color w:val="auto"/>
          <w:sz w:val="18"/>
          <w:szCs w:val="18"/>
        </w:rPr>
        <w:t>.</w:t>
      </w:r>
    </w:p>
    <w:p w14:paraId="1F3728A0" w14:textId="06B1E4BF" w:rsidR="00AC2B82" w:rsidRPr="007D4703" w:rsidRDefault="00AC2B82" w:rsidP="00A9057C">
      <w:pPr>
        <w:ind w:left="567"/>
        <w:rPr>
          <w:rStyle w:val="Red"/>
          <w:color w:val="auto"/>
          <w:sz w:val="18"/>
          <w:szCs w:val="18"/>
        </w:rPr>
      </w:pPr>
      <w:r w:rsidRPr="007D470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7D4703" w:rsidRDefault="00661970" w:rsidP="00661970">
      <w:pPr>
        <w:pStyle w:val="Default"/>
        <w:ind w:left="567"/>
        <w:rPr>
          <w:color w:val="auto"/>
          <w:sz w:val="18"/>
          <w:szCs w:val="18"/>
        </w:rPr>
      </w:pPr>
      <w:r w:rsidRPr="007D470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7D4703" w:rsidRDefault="00827ADC" w:rsidP="00661970">
      <w:pPr>
        <w:pStyle w:val="Default"/>
        <w:ind w:left="567"/>
        <w:rPr>
          <w:color w:val="auto"/>
          <w:sz w:val="18"/>
          <w:szCs w:val="18"/>
        </w:rPr>
      </w:pPr>
    </w:p>
    <w:p w14:paraId="4AB47356" w14:textId="75D77462" w:rsidR="00197F73" w:rsidRPr="007D4703" w:rsidRDefault="00197F73" w:rsidP="00197F73">
      <w:pPr>
        <w:pStyle w:val="BodyTextIndent"/>
        <w:tabs>
          <w:tab w:val="left" w:pos="1418"/>
        </w:tabs>
        <w:ind w:left="567"/>
        <w:rPr>
          <w:rFonts w:ascii="Arial" w:hAnsi="Arial" w:cs="Arial"/>
          <w:sz w:val="18"/>
          <w:szCs w:val="18"/>
        </w:rPr>
      </w:pPr>
      <w:r w:rsidRPr="007D4703">
        <w:rPr>
          <w:rFonts w:ascii="Arial" w:hAnsi="Arial" w:cs="Arial"/>
          <w:sz w:val="18"/>
          <w:szCs w:val="18"/>
        </w:rPr>
        <w:t>“overflow event” any individual operation, of any duration, of the event recorder or any recorded discharge of sewage from the outfall</w:t>
      </w:r>
      <w:r w:rsidR="00412AF0" w:rsidRPr="007D4703">
        <w:rPr>
          <w:rFonts w:ascii="Arial" w:hAnsi="Arial" w:cs="Arial"/>
          <w:sz w:val="18"/>
          <w:szCs w:val="18"/>
        </w:rPr>
        <w:t>.</w:t>
      </w:r>
    </w:p>
    <w:p w14:paraId="07B9794C" w14:textId="77777777" w:rsidR="00197F73" w:rsidRPr="0003679C" w:rsidRDefault="001F4B89" w:rsidP="00A9057C">
      <w:pPr>
        <w:ind w:left="567"/>
        <w:rPr>
          <w:sz w:val="18"/>
          <w:szCs w:val="18"/>
        </w:rPr>
      </w:pPr>
      <w:r w:rsidRPr="00F91167">
        <w:rPr>
          <w:sz w:val="18"/>
          <w:szCs w:val="18"/>
        </w:rPr>
        <w:t>“</w:t>
      </w:r>
      <w:r w:rsidR="00C50CAA" w:rsidRPr="00F91167">
        <w:rPr>
          <w:sz w:val="18"/>
          <w:szCs w:val="18"/>
        </w:rPr>
        <w:t>o</w:t>
      </w:r>
      <w:r w:rsidRPr="00F91167">
        <w:rPr>
          <w:sz w:val="18"/>
          <w:szCs w:val="18"/>
        </w:rPr>
        <w:t>verflow setting” means</w:t>
      </w:r>
      <w:r w:rsidRPr="00921E15">
        <w:rPr>
          <w:sz w:val="18"/>
          <w:szCs w:val="18"/>
        </w:rPr>
        <w:t xml:space="preserve"> the minimum flow passed forward to the continuation sewer when the overflow operates.</w:t>
      </w:r>
    </w:p>
    <w:p w14:paraId="716EFDEC" w14:textId="77777777" w:rsidR="008C7B64" w:rsidRPr="0003679C" w:rsidRDefault="008C7B64" w:rsidP="00A9057C">
      <w:pPr>
        <w:ind w:left="567"/>
        <w:rPr>
          <w:sz w:val="18"/>
          <w:szCs w:val="18"/>
        </w:rPr>
      </w:pPr>
      <w:r w:rsidRPr="0003679C">
        <w:rPr>
          <w:sz w:val="18"/>
          <w:szCs w:val="18"/>
        </w:rPr>
        <w:t>"quarter" means a calendar year quarter commencing on 1 January, 1 April, 1 July or 1 October.</w:t>
      </w:r>
    </w:p>
    <w:p w14:paraId="4A10321B" w14:textId="0F8B55C1" w:rsidR="00197F73" w:rsidRDefault="008C7B64" w:rsidP="00197F73">
      <w:pPr>
        <w:ind w:left="567"/>
        <w:rPr>
          <w:sz w:val="18"/>
        </w:rPr>
      </w:pPr>
      <w:r w:rsidRPr="0003679C">
        <w:rPr>
          <w:sz w:val="18"/>
          <w:szCs w:val="18"/>
        </w:rPr>
        <w:t xml:space="preserve">“significant </w:t>
      </w:r>
      <w:r w:rsidR="002C4385" w:rsidRPr="0003679C">
        <w:rPr>
          <w:sz w:val="18"/>
          <w:szCs w:val="18"/>
        </w:rPr>
        <w:t>pollution” means</w:t>
      </w:r>
      <w:r w:rsidR="00121737" w:rsidRPr="0003679C">
        <w:rPr>
          <w:sz w:val="18"/>
        </w:rPr>
        <w:t xml:space="preserve"> a </w:t>
      </w:r>
      <w:r w:rsidR="002C4385" w:rsidRPr="0003679C">
        <w:rPr>
          <w:sz w:val="18"/>
        </w:rPr>
        <w:t>high-level</w:t>
      </w:r>
      <w:r w:rsidR="00121737" w:rsidRPr="0003679C">
        <w:rPr>
          <w:sz w:val="18"/>
        </w:rPr>
        <w:t xml:space="preserve"> impact incident as indicated by NRW incident classification system.</w:t>
      </w:r>
    </w:p>
    <w:p w14:paraId="25F43C28" w14:textId="77777777" w:rsidR="0092553E" w:rsidRPr="00E257CB" w:rsidRDefault="0092553E" w:rsidP="0092553E">
      <w:pPr>
        <w:pStyle w:val="BodyTextIndent"/>
        <w:tabs>
          <w:tab w:val="left" w:pos="1418"/>
        </w:tabs>
        <w:ind w:left="567"/>
        <w:rPr>
          <w:color w:val="000000" w:themeColor="text1"/>
          <w:sz w:val="18"/>
          <w:szCs w:val="18"/>
        </w:rPr>
      </w:pPr>
      <w:r w:rsidRPr="00E257CB">
        <w:rPr>
          <w:rFonts w:ascii="Arial" w:hAnsi="Arial" w:cs="Arial"/>
          <w:color w:val="000000" w:themeColor="text1"/>
          <w:sz w:val="18"/>
          <w:szCs w:val="18"/>
        </w:rPr>
        <w:t>“SOAF” means Storm Overflow Assessment Framework.</w:t>
      </w:r>
    </w:p>
    <w:p w14:paraId="11216FD0" w14:textId="544CBE8E" w:rsidR="001F4B89" w:rsidRDefault="001F4B89" w:rsidP="00A9057C">
      <w:pPr>
        <w:ind w:left="567"/>
        <w:rPr>
          <w:sz w:val="18"/>
          <w:szCs w:val="18"/>
        </w:rPr>
      </w:pPr>
      <w:r w:rsidRPr="004921D8">
        <w:rPr>
          <w:sz w:val="18"/>
          <w:szCs w:val="18"/>
        </w:rPr>
        <w:t>“year” means calendar year ending 31 December.</w:t>
      </w:r>
    </w:p>
    <w:p w14:paraId="713A1091" w14:textId="77777777" w:rsidR="00327B68" w:rsidRDefault="00327B68">
      <w:pPr>
        <w:spacing w:before="0" w:after="0" w:line="240" w:lineRule="auto"/>
        <w:rPr>
          <w:sz w:val="18"/>
          <w:szCs w:val="18"/>
        </w:rPr>
      </w:pPr>
      <w:r>
        <w:rPr>
          <w:sz w:val="18"/>
          <w:szCs w:val="18"/>
        </w:rPr>
        <w:br w:type="page"/>
      </w:r>
    </w:p>
    <w:p w14:paraId="0FD384FA" w14:textId="77777777" w:rsidR="00C4771C" w:rsidRDefault="00926B5E" w:rsidP="00A9057C">
      <w:pPr>
        <w:pStyle w:val="Heading1"/>
        <w:ind w:left="567"/>
      </w:pPr>
      <w:r>
        <w:lastRenderedPageBreak/>
        <w:t xml:space="preserve">Schedule 7 </w:t>
      </w:r>
      <w:r w:rsidRPr="00926B5E">
        <w:t>–</w:t>
      </w:r>
      <w:r>
        <w:t xml:space="preserve"> Site plan</w:t>
      </w:r>
    </w:p>
    <w:p w14:paraId="713F580A" w14:textId="320019F2" w:rsidR="00926B5E" w:rsidRPr="007D4703" w:rsidRDefault="00C4771C" w:rsidP="007D4703">
      <w:pPr>
        <w:ind w:left="567"/>
        <w:rPr>
          <w:rFonts w:ascii="Arial" w:hAnsi="Arial"/>
          <w:color w:val="FF0000" w:themeColor="accent1"/>
          <w:szCs w:val="20"/>
        </w:rPr>
      </w:pPr>
      <w:r w:rsidRPr="007D4703">
        <w:rPr>
          <w:rFonts w:ascii="Arial" w:hAnsi="Arial"/>
          <w:noProof/>
          <w:color w:val="FF0000" w:themeColor="accent1"/>
          <w:szCs w:val="20"/>
        </w:rPr>
        <w:drawing>
          <wp:inline distT="0" distB="0" distL="0" distR="0" wp14:anchorId="1959A12D" wp14:editId="632B5C34">
            <wp:extent cx="5276850" cy="7448309"/>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80724" cy="7453777"/>
                    </a:xfrm>
                    <a:prstGeom prst="rect">
                      <a:avLst/>
                    </a:prstGeom>
                  </pic:spPr>
                </pic:pic>
              </a:graphicData>
            </a:graphic>
          </wp:inline>
        </w:drawing>
      </w:r>
      <w:r w:rsidRPr="007D4703" w:rsidDel="00C4771C">
        <w:rPr>
          <w:rFonts w:ascii="Arial" w:hAnsi="Arial"/>
          <w:szCs w:val="20"/>
        </w:rPr>
        <w:t xml:space="preserve"> </w:t>
      </w:r>
    </w:p>
    <w:p w14:paraId="6BA62E01" w14:textId="50315394" w:rsidR="000152F0" w:rsidRPr="007D4703" w:rsidRDefault="000152F0" w:rsidP="000152F0">
      <w:pPr>
        <w:ind w:left="567"/>
        <w:rPr>
          <w:rFonts w:ascii="Arial" w:hAnsi="Arial"/>
          <w:szCs w:val="20"/>
        </w:rPr>
      </w:pPr>
      <w:r w:rsidRPr="007D4703">
        <w:rPr>
          <w:rFonts w:ascii="Arial" w:hAnsi="Arial"/>
          <w:szCs w:val="20"/>
        </w:rPr>
        <w:t xml:space="preserve">© Crown Copyright and database right </w:t>
      </w:r>
      <w:r w:rsidR="0003679C">
        <w:rPr>
          <w:rFonts w:ascii="Arial" w:hAnsi="Arial"/>
          <w:szCs w:val="20"/>
        </w:rPr>
        <w:t>2019</w:t>
      </w:r>
      <w:r w:rsidRPr="007D4703">
        <w:rPr>
          <w:rFonts w:ascii="Arial" w:hAnsi="Arial"/>
          <w:szCs w:val="20"/>
        </w:rPr>
        <w:t>. Ordnance Survey licence number 100019741.</w:t>
      </w:r>
    </w:p>
    <w:p w14:paraId="168B5A14" w14:textId="47564392" w:rsidR="00081CC9" w:rsidRDefault="00926B5E" w:rsidP="007D4703">
      <w:pPr>
        <w:ind w:left="567"/>
      </w:pPr>
      <w:r w:rsidRPr="00921E15">
        <w:t>END OF PERMIT</w:t>
      </w:r>
    </w:p>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B1657" w14:textId="77777777" w:rsidR="00E34CC0" w:rsidRDefault="00E34CC0" w:rsidP="00FF16FF">
      <w:pPr>
        <w:spacing w:before="0" w:after="0" w:line="240" w:lineRule="auto"/>
      </w:pPr>
      <w:r>
        <w:separator/>
      </w:r>
    </w:p>
  </w:endnote>
  <w:endnote w:type="continuationSeparator" w:id="0">
    <w:p w14:paraId="66C7BCF9" w14:textId="77777777" w:rsidR="00E34CC0" w:rsidRDefault="00E34CC0"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E34CC0" w:rsidRDefault="00E34CC0" w:rsidP="00F06B84">
    <w:pPr>
      <w:pStyle w:val="Footer"/>
    </w:pPr>
    <w:r>
      <w:t>Permit number</w:t>
    </w:r>
  </w:p>
  <w:p w14:paraId="341B42FE" w14:textId="732C2EDE" w:rsidR="00E34CC0" w:rsidRPr="00D82845" w:rsidRDefault="006D7C35" w:rsidP="00F06B84">
    <w:pPr>
      <w:pStyle w:val="Footer"/>
    </w:pPr>
    <w:r>
      <w:t>EPR/BB3390ZA</w:t>
    </w:r>
    <w:r w:rsidR="00E34CC0">
      <w:ptab w:relativeTo="margin" w:alignment="right" w:leader="none"/>
    </w:r>
    <w:r w:rsidR="00E34CC0">
      <w:fldChar w:fldCharType="begin"/>
    </w:r>
    <w:r w:rsidR="00E34CC0">
      <w:instrText xml:space="preserve"> PAGE   \* MERGEFORMAT </w:instrText>
    </w:r>
    <w:r w:rsidR="00E34CC0">
      <w:fldChar w:fldCharType="separate"/>
    </w:r>
    <w:r w:rsidR="00E34CC0">
      <w:rPr>
        <w:noProof/>
      </w:rPr>
      <w:t>2</w:t>
    </w:r>
    <w:r w:rsidR="00E34CC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8CA873" w14:textId="77777777" w:rsidR="00E34CC0" w:rsidRDefault="00E34CC0" w:rsidP="00FF16FF">
      <w:pPr>
        <w:spacing w:before="0" w:after="0" w:line="240" w:lineRule="auto"/>
      </w:pPr>
      <w:r>
        <w:separator/>
      </w:r>
    </w:p>
  </w:footnote>
  <w:footnote w:type="continuationSeparator" w:id="0">
    <w:p w14:paraId="5C40B83C" w14:textId="77777777" w:rsidR="00E34CC0" w:rsidRDefault="00E34CC0"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134672D"/>
    <w:multiLevelType w:val="hybridMultilevel"/>
    <w:tmpl w:val="DA7C4576"/>
    <w:lvl w:ilvl="0" w:tplc="08090001">
      <w:start w:val="1"/>
      <w:numFmt w:val="bullet"/>
      <w:lvlText w:val=""/>
      <w:lvlJc w:val="left"/>
      <w:pPr>
        <w:ind w:left="1251" w:hanging="360"/>
      </w:pPr>
      <w:rPr>
        <w:rFonts w:ascii="Symbol" w:hAnsi="Symbol" w:hint="default"/>
      </w:rPr>
    </w:lvl>
    <w:lvl w:ilvl="1" w:tplc="08090003" w:tentative="1">
      <w:start w:val="1"/>
      <w:numFmt w:val="bullet"/>
      <w:lvlText w:val="o"/>
      <w:lvlJc w:val="left"/>
      <w:pPr>
        <w:ind w:left="1971" w:hanging="360"/>
      </w:pPr>
      <w:rPr>
        <w:rFonts w:ascii="Courier New" w:hAnsi="Courier New" w:cs="Courier New" w:hint="default"/>
      </w:rPr>
    </w:lvl>
    <w:lvl w:ilvl="2" w:tplc="08090005" w:tentative="1">
      <w:start w:val="1"/>
      <w:numFmt w:val="bullet"/>
      <w:lvlText w:val=""/>
      <w:lvlJc w:val="left"/>
      <w:pPr>
        <w:ind w:left="2691" w:hanging="360"/>
      </w:pPr>
      <w:rPr>
        <w:rFonts w:ascii="Wingdings" w:hAnsi="Wingdings" w:hint="default"/>
      </w:rPr>
    </w:lvl>
    <w:lvl w:ilvl="3" w:tplc="08090001" w:tentative="1">
      <w:start w:val="1"/>
      <w:numFmt w:val="bullet"/>
      <w:lvlText w:val=""/>
      <w:lvlJc w:val="left"/>
      <w:pPr>
        <w:ind w:left="3411" w:hanging="360"/>
      </w:pPr>
      <w:rPr>
        <w:rFonts w:ascii="Symbol" w:hAnsi="Symbol" w:hint="default"/>
      </w:rPr>
    </w:lvl>
    <w:lvl w:ilvl="4" w:tplc="08090003" w:tentative="1">
      <w:start w:val="1"/>
      <w:numFmt w:val="bullet"/>
      <w:lvlText w:val="o"/>
      <w:lvlJc w:val="left"/>
      <w:pPr>
        <w:ind w:left="4131" w:hanging="360"/>
      </w:pPr>
      <w:rPr>
        <w:rFonts w:ascii="Courier New" w:hAnsi="Courier New" w:cs="Courier New" w:hint="default"/>
      </w:rPr>
    </w:lvl>
    <w:lvl w:ilvl="5" w:tplc="08090005" w:tentative="1">
      <w:start w:val="1"/>
      <w:numFmt w:val="bullet"/>
      <w:lvlText w:val=""/>
      <w:lvlJc w:val="left"/>
      <w:pPr>
        <w:ind w:left="4851" w:hanging="360"/>
      </w:pPr>
      <w:rPr>
        <w:rFonts w:ascii="Wingdings" w:hAnsi="Wingdings" w:hint="default"/>
      </w:rPr>
    </w:lvl>
    <w:lvl w:ilvl="6" w:tplc="08090001" w:tentative="1">
      <w:start w:val="1"/>
      <w:numFmt w:val="bullet"/>
      <w:lvlText w:val=""/>
      <w:lvlJc w:val="left"/>
      <w:pPr>
        <w:ind w:left="5571" w:hanging="360"/>
      </w:pPr>
      <w:rPr>
        <w:rFonts w:ascii="Symbol" w:hAnsi="Symbol" w:hint="default"/>
      </w:rPr>
    </w:lvl>
    <w:lvl w:ilvl="7" w:tplc="08090003" w:tentative="1">
      <w:start w:val="1"/>
      <w:numFmt w:val="bullet"/>
      <w:lvlText w:val="o"/>
      <w:lvlJc w:val="left"/>
      <w:pPr>
        <w:ind w:left="6291" w:hanging="360"/>
      </w:pPr>
      <w:rPr>
        <w:rFonts w:ascii="Courier New" w:hAnsi="Courier New" w:cs="Courier New" w:hint="default"/>
      </w:rPr>
    </w:lvl>
    <w:lvl w:ilvl="8" w:tplc="08090005" w:tentative="1">
      <w:start w:val="1"/>
      <w:numFmt w:val="bullet"/>
      <w:lvlText w:val=""/>
      <w:lvlJc w:val="left"/>
      <w:pPr>
        <w:ind w:left="7011" w:hanging="360"/>
      </w:pPr>
      <w:rPr>
        <w:rFonts w:ascii="Wingdings" w:hAnsi="Wingdings" w:hint="default"/>
      </w:rPr>
    </w:lvl>
  </w:abstractNum>
  <w:abstractNum w:abstractNumId="3"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5" w15:restartNumberingAfterBreak="0">
    <w:nsid w:val="22C51738"/>
    <w:multiLevelType w:val="hybridMultilevel"/>
    <w:tmpl w:val="3C8A071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42BC8D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390"/>
          </w:tabs>
          <w:ind w:left="139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4"/>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3"/>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679C"/>
    <w:rsid w:val="00037BF8"/>
    <w:rsid w:val="00044839"/>
    <w:rsid w:val="00046ABB"/>
    <w:rsid w:val="0005121B"/>
    <w:rsid w:val="0005471E"/>
    <w:rsid w:val="00054D22"/>
    <w:rsid w:val="00071EE3"/>
    <w:rsid w:val="00072D85"/>
    <w:rsid w:val="00074E3C"/>
    <w:rsid w:val="00080065"/>
    <w:rsid w:val="00081CC9"/>
    <w:rsid w:val="00083918"/>
    <w:rsid w:val="000848DA"/>
    <w:rsid w:val="0008662E"/>
    <w:rsid w:val="000873B4"/>
    <w:rsid w:val="0009020A"/>
    <w:rsid w:val="00093EAC"/>
    <w:rsid w:val="00095A80"/>
    <w:rsid w:val="000A07C9"/>
    <w:rsid w:val="000A4913"/>
    <w:rsid w:val="000A5915"/>
    <w:rsid w:val="000A7D70"/>
    <w:rsid w:val="000B5C2D"/>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7648"/>
    <w:rsid w:val="0016092B"/>
    <w:rsid w:val="00161A55"/>
    <w:rsid w:val="00162F96"/>
    <w:rsid w:val="0016308B"/>
    <w:rsid w:val="00164190"/>
    <w:rsid w:val="00165075"/>
    <w:rsid w:val="00165920"/>
    <w:rsid w:val="00165D4C"/>
    <w:rsid w:val="00166479"/>
    <w:rsid w:val="00166E52"/>
    <w:rsid w:val="00170D3B"/>
    <w:rsid w:val="001731DE"/>
    <w:rsid w:val="001754D9"/>
    <w:rsid w:val="00177D84"/>
    <w:rsid w:val="00180A18"/>
    <w:rsid w:val="001822C0"/>
    <w:rsid w:val="00182D39"/>
    <w:rsid w:val="001831D2"/>
    <w:rsid w:val="00183703"/>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176A9"/>
    <w:rsid w:val="00222977"/>
    <w:rsid w:val="002256D6"/>
    <w:rsid w:val="00230911"/>
    <w:rsid w:val="00241DA4"/>
    <w:rsid w:val="00243129"/>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281D"/>
    <w:rsid w:val="00353515"/>
    <w:rsid w:val="00360B68"/>
    <w:rsid w:val="003627D5"/>
    <w:rsid w:val="0036311F"/>
    <w:rsid w:val="00364922"/>
    <w:rsid w:val="00366286"/>
    <w:rsid w:val="00366BEA"/>
    <w:rsid w:val="00376A6F"/>
    <w:rsid w:val="00380C0A"/>
    <w:rsid w:val="00380ED9"/>
    <w:rsid w:val="00381189"/>
    <w:rsid w:val="00381524"/>
    <w:rsid w:val="00390391"/>
    <w:rsid w:val="003908E2"/>
    <w:rsid w:val="00391A8E"/>
    <w:rsid w:val="00393090"/>
    <w:rsid w:val="00394B91"/>
    <w:rsid w:val="00396601"/>
    <w:rsid w:val="003B136C"/>
    <w:rsid w:val="003B2F1B"/>
    <w:rsid w:val="003C0DEB"/>
    <w:rsid w:val="003D3347"/>
    <w:rsid w:val="003D66A0"/>
    <w:rsid w:val="003E0C20"/>
    <w:rsid w:val="003E57B8"/>
    <w:rsid w:val="003E7111"/>
    <w:rsid w:val="003F3A62"/>
    <w:rsid w:val="003F44AB"/>
    <w:rsid w:val="003F6B5E"/>
    <w:rsid w:val="003F708B"/>
    <w:rsid w:val="004006B8"/>
    <w:rsid w:val="00400B8E"/>
    <w:rsid w:val="00400FF6"/>
    <w:rsid w:val="0040154F"/>
    <w:rsid w:val="004036E7"/>
    <w:rsid w:val="00405260"/>
    <w:rsid w:val="00405E75"/>
    <w:rsid w:val="004079A9"/>
    <w:rsid w:val="00410292"/>
    <w:rsid w:val="00412AF0"/>
    <w:rsid w:val="004141B7"/>
    <w:rsid w:val="00414B2C"/>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1023"/>
    <w:rsid w:val="00482BC7"/>
    <w:rsid w:val="00490297"/>
    <w:rsid w:val="004912F8"/>
    <w:rsid w:val="004921D8"/>
    <w:rsid w:val="00493928"/>
    <w:rsid w:val="00494751"/>
    <w:rsid w:val="004A10BD"/>
    <w:rsid w:val="004A1600"/>
    <w:rsid w:val="004A6EAC"/>
    <w:rsid w:val="004B0AA6"/>
    <w:rsid w:val="004B2752"/>
    <w:rsid w:val="004B421E"/>
    <w:rsid w:val="004B4D0C"/>
    <w:rsid w:val="004B6383"/>
    <w:rsid w:val="004C3465"/>
    <w:rsid w:val="004C4BE5"/>
    <w:rsid w:val="004D0287"/>
    <w:rsid w:val="004D614E"/>
    <w:rsid w:val="004D624E"/>
    <w:rsid w:val="004D7D56"/>
    <w:rsid w:val="004E5211"/>
    <w:rsid w:val="004E5F50"/>
    <w:rsid w:val="004F1ED8"/>
    <w:rsid w:val="004F23A3"/>
    <w:rsid w:val="00503BAA"/>
    <w:rsid w:val="00506D7D"/>
    <w:rsid w:val="00511143"/>
    <w:rsid w:val="0051465E"/>
    <w:rsid w:val="005153E1"/>
    <w:rsid w:val="0052400A"/>
    <w:rsid w:val="00524177"/>
    <w:rsid w:val="00524681"/>
    <w:rsid w:val="005267AA"/>
    <w:rsid w:val="00527AD3"/>
    <w:rsid w:val="0053053E"/>
    <w:rsid w:val="00535DF9"/>
    <w:rsid w:val="00544EAF"/>
    <w:rsid w:val="00551F8B"/>
    <w:rsid w:val="00553E83"/>
    <w:rsid w:val="00563124"/>
    <w:rsid w:val="0056764A"/>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8D"/>
    <w:rsid w:val="006B32F6"/>
    <w:rsid w:val="006B5637"/>
    <w:rsid w:val="006C0908"/>
    <w:rsid w:val="006D2DA4"/>
    <w:rsid w:val="006D54B7"/>
    <w:rsid w:val="006D7C35"/>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703"/>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40AE"/>
    <w:rsid w:val="008518AD"/>
    <w:rsid w:val="00856573"/>
    <w:rsid w:val="008620D9"/>
    <w:rsid w:val="008658CD"/>
    <w:rsid w:val="00865985"/>
    <w:rsid w:val="008725B1"/>
    <w:rsid w:val="008812B0"/>
    <w:rsid w:val="00881557"/>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1E15"/>
    <w:rsid w:val="0092553E"/>
    <w:rsid w:val="00926829"/>
    <w:rsid w:val="00926B5E"/>
    <w:rsid w:val="00930CBC"/>
    <w:rsid w:val="00937A29"/>
    <w:rsid w:val="00937AF6"/>
    <w:rsid w:val="00942B02"/>
    <w:rsid w:val="00957ADD"/>
    <w:rsid w:val="009630E4"/>
    <w:rsid w:val="009637EE"/>
    <w:rsid w:val="0096666C"/>
    <w:rsid w:val="00972306"/>
    <w:rsid w:val="00975699"/>
    <w:rsid w:val="00976D76"/>
    <w:rsid w:val="00980396"/>
    <w:rsid w:val="00980E80"/>
    <w:rsid w:val="00982C71"/>
    <w:rsid w:val="00986586"/>
    <w:rsid w:val="00993A41"/>
    <w:rsid w:val="009A2AF5"/>
    <w:rsid w:val="009A6A80"/>
    <w:rsid w:val="009A6E55"/>
    <w:rsid w:val="009B1369"/>
    <w:rsid w:val="009B38C3"/>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6CC4"/>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5F8E"/>
    <w:rsid w:val="00B7784A"/>
    <w:rsid w:val="00B77C8D"/>
    <w:rsid w:val="00B80CF2"/>
    <w:rsid w:val="00B8400E"/>
    <w:rsid w:val="00B84794"/>
    <w:rsid w:val="00B9542C"/>
    <w:rsid w:val="00BA0AC8"/>
    <w:rsid w:val="00BA625F"/>
    <w:rsid w:val="00BB181D"/>
    <w:rsid w:val="00BC0082"/>
    <w:rsid w:val="00BC41E7"/>
    <w:rsid w:val="00BC7208"/>
    <w:rsid w:val="00BC7C4D"/>
    <w:rsid w:val="00BD0D49"/>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A7F"/>
    <w:rsid w:val="00C421A2"/>
    <w:rsid w:val="00C4771C"/>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A4C36"/>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5488"/>
    <w:rsid w:val="00D5296D"/>
    <w:rsid w:val="00D571F0"/>
    <w:rsid w:val="00D57A81"/>
    <w:rsid w:val="00D62E5C"/>
    <w:rsid w:val="00D653C1"/>
    <w:rsid w:val="00D702E9"/>
    <w:rsid w:val="00D70FF7"/>
    <w:rsid w:val="00D7124C"/>
    <w:rsid w:val="00D74BBC"/>
    <w:rsid w:val="00D7792E"/>
    <w:rsid w:val="00D82845"/>
    <w:rsid w:val="00D90141"/>
    <w:rsid w:val="00D9403F"/>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4CC0"/>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26E4"/>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167"/>
    <w:rsid w:val="00F940C1"/>
    <w:rsid w:val="00F96A0D"/>
    <w:rsid w:val="00FA1A55"/>
    <w:rsid w:val="00FA4076"/>
    <w:rsid w:val="00FB03C2"/>
    <w:rsid w:val="00FB2130"/>
    <w:rsid w:val="00FB7BEF"/>
    <w:rsid w:val="00FC0AD7"/>
    <w:rsid w:val="00FE0899"/>
    <w:rsid w:val="00FE64EC"/>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4855492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6435666">
      <w:bodyDiv w:val="1"/>
      <w:marLeft w:val="0"/>
      <w:marRight w:val="0"/>
      <w:marTop w:val="0"/>
      <w:marBottom w:val="0"/>
      <w:divBdr>
        <w:top w:val="none" w:sz="0" w:space="0" w:color="auto"/>
        <w:left w:val="none" w:sz="0" w:space="0" w:color="auto"/>
        <w:bottom w:val="none" w:sz="0" w:space="0" w:color="auto"/>
        <w:right w:val="none" w:sz="0" w:space="0" w:color="auto"/>
      </w:divBdr>
    </w:div>
    <w:div w:id="101365358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3824960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9247537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2009413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Saron - A484 O.S. Maesgeler</Site_x0020_Name>
    <Internal_x002f_External xmlns="859f7ad6-93f6-4205-b62b-a17f28acbbac">Outgoing document</Internal_x002f_External>
    <Post_x0020_code xmlns="859f7ad6-93f6-4205-b62b-a17f28acbbac">SA44 5DY</Post_x0020_code>
    <IconOverlay xmlns="http://schemas.microsoft.com/sharepoint/v4" xsi:nil="tru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2019-07-09T23:00:00+00:00</Document_x0020_Date>
    <Facility_x0020_Address xmlns="859f7ad6-93f6-4205-b62b-a17f28acbbac">Nr Coed Cefyn House, Saron, Llandysul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REGU-193-48747</_dlc_DocId>
    <_dlc_DocIdUrl xmlns="9be56660-2c31-41ef-bc00-23e72f632f2a">
      <Url>https://cyfoethnaturiolcymru.sharepoint.com/teams/Regulatory/Permitting/_layouts/15/DocIdRedir.aspx?ID=REGU-193-48747</Url>
      <Description>REGU-193-48747</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CBE527E7-7135-47FB-9807-B963B9920892}"/>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9be56660-2c31-41ef-bc00-23e72f632f2a"/>
    <ds:schemaRef ds:uri="6e121689-de5b-41b9-a751-bfeda7fa2b07"/>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1434F2B9-6B3E-41C4-BDC0-1A163C983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432</TotalTime>
  <Pages>14</Pages>
  <Words>2917</Words>
  <Characters>15794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(10/07/2019)</dc:title>
  <dc:creator/>
  <cp:lastModifiedBy>Wakeford, James</cp:lastModifiedBy>
  <cp:revision>27</cp:revision>
  <dcterms:created xsi:type="dcterms:W3CDTF">2019-05-08T06:27:00Z</dcterms:created>
  <dcterms:modified xsi:type="dcterms:W3CDTF">2019-07-11T12:15:00Z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92a4b8fc-ad5d-4959-bd9a-c2c5c3be6925</vt:lpwstr>
  </property>
  <property fmtid="{D5CDD505-2E9C-101B-9397-08002B2CF9AE}" pid="4" name="SharedWithUsers">
    <vt:lpwstr/>
  </property>
  <property fmtid="{D5CDD505-2E9C-101B-9397-08002B2CF9AE}" pid="5" name="AuthorIds_UIVersion_8192">
    <vt:lpwstr>2688</vt:lpwstr>
  </property>
  <property fmtid="{D5CDD505-2E9C-101B-9397-08002B2CF9AE}" pid="6" name="Order">
    <vt:r8>1168400</vt:r8>
  </property>
  <property fmtid="{D5CDD505-2E9C-101B-9397-08002B2CF9AE}" pid="7" name="_dlc_DocId">
    <vt:lpwstr>REGU-193-48747</vt:lpwstr>
  </property>
  <property fmtid="{D5CDD505-2E9C-101B-9397-08002B2CF9AE}" pid="8" name="_dlc_DocIdUrl">
    <vt:lpwstr>https://cyfoethnaturiolcymru.sharepoint.com/teams/Regulatory/Permitting/_layouts/15/DocIdRedir.aspx?ID=REGU-193-48747, REGU-193-48747</vt:lpwstr>
  </property>
  <property fmtid="{D5CDD505-2E9C-101B-9397-08002B2CF9AE}" pid="9" name="_docset_NoMedatataSyncRequired">
    <vt:lpwstr>False</vt:lpwstr>
  </property>
  <property fmtid="{D5CDD505-2E9C-101B-9397-08002B2CF9AE}" pid="10" name="MediaServiceImageTags">
    <vt:lpwstr/>
  </property>
</Properties>
</file>