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838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REGU-369-2749160</_dlc_DocId>
    <_dlc_DocIdUrl xmlns="9be56660-2c31-41ef-bc00-23e72f632f2a">
      <Url>https://cyfoethnaturiolcymru.sharepoint.com/teams/Regulatory/Permitting/_layouts/15/DocIdRedir.aspx?ID=REGU-369-2749160</Url>
      <Description>REGU-369-2749160</Description>
    </_dlc_DocIdUrl>
    <Site_x0020_Name xmlns="859f7ad6-93f6-4205-b62b-a17f28acbbac">Dyffryn Ardudwy WwTW</Site_x0020_Name>
    <Internal_x002f_External xmlns="859f7ad6-93f6-4205-b62b-a17f28acbbac">Incoming document</Internal_x002f_External>
    <Post_x0020_code xmlns="859f7ad6-93f6-4205-b62b-a17f28acbbac">LL44 2HA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Rhinog Caravan Park, Dyffryn Ardudwy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8C6D39-6FFE-44ED-953A-066DAA349D3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688CBF8-7F3D-4382-801E-21F47091C426}"/>
</file>

<file path=customXml/itemProps4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2023-04-13T15:38:00Z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416d4406-ef19-4cde-8e64-a90fe78ebb08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