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37FD9" w14:textId="77777777" w:rsidR="003C1A5C" w:rsidRPr="00563DE9" w:rsidRDefault="003C1A5C" w:rsidP="00527C75">
      <w:bookmarkStart w:id="0" w:name="_GoBack"/>
      <w:bookmarkEnd w:id="0"/>
      <w:r w:rsidRPr="00563DE9">
        <w:t xml:space="preserve">Schedule </w:t>
      </w:r>
      <w:r w:rsidR="00E71D64">
        <w:t>6</w:t>
      </w:r>
      <w:r w:rsidRPr="00563DE9">
        <w:t xml:space="preserve"> – Notification </w:t>
      </w:r>
    </w:p>
    <w:p w14:paraId="09537FDA" w14:textId="77777777" w:rsidR="003C1A5C" w:rsidRPr="00B352AC" w:rsidRDefault="003C1A5C">
      <w:pPr>
        <w:rPr>
          <w:rFonts w:ascii="Arial" w:hAnsi="Arial" w:cs="Arial"/>
          <w:sz w:val="16"/>
          <w:szCs w:val="16"/>
        </w:rPr>
      </w:pPr>
    </w:p>
    <w:p w14:paraId="09537FDB" w14:textId="77777777" w:rsidR="00E71D64" w:rsidRDefault="00E71D64" w:rsidP="0062245D">
      <w:pPr>
        <w:spacing w:before="40" w:after="40"/>
        <w:rPr>
          <w:rFonts w:ascii="Arial" w:hAnsi="Arial" w:cs="Arial"/>
          <w:sz w:val="18"/>
          <w:szCs w:val="18"/>
        </w:rPr>
      </w:pPr>
      <w:r w:rsidRPr="00E71D64">
        <w:rPr>
          <w:rFonts w:ascii="Arial" w:hAnsi="Arial" w:cs="Arial"/>
          <w:sz w:val="18"/>
          <w:szCs w:val="18"/>
        </w:rPr>
        <w:t>These pages outline the information that the operator must provide</w:t>
      </w:r>
      <w:r>
        <w:rPr>
          <w:rFonts w:ascii="Arial" w:hAnsi="Arial" w:cs="Arial"/>
          <w:sz w:val="18"/>
          <w:szCs w:val="18"/>
        </w:rPr>
        <w:t>.</w:t>
      </w:r>
    </w:p>
    <w:p w14:paraId="09537FDC" w14:textId="77777777" w:rsidR="00E71D64" w:rsidRPr="00B352AC" w:rsidRDefault="00E71D64" w:rsidP="0062245D">
      <w:pPr>
        <w:spacing w:before="40" w:after="40"/>
        <w:rPr>
          <w:rFonts w:ascii="Arial" w:hAnsi="Arial" w:cs="Arial"/>
          <w:sz w:val="16"/>
          <w:szCs w:val="16"/>
        </w:rPr>
      </w:pPr>
    </w:p>
    <w:p w14:paraId="09537FDD" w14:textId="77777777" w:rsidR="00E71D64" w:rsidRDefault="00E71D64" w:rsidP="0062245D">
      <w:pPr>
        <w:spacing w:before="40" w:after="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Units of measurement used in information supplied under Part A and B requirements shall be appropriate to the circumstances of the emission.  Where appropriate, a comparison should be made of actual emissions and authorised emission limits.</w:t>
      </w:r>
    </w:p>
    <w:p w14:paraId="09537FDE" w14:textId="77777777" w:rsidR="00E71D64" w:rsidRPr="00B352AC" w:rsidRDefault="00E71D64" w:rsidP="0062245D">
      <w:pPr>
        <w:spacing w:before="40" w:after="40"/>
        <w:rPr>
          <w:rFonts w:ascii="Arial" w:hAnsi="Arial" w:cs="Arial"/>
          <w:sz w:val="16"/>
          <w:szCs w:val="16"/>
        </w:rPr>
      </w:pPr>
    </w:p>
    <w:p w14:paraId="09537FDF" w14:textId="77777777" w:rsidR="00E71D64" w:rsidRPr="00E71D64" w:rsidRDefault="00E71D64" w:rsidP="0062245D">
      <w:pPr>
        <w:spacing w:before="40" w:after="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If any information is considered commercially confidential, it should be separated from non-commercial information</w:t>
      </w:r>
      <w:r w:rsidR="0062245D">
        <w:rPr>
          <w:rFonts w:ascii="Arial" w:hAnsi="Arial" w:cs="Arial"/>
          <w:sz w:val="18"/>
          <w:szCs w:val="18"/>
        </w:rPr>
        <w:t>, supplied on a separate sheet and accompanied by an application for commercial confidentiality under the provisions of the PPC Regulations</w:t>
      </w:r>
    </w:p>
    <w:p w14:paraId="09537FE0" w14:textId="77777777" w:rsidR="00E71D64" w:rsidRPr="00B352AC" w:rsidRDefault="00E71D64">
      <w:pPr>
        <w:rPr>
          <w:rFonts w:ascii="Arial" w:hAnsi="Arial" w:cs="Arial"/>
          <w:sz w:val="16"/>
          <w:szCs w:val="16"/>
        </w:rPr>
      </w:pPr>
    </w:p>
    <w:p w14:paraId="09537FE1" w14:textId="77777777" w:rsidR="003C1A5C" w:rsidRPr="003C1A5C" w:rsidRDefault="003C1A5C">
      <w:pPr>
        <w:rPr>
          <w:rFonts w:ascii="Arial" w:hAnsi="Arial" w:cs="Arial"/>
          <w:sz w:val="28"/>
          <w:szCs w:val="28"/>
        </w:rPr>
      </w:pPr>
      <w:r w:rsidRPr="003C1A5C">
        <w:rPr>
          <w:rFonts w:ascii="Arial" w:hAnsi="Arial" w:cs="Arial"/>
          <w:sz w:val="28"/>
          <w:szCs w:val="28"/>
        </w:rPr>
        <w:t>Part A</w:t>
      </w: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3C1A5C" w:rsidRPr="00FE2960" w14:paraId="09537FE4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E2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Permit Number</w:t>
            </w:r>
          </w:p>
        </w:tc>
        <w:tc>
          <w:tcPr>
            <w:tcW w:w="5400" w:type="dxa"/>
            <w:vAlign w:val="center"/>
          </w:tcPr>
          <w:p w14:paraId="09537FE3" w14:textId="77777777" w:rsidR="003C1A5C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LP3135SB</w:t>
            </w:r>
          </w:p>
        </w:tc>
      </w:tr>
      <w:tr w:rsidR="003C1A5C" w:rsidRPr="00FE2960" w14:paraId="09537FE7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E5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Name of Operator</w:t>
            </w:r>
          </w:p>
        </w:tc>
        <w:tc>
          <w:tcPr>
            <w:tcW w:w="5400" w:type="dxa"/>
            <w:vAlign w:val="center"/>
          </w:tcPr>
          <w:p w14:paraId="09537FE6" w14:textId="77777777" w:rsidR="003C1A5C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Novera Energy Generation Ltd</w:t>
            </w:r>
          </w:p>
        </w:tc>
      </w:tr>
      <w:tr w:rsidR="003C1A5C" w:rsidRPr="00FE2960" w14:paraId="09537FEF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E8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Location of Installation</w:t>
            </w:r>
          </w:p>
        </w:tc>
        <w:tc>
          <w:tcPr>
            <w:tcW w:w="5400" w:type="dxa"/>
            <w:vAlign w:val="center"/>
          </w:tcPr>
          <w:p w14:paraId="09537FE9" w14:textId="77777777" w:rsidR="003C1A5C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Docks Way Landfill gas generation site</w:t>
            </w:r>
          </w:p>
          <w:p w14:paraId="09537FEA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Docksway Landfill Site</w:t>
            </w:r>
          </w:p>
          <w:p w14:paraId="09537FEB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960">
              <w:rPr>
                <w:rFonts w:ascii="Arial" w:hAnsi="Arial" w:cs="Arial"/>
                <w:sz w:val="20"/>
                <w:szCs w:val="20"/>
              </w:rPr>
              <w:t>Maes</w:t>
            </w:r>
            <w:proofErr w:type="spellEnd"/>
            <w:r w:rsidRPr="00FE296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960">
              <w:rPr>
                <w:rFonts w:ascii="Arial" w:hAnsi="Arial" w:cs="Arial"/>
                <w:sz w:val="20"/>
                <w:szCs w:val="20"/>
              </w:rPr>
              <w:t>Glas</w:t>
            </w:r>
            <w:proofErr w:type="spellEnd"/>
          </w:p>
          <w:p w14:paraId="09537FEC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FE2960">
                  <w:rPr>
                    <w:rFonts w:ascii="Arial" w:hAnsi="Arial" w:cs="Arial"/>
                    <w:sz w:val="20"/>
                    <w:szCs w:val="20"/>
                  </w:rPr>
                  <w:t>Newport</w:t>
                </w:r>
              </w:smartTag>
            </w:smartTag>
          </w:p>
          <w:p w14:paraId="09537FED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Gwent</w:t>
            </w:r>
          </w:p>
          <w:p w14:paraId="09537FEE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NP20 2NS</w:t>
            </w:r>
          </w:p>
        </w:tc>
      </w:tr>
      <w:tr w:rsidR="003C1A5C" w:rsidRPr="00FE2960" w14:paraId="09537FF2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F0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 xml:space="preserve">Time and date of the </w:t>
            </w:r>
            <w:r w:rsidR="00741EFC" w:rsidRPr="00FE2960">
              <w:rPr>
                <w:rFonts w:ascii="Arial" w:hAnsi="Arial" w:cs="Arial"/>
                <w:sz w:val="20"/>
                <w:szCs w:val="20"/>
              </w:rPr>
              <w:t>detection</w:t>
            </w:r>
          </w:p>
        </w:tc>
        <w:tc>
          <w:tcPr>
            <w:tcW w:w="5400" w:type="dxa"/>
            <w:vAlign w:val="center"/>
          </w:tcPr>
          <w:p w14:paraId="09537FF1" w14:textId="5A668583" w:rsidR="003C1A5C" w:rsidRPr="00FE2960" w:rsidRDefault="006A29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18/12/2018 11:12</w:t>
            </w:r>
          </w:p>
        </w:tc>
      </w:tr>
    </w:tbl>
    <w:p w14:paraId="09537FF3" w14:textId="77777777" w:rsidR="003C1A5C" w:rsidRPr="003C1A5C" w:rsidRDefault="003C1A5C">
      <w:pPr>
        <w:rPr>
          <w:rFonts w:ascii="Arial" w:hAnsi="Arial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741EFC" w:rsidRPr="00FE2960" w14:paraId="09537FF5" w14:textId="77777777" w:rsidTr="00FE2960">
        <w:trPr>
          <w:trHeight w:val="397"/>
        </w:trPr>
        <w:tc>
          <w:tcPr>
            <w:tcW w:w="8640" w:type="dxa"/>
            <w:gridSpan w:val="2"/>
            <w:vAlign w:val="center"/>
          </w:tcPr>
          <w:p w14:paraId="09537FF4" w14:textId="77777777" w:rsidR="00741EFC" w:rsidRPr="00FE2960" w:rsidRDefault="00741E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213BE6" w:rsidRPr="00FE2960" w14:paraId="09537FF7" w14:textId="77777777" w:rsidTr="00FE2960">
        <w:trPr>
          <w:trHeight w:val="284"/>
        </w:trPr>
        <w:tc>
          <w:tcPr>
            <w:tcW w:w="8640" w:type="dxa"/>
            <w:gridSpan w:val="2"/>
            <w:vAlign w:val="center"/>
          </w:tcPr>
          <w:p w14:paraId="09537FF6" w14:textId="77777777" w:rsidR="00213BE6" w:rsidRPr="00FE2960" w:rsidRDefault="00213BE6" w:rsidP="00FE29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To be notified within 24 hours of detection</w:t>
            </w:r>
          </w:p>
        </w:tc>
      </w:tr>
      <w:tr w:rsidR="00213BE6" w:rsidRPr="00FE2960" w14:paraId="09537FFA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7FF8" w14:textId="77777777" w:rsidR="00213BE6" w:rsidRPr="00FE2960" w:rsidRDefault="00213BE6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Time and date of the event</w:t>
            </w:r>
          </w:p>
        </w:tc>
        <w:tc>
          <w:tcPr>
            <w:tcW w:w="5400" w:type="dxa"/>
            <w:vAlign w:val="center"/>
          </w:tcPr>
          <w:p w14:paraId="09537FF9" w14:textId="42DB3EE1" w:rsidR="00213BE6" w:rsidRPr="00157AE1" w:rsidRDefault="006A29EE" w:rsidP="00973C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18/12/2018 11:12 – 19/12/2018 12:00</w:t>
            </w:r>
          </w:p>
        </w:tc>
      </w:tr>
      <w:tr w:rsidR="00213BE6" w:rsidRPr="00FE2960" w14:paraId="09537FFD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7FFB" w14:textId="77777777" w:rsidR="00213BE6" w:rsidRPr="00FE2960" w:rsidRDefault="00213BE6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Reference or description of the location of the event</w:t>
            </w:r>
          </w:p>
        </w:tc>
        <w:tc>
          <w:tcPr>
            <w:tcW w:w="5400" w:type="dxa"/>
            <w:vAlign w:val="center"/>
          </w:tcPr>
          <w:p w14:paraId="09537FFC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GUP Compound</w:t>
            </w:r>
          </w:p>
        </w:tc>
      </w:tr>
      <w:tr w:rsidR="00213BE6" w:rsidRPr="00FE2960" w14:paraId="09538000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7FFE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Description of where any release into the environment took place</w:t>
            </w:r>
          </w:p>
        </w:tc>
        <w:tc>
          <w:tcPr>
            <w:tcW w:w="5400" w:type="dxa"/>
            <w:vAlign w:val="center"/>
          </w:tcPr>
          <w:p w14:paraId="09537FFF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Landfill</w:t>
            </w:r>
          </w:p>
        </w:tc>
      </w:tr>
      <w:tr w:rsidR="00213BE6" w:rsidRPr="00FE2960" w14:paraId="09538003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1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Substance(s) potentially released</w:t>
            </w:r>
          </w:p>
        </w:tc>
        <w:tc>
          <w:tcPr>
            <w:tcW w:w="5400" w:type="dxa"/>
            <w:vAlign w:val="center"/>
          </w:tcPr>
          <w:p w14:paraId="09538002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Methane</w:t>
            </w:r>
          </w:p>
        </w:tc>
      </w:tr>
      <w:tr w:rsidR="00213BE6" w:rsidRPr="00FE2960" w14:paraId="09538006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4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Best estimate of the quantity or rate of release of substances</w:t>
            </w:r>
          </w:p>
        </w:tc>
        <w:tc>
          <w:tcPr>
            <w:tcW w:w="5400" w:type="dxa"/>
            <w:vAlign w:val="center"/>
          </w:tcPr>
          <w:p w14:paraId="09538005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Unknown</w:t>
            </w:r>
          </w:p>
        </w:tc>
      </w:tr>
      <w:tr w:rsidR="00213BE6" w:rsidRPr="00FE2960" w14:paraId="09538009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7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taken, or intended to be taken, to stop any emission</w:t>
            </w:r>
          </w:p>
        </w:tc>
        <w:tc>
          <w:tcPr>
            <w:tcW w:w="5400" w:type="dxa"/>
            <w:vAlign w:val="center"/>
          </w:tcPr>
          <w:p w14:paraId="09538008" w14:textId="5B6CDC6A" w:rsidR="00213BE6" w:rsidRPr="00157AE1" w:rsidRDefault="009A044A" w:rsidP="0077685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Technician attended site and restarted the plant</w:t>
            </w:r>
          </w:p>
        </w:tc>
      </w:tr>
      <w:tr w:rsidR="00213BE6" w:rsidRPr="00FE2960" w14:paraId="0953800C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A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Description of the failure or accident</w:t>
            </w:r>
          </w:p>
        </w:tc>
        <w:tc>
          <w:tcPr>
            <w:tcW w:w="5400" w:type="dxa"/>
            <w:vAlign w:val="center"/>
          </w:tcPr>
          <w:p w14:paraId="0953800B" w14:textId="57C779B2" w:rsidR="00213BE6" w:rsidRPr="00157AE1" w:rsidRDefault="00C66963" w:rsidP="00973C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GUP outage</w:t>
            </w:r>
          </w:p>
        </w:tc>
      </w:tr>
    </w:tbl>
    <w:p w14:paraId="0953800D" w14:textId="77777777" w:rsidR="003C1A5C" w:rsidRDefault="003C1A5C">
      <w:pPr>
        <w:rPr>
          <w:rFonts w:ascii="Arial" w:hAnsi="Arial"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213BE6" w:rsidRPr="00FE2960" w14:paraId="0953800F" w14:textId="77777777" w:rsidTr="00FE2960">
        <w:trPr>
          <w:trHeight w:val="397"/>
        </w:trPr>
        <w:tc>
          <w:tcPr>
            <w:tcW w:w="8640" w:type="dxa"/>
            <w:gridSpan w:val="2"/>
            <w:vAlign w:val="center"/>
          </w:tcPr>
          <w:p w14:paraId="0953800E" w14:textId="77777777" w:rsidR="00213BE6" w:rsidRPr="00FE2960" w:rsidRDefault="00213BE6" w:rsidP="003C0E6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(b) Notification requirements for the breach of a limit</w:t>
            </w:r>
          </w:p>
        </w:tc>
      </w:tr>
      <w:tr w:rsidR="00213BE6" w:rsidRPr="00FE2960" w14:paraId="09538011" w14:textId="77777777" w:rsidTr="00FE2960">
        <w:trPr>
          <w:trHeight w:val="284"/>
        </w:trPr>
        <w:tc>
          <w:tcPr>
            <w:tcW w:w="8640" w:type="dxa"/>
            <w:gridSpan w:val="2"/>
            <w:vAlign w:val="center"/>
          </w:tcPr>
          <w:p w14:paraId="09538010" w14:textId="77777777" w:rsidR="00213BE6" w:rsidRPr="00FE2960" w:rsidRDefault="00213BE6" w:rsidP="00FE29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To be notified within 24 hours of detection unless otherwise specified below</w:t>
            </w:r>
          </w:p>
        </w:tc>
      </w:tr>
      <w:tr w:rsidR="00213BE6" w:rsidRPr="00FE2960" w14:paraId="09538014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12" w14:textId="77777777" w:rsidR="00213BE6" w:rsidRPr="00FE2960" w:rsidRDefault="00213BE6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Emission point reference / source</w:t>
            </w:r>
          </w:p>
        </w:tc>
        <w:tc>
          <w:tcPr>
            <w:tcW w:w="5400" w:type="dxa"/>
            <w:vAlign w:val="center"/>
          </w:tcPr>
          <w:p w14:paraId="09538013" w14:textId="77777777" w:rsidR="00213BE6" w:rsidRPr="00FE2960" w:rsidRDefault="00213BE6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17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15" w14:textId="77777777" w:rsidR="00213BE6" w:rsidRPr="00FE2960" w:rsidRDefault="00213BE6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Parameter(s)</w:t>
            </w:r>
          </w:p>
        </w:tc>
        <w:tc>
          <w:tcPr>
            <w:tcW w:w="5400" w:type="dxa"/>
            <w:vAlign w:val="center"/>
          </w:tcPr>
          <w:p w14:paraId="09538016" w14:textId="77777777" w:rsidR="00213BE6" w:rsidRPr="00FE2960" w:rsidRDefault="00213BE6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1A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18" w14:textId="77777777" w:rsidR="003C1A5C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Limit</w:t>
            </w:r>
          </w:p>
        </w:tc>
        <w:tc>
          <w:tcPr>
            <w:tcW w:w="5400" w:type="dxa"/>
            <w:vAlign w:val="center"/>
          </w:tcPr>
          <w:p w14:paraId="09538019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1D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1B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Measured value and uncertainty</w:t>
            </w:r>
          </w:p>
        </w:tc>
        <w:tc>
          <w:tcPr>
            <w:tcW w:w="5400" w:type="dxa"/>
            <w:vAlign w:val="center"/>
          </w:tcPr>
          <w:p w14:paraId="0953801C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20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1E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Date and time of monitoring</w:t>
            </w:r>
          </w:p>
        </w:tc>
        <w:tc>
          <w:tcPr>
            <w:tcW w:w="5400" w:type="dxa"/>
            <w:vAlign w:val="center"/>
          </w:tcPr>
          <w:p w14:paraId="0953801F" w14:textId="77777777" w:rsidR="00213BE6" w:rsidRPr="00FE2960" w:rsidRDefault="00213BE6" w:rsidP="00FE2960">
            <w:pPr>
              <w:tabs>
                <w:tab w:val="left" w:pos="101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23" w14:textId="77777777" w:rsidTr="00FE2960">
        <w:trPr>
          <w:trHeight w:val="676"/>
        </w:trPr>
        <w:tc>
          <w:tcPr>
            <w:tcW w:w="3240" w:type="dxa"/>
            <w:vAlign w:val="center"/>
          </w:tcPr>
          <w:p w14:paraId="09538021" w14:textId="77777777" w:rsidR="00213BE6" w:rsidRPr="00FE2960" w:rsidRDefault="00213BE6" w:rsidP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 or intended to be taken, to stop the emission</w:t>
            </w:r>
          </w:p>
        </w:tc>
        <w:tc>
          <w:tcPr>
            <w:tcW w:w="5400" w:type="dxa"/>
            <w:vAlign w:val="center"/>
          </w:tcPr>
          <w:p w14:paraId="09538022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24" w14:textId="77777777" w:rsidR="003C0E67" w:rsidRDefault="003C0E67">
      <w:pPr>
        <w:rPr>
          <w:rFonts w:ascii="Arial" w:hAnsi="Arial"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3060"/>
      </w:tblGrid>
      <w:tr w:rsidR="003C0E67" w:rsidRPr="00FE2960" w14:paraId="09538026" w14:textId="77777777" w:rsidTr="00FE2960">
        <w:trPr>
          <w:trHeight w:val="365"/>
        </w:trPr>
        <w:tc>
          <w:tcPr>
            <w:tcW w:w="8640" w:type="dxa"/>
            <w:gridSpan w:val="2"/>
            <w:vAlign w:val="center"/>
          </w:tcPr>
          <w:p w14:paraId="09538025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lastRenderedPageBreak/>
              <w:t>Time periods for notification following detection of a breach of a limit</w:t>
            </w:r>
          </w:p>
        </w:tc>
      </w:tr>
      <w:tr w:rsidR="003C0E67" w:rsidRPr="00FE2960" w14:paraId="09538029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27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Parameter</w:t>
            </w:r>
          </w:p>
        </w:tc>
        <w:tc>
          <w:tcPr>
            <w:tcW w:w="3060" w:type="dxa"/>
            <w:vAlign w:val="center"/>
          </w:tcPr>
          <w:p w14:paraId="09538028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Notification period</w:t>
            </w:r>
          </w:p>
        </w:tc>
      </w:tr>
      <w:tr w:rsidR="003C0E67" w:rsidRPr="00FE2960" w14:paraId="0953802C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2A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14:paraId="0953802B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E67" w:rsidRPr="00FE2960" w14:paraId="0953802F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2D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14:paraId="0953802E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E67" w:rsidRPr="00FE2960" w14:paraId="09538032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30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14:paraId="09538031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33" w14:textId="77777777" w:rsidR="003C0E67" w:rsidRDefault="003C0E67">
      <w:pPr>
        <w:rPr>
          <w:rFonts w:ascii="Arial" w:hAnsi="Arial" w:cs="Arial"/>
        </w:rPr>
      </w:pPr>
    </w:p>
    <w:p w14:paraId="09538034" w14:textId="77777777" w:rsidR="003C0E67" w:rsidRDefault="003C0E67">
      <w:pPr>
        <w:rPr>
          <w:rFonts w:ascii="Arial" w:hAnsi="Arial"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3C0E67" w:rsidRPr="00FE2960" w14:paraId="09538036" w14:textId="77777777" w:rsidTr="00FE2960">
        <w:trPr>
          <w:trHeight w:val="397"/>
        </w:trPr>
        <w:tc>
          <w:tcPr>
            <w:tcW w:w="8640" w:type="dxa"/>
            <w:gridSpan w:val="2"/>
          </w:tcPr>
          <w:p w14:paraId="09538035" w14:textId="77777777" w:rsidR="003C0E67" w:rsidRPr="00FE2960" w:rsidRDefault="003C0E67" w:rsidP="003C0E6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(c) Notification requirements for notification of any significant adverse environmental effect</w:t>
            </w:r>
          </w:p>
        </w:tc>
      </w:tr>
      <w:tr w:rsidR="003C0E67" w:rsidRPr="00FE2960" w14:paraId="09538038" w14:textId="77777777" w:rsidTr="00FE2960">
        <w:trPr>
          <w:trHeight w:val="284"/>
        </w:trPr>
        <w:tc>
          <w:tcPr>
            <w:tcW w:w="8640" w:type="dxa"/>
            <w:gridSpan w:val="2"/>
            <w:vAlign w:val="center"/>
          </w:tcPr>
          <w:p w14:paraId="09538037" w14:textId="77777777" w:rsidR="003C0E67" w:rsidRPr="00FE2960" w:rsidRDefault="003C0E67" w:rsidP="00FE29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 xml:space="preserve">To be notified within 24 hours of detection </w:t>
            </w:r>
          </w:p>
        </w:tc>
      </w:tr>
      <w:tr w:rsidR="003C0E67" w:rsidRPr="00FE2960" w14:paraId="0953803B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39" w14:textId="77777777" w:rsidR="003C0E67" w:rsidRPr="00FE2960" w:rsidRDefault="003C0E67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Description of where the effect on the environment was detected</w:t>
            </w:r>
          </w:p>
        </w:tc>
        <w:tc>
          <w:tcPr>
            <w:tcW w:w="5400" w:type="dxa"/>
            <w:vAlign w:val="center"/>
          </w:tcPr>
          <w:p w14:paraId="0953803A" w14:textId="77777777" w:rsidR="003C0E67" w:rsidRPr="00FE2960" w:rsidRDefault="003C0E67" w:rsidP="003C0E67">
            <w:pPr>
              <w:rPr>
                <w:rFonts w:ascii="Arial" w:hAnsi="Arial" w:cs="Arial"/>
              </w:rPr>
            </w:pPr>
          </w:p>
        </w:tc>
      </w:tr>
      <w:tr w:rsidR="003C0E67" w:rsidRPr="00FE2960" w14:paraId="0953803E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3C" w14:textId="77777777" w:rsidR="003C0E67" w:rsidRPr="00FE2960" w:rsidRDefault="003C0E67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Substance(s) detected</w:t>
            </w:r>
          </w:p>
        </w:tc>
        <w:tc>
          <w:tcPr>
            <w:tcW w:w="5400" w:type="dxa"/>
            <w:vAlign w:val="center"/>
          </w:tcPr>
          <w:p w14:paraId="0953803D" w14:textId="77777777" w:rsidR="003C0E67" w:rsidRPr="00FE2960" w:rsidRDefault="003C0E67" w:rsidP="003C0E67">
            <w:pPr>
              <w:rPr>
                <w:rFonts w:ascii="Arial" w:hAnsi="Arial" w:cs="Arial"/>
              </w:rPr>
            </w:pPr>
          </w:p>
        </w:tc>
      </w:tr>
      <w:tr w:rsidR="003C0E67" w:rsidRPr="00FE2960" w14:paraId="09538041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3F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Concentration of substance(s) detected</w:t>
            </w:r>
          </w:p>
        </w:tc>
        <w:tc>
          <w:tcPr>
            <w:tcW w:w="5400" w:type="dxa"/>
            <w:vAlign w:val="center"/>
          </w:tcPr>
          <w:p w14:paraId="09538040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E67" w:rsidRPr="00FE2960" w14:paraId="09538044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42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Date of monitoring/sampling</w:t>
            </w:r>
          </w:p>
        </w:tc>
        <w:tc>
          <w:tcPr>
            <w:tcW w:w="5400" w:type="dxa"/>
            <w:vAlign w:val="center"/>
          </w:tcPr>
          <w:p w14:paraId="09538043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45" w14:textId="77777777" w:rsidR="003C0E67" w:rsidRDefault="003C0E67">
      <w:pPr>
        <w:rPr>
          <w:rFonts w:ascii="Arial" w:hAnsi="Arial" w:cs="Arial"/>
          <w:sz w:val="28"/>
          <w:szCs w:val="28"/>
        </w:rPr>
      </w:pPr>
    </w:p>
    <w:p w14:paraId="09538046" w14:textId="77777777" w:rsidR="003C1A5C" w:rsidRPr="003C1A5C" w:rsidRDefault="003C1A5C">
      <w:pPr>
        <w:rPr>
          <w:rFonts w:ascii="Arial" w:hAnsi="Arial" w:cs="Arial"/>
          <w:sz w:val="28"/>
          <w:szCs w:val="28"/>
        </w:rPr>
      </w:pPr>
      <w:r w:rsidRPr="003C1A5C">
        <w:rPr>
          <w:rFonts w:ascii="Arial" w:hAnsi="Arial" w:cs="Arial"/>
          <w:sz w:val="28"/>
          <w:szCs w:val="28"/>
        </w:rPr>
        <w:t>Part B</w:t>
      </w: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4140"/>
      </w:tblGrid>
      <w:tr w:rsidR="003C1A5C" w:rsidRPr="00FE2960" w14:paraId="09538049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47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Any more accurate information on the matters for notification under Part A</w:t>
            </w:r>
          </w:p>
        </w:tc>
        <w:tc>
          <w:tcPr>
            <w:tcW w:w="4140" w:type="dxa"/>
            <w:vAlign w:val="center"/>
          </w:tcPr>
          <w:p w14:paraId="09538048" w14:textId="1C72CC5E" w:rsidR="003C1A5C" w:rsidRPr="00FE2960" w:rsidRDefault="001D69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District Network Operator outage occurred which involved damage to a cable serving the gas compound. A backup generator was sent to site to enable the gas plant to run but when this was connected the booster would not start due to a fault with the relay.</w:t>
            </w:r>
          </w:p>
        </w:tc>
      </w:tr>
      <w:tr w:rsidR="003C1A5C" w:rsidRPr="00FE2960" w14:paraId="0953804C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4A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taken, or intended to be taken, to prevent a recurrence of the incident</w:t>
            </w:r>
          </w:p>
        </w:tc>
        <w:tc>
          <w:tcPr>
            <w:tcW w:w="4140" w:type="dxa"/>
            <w:vAlign w:val="center"/>
          </w:tcPr>
          <w:p w14:paraId="0953804B" w14:textId="033C39D8" w:rsidR="003C1A5C" w:rsidRPr="00FE2960" w:rsidRDefault="001D69EC" w:rsidP="00FE29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Relay changed.</w:t>
            </w:r>
          </w:p>
        </w:tc>
      </w:tr>
      <w:tr w:rsidR="003C1A5C" w:rsidRPr="00FE2960" w14:paraId="0953804F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4D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4140" w:type="dxa"/>
            <w:vAlign w:val="center"/>
          </w:tcPr>
          <w:p w14:paraId="0953804E" w14:textId="2B2BBB7F" w:rsidR="003C1A5C" w:rsidRPr="00FE2960" w:rsidRDefault="001D69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relay was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changed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and the plant restarted.</w:t>
            </w:r>
          </w:p>
        </w:tc>
      </w:tr>
      <w:tr w:rsidR="003C1A5C" w:rsidRPr="00FE2960" w14:paraId="09538052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50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The dates of any unauthorised emissions from the</w:t>
            </w:r>
            <w:r w:rsidR="0072114A" w:rsidRPr="00FE29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2960">
              <w:rPr>
                <w:rFonts w:ascii="Arial" w:hAnsi="Arial" w:cs="Arial"/>
                <w:sz w:val="20"/>
                <w:szCs w:val="20"/>
              </w:rPr>
              <w:t>insta</w:t>
            </w:r>
            <w:r w:rsidR="0072114A" w:rsidRPr="00FE2960">
              <w:rPr>
                <w:rFonts w:ascii="Arial" w:hAnsi="Arial" w:cs="Arial"/>
                <w:sz w:val="20"/>
                <w:szCs w:val="20"/>
              </w:rPr>
              <w:t>ll</w:t>
            </w:r>
            <w:r w:rsidRPr="00FE2960">
              <w:rPr>
                <w:rFonts w:ascii="Arial" w:hAnsi="Arial" w:cs="Arial"/>
                <w:sz w:val="20"/>
                <w:szCs w:val="20"/>
              </w:rPr>
              <w:t>ation in the preceding 24 months</w:t>
            </w:r>
          </w:p>
        </w:tc>
        <w:tc>
          <w:tcPr>
            <w:tcW w:w="4140" w:type="dxa"/>
            <w:vAlign w:val="center"/>
          </w:tcPr>
          <w:p w14:paraId="09538051" w14:textId="26975128" w:rsidR="003C1A5C" w:rsidRPr="00FE2960" w:rsidRDefault="006A29EE" w:rsidP="009A04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04/04/17, 06/04/17, 22/04/17</w:t>
            </w:r>
          </w:p>
        </w:tc>
      </w:tr>
    </w:tbl>
    <w:p w14:paraId="09538053" w14:textId="77777777" w:rsidR="003C1A5C" w:rsidRPr="003C1A5C" w:rsidRDefault="003C1A5C">
      <w:pPr>
        <w:rPr>
          <w:rFonts w:ascii="Arial" w:hAnsi="Arial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4140"/>
      </w:tblGrid>
      <w:tr w:rsidR="003C1A5C" w:rsidRPr="00FE2960" w14:paraId="09538056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4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Name*</w:t>
            </w:r>
          </w:p>
        </w:tc>
        <w:tc>
          <w:tcPr>
            <w:tcW w:w="4140" w:type="dxa"/>
            <w:vAlign w:val="center"/>
          </w:tcPr>
          <w:p w14:paraId="09538055" w14:textId="5D977FE9" w:rsidR="003C1A5C" w:rsidRPr="00FE2960" w:rsidRDefault="006A29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 Morris</w:t>
            </w:r>
            <w:r w:rsidR="00352091">
              <w:rPr>
                <w:rFonts w:ascii="Arial" w:hAnsi="Arial" w:cs="Arial"/>
                <w:sz w:val="20"/>
                <w:szCs w:val="20"/>
              </w:rPr>
              <w:t xml:space="preserve"> (Part A) and Kate Phillips (Part B)</w:t>
            </w:r>
          </w:p>
        </w:tc>
      </w:tr>
      <w:tr w:rsidR="003C1A5C" w:rsidRPr="00FE2960" w14:paraId="09538059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7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Post</w:t>
            </w:r>
          </w:p>
        </w:tc>
        <w:tc>
          <w:tcPr>
            <w:tcW w:w="4140" w:type="dxa"/>
            <w:vAlign w:val="center"/>
          </w:tcPr>
          <w:p w14:paraId="09538058" w14:textId="10947300" w:rsidR="003C1A5C" w:rsidRPr="00FE2960" w:rsidRDefault="006A29EE" w:rsidP="002C78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Technician, Data Admin</w:t>
            </w:r>
          </w:p>
        </w:tc>
      </w:tr>
      <w:tr w:rsidR="003C1A5C" w:rsidRPr="00FE2960" w14:paraId="0953805C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A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Signature</w:t>
            </w:r>
          </w:p>
        </w:tc>
        <w:tc>
          <w:tcPr>
            <w:tcW w:w="4140" w:type="dxa"/>
            <w:vAlign w:val="center"/>
          </w:tcPr>
          <w:p w14:paraId="0953805B" w14:textId="4E392417" w:rsidR="003C1A5C" w:rsidRPr="00FE2960" w:rsidRDefault="0035209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12A7840" wp14:editId="2283F87E">
                  <wp:extent cx="1466850" cy="24780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80" cy="250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1A5C" w:rsidRPr="00FE2960" w14:paraId="0953805F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D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4140" w:type="dxa"/>
            <w:vAlign w:val="center"/>
          </w:tcPr>
          <w:p w14:paraId="0953805E" w14:textId="3049468D" w:rsidR="003C1A5C" w:rsidRPr="00FE2960" w:rsidRDefault="006A29EE" w:rsidP="003118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19/12/2018</w:t>
            </w:r>
            <w:r w:rsidR="002C78AF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352091">
              <w:rPr>
                <w:rFonts w:ascii="Arial" w:hAnsi="Arial" w:cs="Arial"/>
                <w:sz w:val="20"/>
                <w:szCs w:val="20"/>
              </w:rPr>
              <w:t>P</w:t>
            </w:r>
            <w:r w:rsidR="002C78AF">
              <w:rPr>
                <w:rFonts w:ascii="Arial" w:hAnsi="Arial" w:cs="Arial"/>
                <w:sz w:val="20"/>
                <w:szCs w:val="20"/>
              </w:rPr>
              <w:t>art A)</w:t>
            </w:r>
            <w:r w:rsidR="00352091">
              <w:rPr>
                <w:rFonts w:ascii="Arial" w:hAnsi="Arial" w:cs="Arial"/>
                <w:sz w:val="20"/>
                <w:szCs w:val="20"/>
              </w:rPr>
              <w:t xml:space="preserve"> 01/01/19 (Part B)</w:t>
            </w:r>
          </w:p>
        </w:tc>
      </w:tr>
    </w:tbl>
    <w:p w14:paraId="09538060" w14:textId="77777777" w:rsidR="003C1A5C" w:rsidRPr="003C1A5C" w:rsidRDefault="003C1A5C">
      <w:pPr>
        <w:rPr>
          <w:rFonts w:ascii="Arial" w:hAnsi="Arial" w:cs="Arial"/>
          <w:sz w:val="20"/>
          <w:szCs w:val="20"/>
        </w:rPr>
      </w:pPr>
      <w:r w:rsidRPr="003C1A5C">
        <w:rPr>
          <w:rFonts w:ascii="Arial" w:hAnsi="Arial" w:cs="Arial"/>
          <w:sz w:val="20"/>
          <w:szCs w:val="20"/>
        </w:rPr>
        <w:t>*authorised to sign on behalf of Novera Energy Generation No 2 Ltd</w:t>
      </w:r>
    </w:p>
    <w:sectPr w:rsidR="003C1A5C" w:rsidRPr="003C1A5C" w:rsidSect="0062245D">
      <w:pgSz w:w="11906" w:h="16838"/>
      <w:pgMar w:top="1440" w:right="18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A5C"/>
    <w:rsid w:val="0004618C"/>
    <w:rsid w:val="000A0C66"/>
    <w:rsid w:val="0010390E"/>
    <w:rsid w:val="00152E2C"/>
    <w:rsid w:val="00157AE1"/>
    <w:rsid w:val="001641C7"/>
    <w:rsid w:val="001D69EC"/>
    <w:rsid w:val="00213BE6"/>
    <w:rsid w:val="002C78AF"/>
    <w:rsid w:val="00311810"/>
    <w:rsid w:val="003516C6"/>
    <w:rsid w:val="00352091"/>
    <w:rsid w:val="003C0E67"/>
    <w:rsid w:val="003C1A5C"/>
    <w:rsid w:val="00433C4C"/>
    <w:rsid w:val="00482FEE"/>
    <w:rsid w:val="005229D2"/>
    <w:rsid w:val="00527C75"/>
    <w:rsid w:val="0055098C"/>
    <w:rsid w:val="00563DE9"/>
    <w:rsid w:val="005E50FD"/>
    <w:rsid w:val="0062245D"/>
    <w:rsid w:val="00686D2E"/>
    <w:rsid w:val="006A29EE"/>
    <w:rsid w:val="0072114A"/>
    <w:rsid w:val="00741EFC"/>
    <w:rsid w:val="00776852"/>
    <w:rsid w:val="00776ED9"/>
    <w:rsid w:val="008A05B5"/>
    <w:rsid w:val="009146F2"/>
    <w:rsid w:val="00942DF3"/>
    <w:rsid w:val="00973C7E"/>
    <w:rsid w:val="00991234"/>
    <w:rsid w:val="009A044A"/>
    <w:rsid w:val="009C412F"/>
    <w:rsid w:val="00B352AC"/>
    <w:rsid w:val="00B35AFB"/>
    <w:rsid w:val="00C117E2"/>
    <w:rsid w:val="00C249B1"/>
    <w:rsid w:val="00C66963"/>
    <w:rsid w:val="00D80B57"/>
    <w:rsid w:val="00E46767"/>
    <w:rsid w:val="00E63C70"/>
    <w:rsid w:val="00E71D64"/>
    <w:rsid w:val="00EC0823"/>
    <w:rsid w:val="00EC347F"/>
    <w:rsid w:val="00ED6738"/>
    <w:rsid w:val="00F067E6"/>
    <w:rsid w:val="00F561FE"/>
    <w:rsid w:val="00FD1B9A"/>
    <w:rsid w:val="00FE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9537FD9"/>
  <w15:docId w15:val="{00850CCC-FDAC-4184-825E-43C94E69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82FE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1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C78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7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Site_x0020_Name xmlns="859f7ad6-93f6-4205-b62b-a17f28acbbac">Docksway Generation Plant</Site_x0020_Name>
    <Internal_x002f_External xmlns="859f7ad6-93f6-4205-b62b-a17f28acbbac">Incoming document</Internal_x002f_External>
    <Post_x0020_code xmlns="859f7ad6-93f6-4205-b62b-a17f28acbbac">NP20 0NS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First Floor, 500 Pvaillion Drive, Northampton Business Park, Northampton NN4 7YJ</Addressee>
    <Process_x0020_Type xmlns="859f7ad6-93f6-4205-b62b-a17f28acbbac" xsi:nil="true"/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2019-01-01T00:00:00+00:00</Document_x0020_Date>
    <Facility_x0020_Address xmlns="859f7ad6-93f6-4205-b62b-a17f28acbbac">Docksway, Maesglas, Newport NP20 0NS</Facility_x0020_Address>
    <Environment_x0020_Sub_x0020_Folder xmlns="859f7ad6-93f6-4205-b62b-a17f28acbbac">Environment monitoring</Environment_x0020_Sub_x0020_Folder>
    <Customer_x0020_Name xmlns="859f7ad6-93f6-4205-b62b-a17f28acbbac">Novera Energy Generation No 2 Ltd</Customer_x0020_Name>
    <Surrendered_x002f_Expired_x0020_Date xmlns="859f7ad6-93f6-4205-b62b-a17f28acbbac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7BE8128-0A41-424B-A23E-9849498C414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daddcc8-3207-4c74-b926-6b0d029923a5"/>
    <ds:schemaRef ds:uri="http://purl.org/dc/elements/1.1/"/>
    <ds:schemaRef ds:uri="http://schemas.microsoft.com/office/2006/metadata/properties"/>
    <ds:schemaRef ds:uri="95e9cab7-2a99-4196-abac-d70a4efa7db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F12220B-E3F7-4E33-B19A-FEE7690B14C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3667B71-DB25-4D85-B648-FF154C0D7965}"/>
</file>

<file path=customXml/itemProps4.xml><?xml version="1.0" encoding="utf-8"?>
<ds:datastoreItem xmlns:ds="http://schemas.openxmlformats.org/officeDocument/2006/customXml" ds:itemID="{B2F3B47A-F63F-4B5A-8D4B-77BF1B1D6071}"/>
</file>

<file path=customXml/itemProps5.xml><?xml version="1.0" encoding="utf-8"?>
<ds:datastoreItem xmlns:ds="http://schemas.openxmlformats.org/officeDocument/2006/customXml" ds:itemID="{D4BE91AC-E884-41A0-A69F-B8E5E7934535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5D95357-D277-4774-A13C-7FBB16EC58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2786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Docksway Schedule 6 Part A + B - 19 01 13.doc</vt:lpstr>
    </vt:vector>
  </TitlesOfParts>
  <Company>Novera Energy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Part B-Methane-18-19 December 2018</dc:title>
  <dc:creator>Kate Phillips</dc:creator>
  <cp:lastModifiedBy>Parr, Elizabeth</cp:lastModifiedBy>
  <cp:revision>2</cp:revision>
  <cp:lastPrinted>2019-02-05T13:39:00Z</cp:lastPrinted>
  <dcterms:created xsi:type="dcterms:W3CDTF">2019-02-05T13:54:00Z</dcterms:created>
  <dcterms:modified xsi:type="dcterms:W3CDTF">2019-02-05T13:54:00Z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Richard Clarke</vt:lpwstr>
  </property>
  <property fmtid="{D5CDD505-2E9C-101B-9397-08002B2CF9AE}" pid="3" name="display_urn:schemas-microsoft-com:office:office#Author">
    <vt:lpwstr>Richard Clarke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Departments">
    <vt:lpwstr/>
  </property>
  <property fmtid="{D5CDD505-2E9C-101B-9397-08002B2CF9AE}" pid="6" name="_dlc_DocId">
    <vt:lpwstr>REGU-386-66776</vt:lpwstr>
  </property>
  <property fmtid="{D5CDD505-2E9C-101B-9397-08002B2CF9AE}" pid="7" name="_dlc_DocIdUrl">
    <vt:lpwstr>https://cyfoethnaturiolcymru.sharepoint.com/teams/Regulatory/Permitting/_layouts/15/DocIdRedir.aspx?ID=REGU-386-66776, REGU-386-66776</vt:lpwstr>
  </property>
  <property fmtid="{D5CDD505-2E9C-101B-9397-08002B2CF9AE}" pid="8" name="_dlc_DocIdItemGuid">
    <vt:lpwstr>a991c73d-f867-43ef-a45f-e12adae6d710</vt:lpwstr>
  </property>
  <property fmtid="{D5CDD505-2E9C-101B-9397-08002B2CF9AE}" pid="9" name="_docset_NoMedatataSyncRequired">
    <vt:lpwstr>False</vt:lpwstr>
  </property>
</Properties>
</file>