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4B4F74C" w:rsidR="00D04424" w:rsidRPr="00473A95" w:rsidRDefault="0014332B" w:rsidP="003719AD">
      <w:pPr>
        <w:pStyle w:val="Heading1"/>
        <w:spacing w:before="0" w:after="0"/>
        <w:jc w:val="left"/>
        <w:rPr>
          <w:bCs/>
          <w:color w:val="auto"/>
          <w:sz w:val="32"/>
        </w:rPr>
      </w:pPr>
      <w:r w:rsidRPr="00473A95">
        <w:rPr>
          <w:bCs/>
          <w:color w:val="auto"/>
          <w:sz w:val="32"/>
        </w:rPr>
        <w:t>Bespoke p</w:t>
      </w:r>
      <w:r w:rsidR="00D04424" w:rsidRPr="00473A95">
        <w:rPr>
          <w:bCs/>
          <w:color w:val="auto"/>
          <w:sz w:val="32"/>
        </w:rPr>
        <w:t>ermit</w:t>
      </w:r>
    </w:p>
    <w:p w14:paraId="43005BAF" w14:textId="77777777" w:rsidR="00473A95" w:rsidRPr="00473A95" w:rsidRDefault="00473A95" w:rsidP="00473A95"/>
    <w:p w14:paraId="0FF15250" w14:textId="65D6DE67" w:rsidR="00D04424" w:rsidRPr="00473A95" w:rsidRDefault="0060457F" w:rsidP="00473A95">
      <w:pPr>
        <w:rPr>
          <w:rFonts w:ascii="Arial" w:hAnsi="Arial"/>
        </w:rPr>
      </w:pPr>
      <w:r w:rsidRPr="00473A95">
        <w:rPr>
          <w:rFonts w:ascii="Arial" w:hAnsi="Arial" w:cs="Arial"/>
          <w:szCs w:val="24"/>
        </w:rPr>
        <w:t xml:space="preserve">We have decided to </w:t>
      </w:r>
      <w:r w:rsidR="00473A95" w:rsidRPr="00473A95">
        <w:rPr>
          <w:rFonts w:ascii="Arial" w:hAnsi="Arial" w:cs="Arial"/>
          <w:szCs w:val="24"/>
        </w:rPr>
        <w:t>grant</w:t>
      </w:r>
      <w:r w:rsidR="00D2020E" w:rsidRPr="00473A95">
        <w:rPr>
          <w:rFonts w:ascii="Arial" w:hAnsi="Arial" w:cs="Arial"/>
          <w:szCs w:val="24"/>
        </w:rPr>
        <w:t xml:space="preserve"> </w:t>
      </w:r>
      <w:r w:rsidRPr="00473A95">
        <w:rPr>
          <w:rFonts w:ascii="Arial" w:hAnsi="Arial" w:cs="Arial"/>
          <w:szCs w:val="24"/>
        </w:rPr>
        <w:t xml:space="preserve">the </w:t>
      </w:r>
      <w:r w:rsidR="00473A95" w:rsidRPr="00473A95">
        <w:rPr>
          <w:rFonts w:ascii="Arial" w:hAnsi="Arial" w:cs="Arial"/>
          <w:szCs w:val="24"/>
        </w:rPr>
        <w:t>permit</w:t>
      </w:r>
      <w:r w:rsidRPr="00473A95">
        <w:rPr>
          <w:rFonts w:ascii="Arial" w:hAnsi="Arial" w:cs="Arial"/>
          <w:szCs w:val="24"/>
        </w:rPr>
        <w:t xml:space="preserve"> for </w:t>
      </w:r>
      <w:proofErr w:type="spellStart"/>
      <w:r w:rsidR="00473A95" w:rsidRPr="00473A95">
        <w:rPr>
          <w:rFonts w:ascii="Arial" w:hAnsi="Arial" w:cs="Arial"/>
          <w:szCs w:val="24"/>
        </w:rPr>
        <w:t>Llys</w:t>
      </w:r>
      <w:proofErr w:type="spellEnd"/>
      <w:r w:rsidR="00473A95" w:rsidRPr="00473A95">
        <w:rPr>
          <w:rFonts w:ascii="Arial" w:hAnsi="Arial" w:cs="Arial"/>
          <w:szCs w:val="24"/>
        </w:rPr>
        <w:t xml:space="preserve"> Aeron</w:t>
      </w:r>
      <w:r w:rsidRPr="00473A95">
        <w:rPr>
          <w:rFonts w:ascii="Arial" w:hAnsi="Arial" w:cs="Arial"/>
          <w:szCs w:val="24"/>
        </w:rPr>
        <w:t xml:space="preserve"> </w:t>
      </w:r>
      <w:r w:rsidR="00A6466C">
        <w:rPr>
          <w:rFonts w:ascii="Arial" w:hAnsi="Arial" w:cs="Arial"/>
          <w:szCs w:val="24"/>
        </w:rPr>
        <w:t xml:space="preserve">and </w:t>
      </w:r>
      <w:proofErr w:type="spellStart"/>
      <w:r w:rsidR="00A6466C">
        <w:rPr>
          <w:rFonts w:ascii="Arial" w:hAnsi="Arial" w:cs="Arial"/>
          <w:szCs w:val="24"/>
        </w:rPr>
        <w:t>Bronwydd</w:t>
      </w:r>
      <w:proofErr w:type="spellEnd"/>
      <w:r w:rsidR="00A6466C">
        <w:rPr>
          <w:rFonts w:ascii="Arial" w:hAnsi="Arial" w:cs="Arial"/>
          <w:szCs w:val="24"/>
        </w:rPr>
        <w:t xml:space="preserve"> </w:t>
      </w:r>
      <w:r w:rsidRPr="00473A95">
        <w:rPr>
          <w:rFonts w:ascii="Arial" w:hAnsi="Arial" w:cs="Arial"/>
          <w:szCs w:val="24"/>
        </w:rPr>
        <w:t xml:space="preserve">operated by </w:t>
      </w:r>
      <w:r w:rsidR="00473A95" w:rsidRPr="00473A95">
        <w:rPr>
          <w:rFonts w:ascii="Arial" w:hAnsi="Arial" w:cs="Arial"/>
          <w:szCs w:val="24"/>
        </w:rPr>
        <w:t>Mr David Maynard</w:t>
      </w:r>
      <w:r w:rsidR="009D3217">
        <w:rPr>
          <w:rFonts w:ascii="Arial" w:hAnsi="Arial" w:cs="Arial"/>
          <w:szCs w:val="24"/>
        </w:rPr>
        <w:t xml:space="preserve"> and Mr Peter </w:t>
      </w:r>
      <w:proofErr w:type="spellStart"/>
      <w:r w:rsidR="009D3217">
        <w:rPr>
          <w:rFonts w:ascii="Arial" w:hAnsi="Arial" w:cs="Arial"/>
          <w:szCs w:val="24"/>
        </w:rPr>
        <w:t>Counsell</w:t>
      </w:r>
      <w:proofErr w:type="spellEnd"/>
      <w:r w:rsidR="001034AC" w:rsidRPr="00473A95">
        <w:rPr>
          <w:rFonts w:ascii="Arial" w:hAnsi="Arial" w:cs="Arial"/>
          <w:szCs w:val="24"/>
        </w:rPr>
        <w:t>.</w:t>
      </w:r>
    </w:p>
    <w:p w14:paraId="178F17B4" w14:textId="6BF81B7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473A95" w:rsidRPr="00473A95">
        <w:rPr>
          <w:rFonts w:ascii="Arial" w:hAnsi="Arial"/>
          <w:szCs w:val="24"/>
        </w:rPr>
        <w:t>PAN-004402</w:t>
      </w:r>
      <w:bookmarkStart w:id="2" w:name="_GoBack"/>
      <w:bookmarkEnd w:id="2"/>
    </w:p>
    <w:p w14:paraId="0FF15251" w14:textId="7555329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D3217" w:rsidRPr="009D3217">
        <w:rPr>
          <w:rFonts w:ascii="Arial" w:hAnsi="Arial"/>
          <w:szCs w:val="24"/>
        </w:rPr>
        <w:t>EPR/BB3196ZS</w:t>
      </w:r>
    </w:p>
    <w:p w14:paraId="0FF15252" w14:textId="2389EC5D" w:rsidR="00E244F7" w:rsidRPr="00473A95" w:rsidRDefault="00473A95" w:rsidP="006B0BFB">
      <w:pPr>
        <w:tabs>
          <w:tab w:val="left" w:pos="4253"/>
          <w:tab w:val="left" w:pos="6804"/>
        </w:tabs>
        <w:spacing w:after="120"/>
        <w:rPr>
          <w:rFonts w:ascii="Arial" w:hAnsi="Arial" w:cs="Arial"/>
          <w:color w:val="FF0000"/>
        </w:rPr>
      </w:pPr>
      <w:r w:rsidRPr="00473A95">
        <w:rPr>
          <w:rFonts w:ascii="Arial" w:hAnsi="Arial" w:cs="Arial"/>
        </w:rPr>
        <w:t>The</w:t>
      </w:r>
      <w:r>
        <w:rPr>
          <w:rFonts w:ascii="Arial" w:hAnsi="Arial" w:cs="Arial"/>
        </w:rPr>
        <w:t xml:space="preserve"> permit</w:t>
      </w:r>
      <w:r w:rsidRPr="00473A95">
        <w:rPr>
          <w:rFonts w:ascii="Arial" w:hAnsi="Arial" w:cs="Arial"/>
        </w:rPr>
        <w:t xml:space="preserve"> is for an existing discharge of secondary treated sewage effluent; a maximum of 1.5m</w:t>
      </w:r>
      <w:r w:rsidRPr="00473A95">
        <w:rPr>
          <w:rFonts w:ascii="Arial" w:hAnsi="Arial" w:cs="Arial"/>
          <w:vertAlign w:val="superscript"/>
        </w:rPr>
        <w:t>3</w:t>
      </w:r>
      <w:r w:rsidRPr="00473A95">
        <w:rPr>
          <w:rFonts w:ascii="Arial" w:hAnsi="Arial" w:cs="Arial"/>
        </w:rPr>
        <w:t xml:space="preserve">/day, treated by a British standard package treatment plant and discharging into a ditch which enters the unnamed tributary </w:t>
      </w:r>
      <w:r>
        <w:rPr>
          <w:rFonts w:ascii="Arial" w:hAnsi="Arial" w:cs="Arial"/>
        </w:rPr>
        <w:t>of the River Taff</w:t>
      </w:r>
      <w:r w:rsidRPr="00473A95">
        <w:rPr>
          <w:rFonts w:ascii="Arial" w:hAnsi="Arial" w:cs="Arial"/>
        </w:rPr>
        <w:t>. The system serves sewage effluent arising from two three-bedroom houses. The package treatment plant will be replacing an existing septic tank and will discharge to the same location.</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34B8F541" w:rsidR="006420BA" w:rsidRPr="00C17CF9" w:rsidRDefault="006420BA" w:rsidP="00473A95">
      <w:pPr>
        <w:spacing w:after="60"/>
        <w:rPr>
          <w:rFonts w:ascii="Arial" w:hAnsi="Arial" w:cs="Arial"/>
          <w:color w:val="FF0000"/>
          <w:szCs w:val="24"/>
        </w:rPr>
      </w:pPr>
    </w:p>
    <w:p w14:paraId="0FF15270" w14:textId="3CF1BBAC" w:rsidR="006420BA" w:rsidRPr="00473A95" w:rsidRDefault="006420BA" w:rsidP="00473A95">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8" w14:textId="56BF64AC" w:rsid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C4E8AC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52089AD" w:rsidR="0065639C" w:rsidRPr="007820C3" w:rsidRDefault="0065639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CF2621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Responses to</w:t>
            </w:r>
            <w:r w:rsidRPr="00DA70FE">
              <w:rPr>
                <w:rFonts w:ascii="Arial" w:hAnsi="Arial" w:cs="Arial"/>
                <w:b w:val="0"/>
                <w:color w:val="FF0000"/>
                <w:szCs w:val="24"/>
              </w:rPr>
              <w:t xml:space="preserve"> </w:t>
            </w:r>
            <w:r w:rsidRPr="0065639C">
              <w:rPr>
                <w:rFonts w:ascii="Arial" w:hAnsi="Arial" w:cs="Arial"/>
                <w:b w:val="0"/>
                <w:szCs w:val="24"/>
              </w:rPr>
              <w:t>web publicising</w:t>
            </w:r>
            <w:r w:rsidRPr="0065639C">
              <w:rPr>
                <w:rFonts w:ascii="Arial" w:hAnsi="Arial" w:cs="Arial"/>
                <w:b w:val="0"/>
                <w:color w:val="000000"/>
                <w:szCs w:val="24"/>
                <w:highlight w:val="red"/>
              </w:rPr>
              <w:t xml:space="preserve"> </w:t>
            </w:r>
          </w:p>
        </w:tc>
        <w:tc>
          <w:tcPr>
            <w:tcW w:w="6266" w:type="dxa"/>
            <w:tcBorders>
              <w:bottom w:val="single" w:sz="4" w:space="0" w:color="auto"/>
            </w:tcBorders>
          </w:tcPr>
          <w:p w14:paraId="0FF1529A" w14:textId="6F712FD0" w:rsidR="007820C3" w:rsidRDefault="007820C3" w:rsidP="007820C3">
            <w:pPr>
              <w:spacing w:before="60"/>
              <w:rPr>
                <w:rFonts w:ascii="Arial" w:hAnsi="Arial" w:cs="Arial"/>
                <w:szCs w:val="24"/>
              </w:rPr>
            </w:pPr>
            <w:r w:rsidRPr="00DA70FE">
              <w:rPr>
                <w:rFonts w:ascii="Arial" w:hAnsi="Arial" w:cs="Arial"/>
                <w:szCs w:val="24"/>
              </w:rPr>
              <w:t xml:space="preserve">The </w:t>
            </w:r>
            <w:r w:rsidRPr="0065639C">
              <w:rPr>
                <w:rFonts w:ascii="Arial" w:hAnsi="Arial" w:cs="Arial"/>
                <w:szCs w:val="24"/>
              </w:rPr>
              <w:t xml:space="preserve">web publicising </w:t>
            </w:r>
            <w:r w:rsidRPr="00DA70FE">
              <w:rPr>
                <w:rFonts w:ascii="Arial" w:hAnsi="Arial" w:cs="Arial"/>
                <w:color w:val="000000"/>
                <w:szCs w:val="24"/>
              </w:rPr>
              <w:t>response</w:t>
            </w:r>
            <w:r w:rsidR="0065639C">
              <w:rPr>
                <w:rFonts w:ascii="Arial" w:hAnsi="Arial" w:cs="Arial"/>
                <w:color w:val="000000"/>
                <w:szCs w:val="24"/>
              </w:rPr>
              <w:t>s</w:t>
            </w:r>
            <w:r w:rsidRPr="00DA70FE">
              <w:rPr>
                <w:rFonts w:ascii="Arial" w:hAnsi="Arial" w:cs="Arial"/>
                <w:szCs w:val="24"/>
              </w:rPr>
              <w:t xml:space="preserve"> were taken into account in the decision.  </w:t>
            </w:r>
          </w:p>
          <w:p w14:paraId="64443DDD" w14:textId="77777777" w:rsidR="0065639C" w:rsidRPr="00DA70FE" w:rsidRDefault="0065639C" w:rsidP="007820C3">
            <w:pPr>
              <w:spacing w:before="60"/>
              <w:rPr>
                <w:rFonts w:ascii="Arial" w:hAnsi="Arial" w:cs="Arial"/>
                <w:szCs w:val="24"/>
              </w:rPr>
            </w:pPr>
          </w:p>
          <w:p w14:paraId="0FF1529B" w14:textId="045534F6" w:rsidR="007820C3" w:rsidRDefault="0065639C" w:rsidP="007820C3">
            <w:pPr>
              <w:spacing w:before="60"/>
              <w:rPr>
                <w:rFonts w:ascii="Arial" w:hAnsi="Arial" w:cs="Arial"/>
                <w:szCs w:val="24"/>
              </w:rPr>
            </w:pPr>
            <w:r>
              <w:rPr>
                <w:rFonts w:ascii="Arial" w:hAnsi="Arial" w:cs="Arial"/>
                <w:szCs w:val="24"/>
              </w:rPr>
              <w:t>There were no responses to the web advertisement.</w:t>
            </w:r>
          </w:p>
          <w:p w14:paraId="53DD64CF" w14:textId="77777777" w:rsidR="0065639C" w:rsidRPr="00DA70FE" w:rsidRDefault="0065639C"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44D4F52"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04BD99BA" w:rsidR="007820C3" w:rsidRPr="00412A1D" w:rsidRDefault="007820C3" w:rsidP="00412A1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46001020" w:rsidR="007820C3" w:rsidRPr="00D24321"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513321" w:rsidRDefault="007820C3" w:rsidP="00A60F17">
            <w:pPr>
              <w:rPr>
                <w:rFonts w:ascii="Arial" w:hAnsi="Arial" w:cs="Arial"/>
                <w:szCs w:val="24"/>
              </w:rPr>
            </w:pPr>
            <w:r w:rsidRPr="00513321">
              <w:rPr>
                <w:rFonts w:ascii="Arial" w:hAnsi="Arial" w:cs="Arial"/>
                <w:szCs w:val="24"/>
              </w:rPr>
              <w:t>Environmental risk</w:t>
            </w:r>
          </w:p>
          <w:p w14:paraId="0FF152E1" w14:textId="3B3C16D7" w:rsidR="007820C3" w:rsidRPr="00513321" w:rsidRDefault="007820C3" w:rsidP="00A26EA6">
            <w:pPr>
              <w:rPr>
                <w:rFonts w:ascii="Arial" w:hAnsi="Arial" w:cs="Arial"/>
                <w:szCs w:val="24"/>
              </w:rPr>
            </w:pPr>
          </w:p>
        </w:tc>
        <w:tc>
          <w:tcPr>
            <w:tcW w:w="6266" w:type="dxa"/>
          </w:tcPr>
          <w:p w14:paraId="0FF152E2" w14:textId="77777777" w:rsidR="007820C3" w:rsidRPr="00513321" w:rsidRDefault="007820C3" w:rsidP="00A60F17">
            <w:pPr>
              <w:rPr>
                <w:rFonts w:ascii="Arial" w:hAnsi="Arial" w:cs="Arial"/>
                <w:szCs w:val="24"/>
              </w:rPr>
            </w:pPr>
            <w:r w:rsidRPr="00513321">
              <w:rPr>
                <w:rFonts w:ascii="Arial" w:hAnsi="Arial" w:cs="Arial"/>
                <w:szCs w:val="24"/>
              </w:rPr>
              <w:t xml:space="preserve">We have carried out a risk assessment on behalf of the operator.  </w:t>
            </w:r>
          </w:p>
          <w:p w14:paraId="0FF152E3" w14:textId="77777777" w:rsidR="00FB30B4" w:rsidRPr="00513321" w:rsidRDefault="00FB30B4" w:rsidP="00A60F17">
            <w:pPr>
              <w:rPr>
                <w:rFonts w:ascii="Arial" w:hAnsi="Arial" w:cs="Arial"/>
                <w:szCs w:val="24"/>
              </w:rPr>
            </w:pPr>
          </w:p>
          <w:p w14:paraId="0FF152E4" w14:textId="77777777" w:rsidR="007820C3" w:rsidRPr="00513321" w:rsidRDefault="007820C3" w:rsidP="00A60F17">
            <w:pPr>
              <w:rPr>
                <w:rFonts w:ascii="Arial" w:hAnsi="Arial" w:cs="Arial"/>
                <w:szCs w:val="24"/>
              </w:rPr>
            </w:pPr>
            <w:r w:rsidRPr="00513321">
              <w:rPr>
                <w:rFonts w:ascii="Arial" w:hAnsi="Arial" w:cs="Arial"/>
                <w:szCs w:val="24"/>
              </w:rPr>
              <w:t xml:space="preserve">The operator considers this risk assessment is satisfactory. </w:t>
            </w:r>
          </w:p>
          <w:p w14:paraId="2EC35F0D" w14:textId="77777777" w:rsidR="00FB30B4" w:rsidRDefault="00FB30B4" w:rsidP="00A60F17">
            <w:pPr>
              <w:pStyle w:val="BodyText"/>
              <w:rPr>
                <w:rFonts w:ascii="Arial" w:hAnsi="Arial" w:cs="Arial"/>
                <w:color w:val="auto"/>
                <w:szCs w:val="24"/>
              </w:rPr>
            </w:pPr>
          </w:p>
          <w:p w14:paraId="1D5A0BB9" w14:textId="2865D3B3" w:rsidR="006F36AB" w:rsidRPr="006F36AB" w:rsidRDefault="006F36AB" w:rsidP="00A60F17">
            <w:pPr>
              <w:pStyle w:val="BodyText"/>
              <w:rPr>
                <w:rFonts w:ascii="Arial" w:hAnsi="Arial" w:cs="Arial"/>
                <w:color w:val="auto"/>
                <w:szCs w:val="24"/>
              </w:rPr>
            </w:pPr>
            <w:r w:rsidRPr="006F36AB">
              <w:rPr>
                <w:rFonts w:ascii="Arial" w:hAnsi="Arial" w:cs="Arial"/>
                <w:color w:val="auto"/>
                <w:szCs w:val="24"/>
              </w:rPr>
              <w:lastRenderedPageBreak/>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7322E938" w:rsidR="006F36AB" w:rsidRPr="00513321" w:rsidRDefault="006F36AB"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30471E9D"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374AAF">
              <w:rPr>
                <w:rFonts w:ascii="Arial" w:hAnsi="Arial" w:cs="Arial"/>
                <w:szCs w:val="24"/>
              </w:rPr>
              <w:t>ith the relevant guidance notes i.e. EPR 7.01.</w:t>
            </w:r>
            <w:r w:rsidRPr="007820C3">
              <w:rPr>
                <w:rFonts w:ascii="Arial" w:hAnsi="Arial" w:cs="Arial"/>
                <w:szCs w:val="24"/>
              </w:rPr>
              <w:t xml:space="preserve"> </w:t>
            </w:r>
          </w:p>
          <w:p w14:paraId="0FF152EE" w14:textId="6C9A9F08" w:rsidR="007820C3" w:rsidRPr="007820C3" w:rsidRDefault="007820C3" w:rsidP="00792CEE">
            <w:pPr>
              <w:pStyle w:val="BodyText"/>
              <w:rPr>
                <w:rFonts w:ascii="Arial" w:hAnsi="Arial" w:cs="Arial"/>
                <w:color w:val="FF00FF"/>
                <w:szCs w:val="24"/>
              </w:rPr>
            </w:pPr>
          </w:p>
          <w:p w14:paraId="0FF152EF" w14:textId="77777777" w:rsidR="007820C3" w:rsidRPr="007A65F3" w:rsidRDefault="007820C3" w:rsidP="00792CEE">
            <w:pPr>
              <w:pStyle w:val="BodyText"/>
              <w:rPr>
                <w:rFonts w:ascii="Arial" w:hAnsi="Arial" w:cs="Arial"/>
                <w:color w:val="auto"/>
                <w:szCs w:val="24"/>
              </w:rPr>
            </w:pPr>
            <w:r w:rsidRPr="007A65F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A65F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73A95">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15BB8297" w14:textId="48753BF2" w:rsidR="009A7A9B"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9A7A9B">
              <w:rPr>
                <w:rFonts w:ascii="Arial" w:eastAsia="Times New Roman" w:hAnsi="Arial" w:cs="Arial"/>
              </w:rPr>
              <w:t>management of natural resources.</w:t>
            </w:r>
          </w:p>
          <w:p w14:paraId="0464E702" w14:textId="5C85D7FA" w:rsidR="00E96702" w:rsidRPr="009A7A9B" w:rsidRDefault="00E96702" w:rsidP="00E96702">
            <w:pPr>
              <w:pStyle w:val="NormalWeb"/>
              <w:rPr>
                <w:rFonts w:ascii="Arial" w:eastAsia="Times New Roman" w:hAnsi="Arial" w:cs="Arial"/>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15212325" w:rsidR="00C44B7E" w:rsidRPr="00473A95" w:rsidRDefault="00C44B7E" w:rsidP="00473A95">
      <w:pPr>
        <w:pStyle w:val="Heading1"/>
        <w:jc w:val="left"/>
        <w:rPr>
          <w:color w:val="FF00FF"/>
          <w:szCs w:val="24"/>
        </w:rPr>
      </w:pPr>
    </w:p>
    <w:sectPr w:rsidR="00C44B7E" w:rsidRPr="00473A95"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74AAF" w:rsidRDefault="00374AAF">
      <w:r>
        <w:separator/>
      </w:r>
    </w:p>
  </w:endnote>
  <w:endnote w:type="continuationSeparator" w:id="0">
    <w:p w14:paraId="0FF15379" w14:textId="77777777" w:rsidR="00374AAF" w:rsidRDefault="0037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374AAF" w:rsidRDefault="00374A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74AAF" w:rsidRDefault="00374A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374AAF" w:rsidRPr="002B61AE" w14:paraId="0FF15380" w14:textId="77777777" w:rsidTr="008632BF">
      <w:trPr>
        <w:trHeight w:val="286"/>
      </w:trPr>
      <w:tc>
        <w:tcPr>
          <w:tcW w:w="2659" w:type="dxa"/>
        </w:tcPr>
        <w:p w14:paraId="0FF1537C" w14:textId="7104BEDB" w:rsidR="00374AAF" w:rsidRPr="00E907C6" w:rsidRDefault="00374AA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74AAF" w:rsidRPr="00E907C6" w:rsidRDefault="00374AA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74AAF" w:rsidRPr="00E907C6" w:rsidRDefault="00374AA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74AAF" w:rsidRPr="00E907C6" w:rsidRDefault="00374AA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74AAF" w:rsidRPr="003F4346" w:rsidRDefault="00374AA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74AAF" w:rsidRDefault="00374AAF">
      <w:r>
        <w:separator/>
      </w:r>
    </w:p>
  </w:footnote>
  <w:footnote w:type="continuationSeparator" w:id="0">
    <w:p w14:paraId="0FF15377" w14:textId="77777777" w:rsidR="00374AAF" w:rsidRDefault="00374A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74AAF"/>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2A1D"/>
    <w:rsid w:val="00416EA2"/>
    <w:rsid w:val="004237EA"/>
    <w:rsid w:val="00430B48"/>
    <w:rsid w:val="004334C5"/>
    <w:rsid w:val="004373C9"/>
    <w:rsid w:val="0044196C"/>
    <w:rsid w:val="00444D3F"/>
    <w:rsid w:val="00455E3C"/>
    <w:rsid w:val="00473A95"/>
    <w:rsid w:val="00475B36"/>
    <w:rsid w:val="00476B14"/>
    <w:rsid w:val="00481C68"/>
    <w:rsid w:val="004844DC"/>
    <w:rsid w:val="00486C2B"/>
    <w:rsid w:val="004A02F0"/>
    <w:rsid w:val="004A4BD9"/>
    <w:rsid w:val="004B3156"/>
    <w:rsid w:val="004C16AD"/>
    <w:rsid w:val="004E4418"/>
    <w:rsid w:val="004E7719"/>
    <w:rsid w:val="00513321"/>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639C"/>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6AB"/>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A65F3"/>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A7A9B"/>
    <w:rsid w:val="009B0C2B"/>
    <w:rsid w:val="009B4CE8"/>
    <w:rsid w:val="009B7411"/>
    <w:rsid w:val="009C6433"/>
    <w:rsid w:val="009D3217"/>
    <w:rsid w:val="009D4D88"/>
    <w:rsid w:val="009E4BDC"/>
    <w:rsid w:val="00A06754"/>
    <w:rsid w:val="00A21684"/>
    <w:rsid w:val="00A269F8"/>
    <w:rsid w:val="00A26EA6"/>
    <w:rsid w:val="00A33020"/>
    <w:rsid w:val="00A343C7"/>
    <w:rsid w:val="00A436B6"/>
    <w:rsid w:val="00A50874"/>
    <w:rsid w:val="00A569FF"/>
    <w:rsid w:val="00A60F17"/>
    <w:rsid w:val="00A6466C"/>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15ACE"/>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4321"/>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 Aeron and Bronwydd</Site_x0020_Name>
    <Internal_x002f_External xmlns="859f7ad6-93f6-4205-b62b-a17f28acbbac">Internal document</Internal_x002f_External>
    <Post_x0020_code xmlns="859f7ad6-93f6-4205-b62b-a17f28acbbac">SA34 0XX</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Llys Aeron, Hebron, Whitland, SA34 0XX</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2019-03-18T00:00:00+00:00</Document_x0020_Date>
    <Facility_x0020_Address xmlns="859f7ad6-93f6-4205-b62b-a17f28acbbac">Hebron, Whitland</Facility_x0020_Address>
    <Environment_x0020_Sub_x0020_Folder xmlns="859f7ad6-93f6-4205-b62b-a17f28acbbac">Licences applications</Environment_x0020_Sub_x0020_Folder>
    <Customer_x0020_Name xmlns="859f7ad6-93f6-4205-b62b-a17f28acbbac">Mr David Maynard and Mr Peter Counsell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DCE7659-C1FC-45B8-B30F-FBDE4D829ED2}"/>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634</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6</cp:revision>
  <cp:lastPrinted>2008-01-30T13:54:00Z</cp:lastPrinted>
  <dcterms:created xsi:type="dcterms:W3CDTF">2019-02-25T13:26:00Z</dcterms:created>
  <dcterms:modified xsi:type="dcterms:W3CDTF">2019-03-18T11:40:00Z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eae52631-9b69-487c-9abf-11f24ba755b9</vt:lpwstr>
  </property>
  <property fmtid="{D5CDD505-2E9C-101B-9397-08002B2CF9AE}" pid="11" name="SharedWithUsers">
    <vt:lpwstr/>
  </property>
  <property fmtid="{D5CDD505-2E9C-101B-9397-08002B2CF9AE}" pid="12" name="AuthorIds_UIVersion_1024">
    <vt:lpwstr>2688</vt:lpwstr>
  </property>
  <property fmtid="{D5CDD505-2E9C-101B-9397-08002B2CF9AE}" pid="13" name="_dlc_DocId">
    <vt:lpwstr>REGU-193-45029</vt:lpwstr>
  </property>
  <property fmtid="{D5CDD505-2E9C-101B-9397-08002B2CF9AE}" pid="14" name="_dlc_DocIdUrl">
    <vt:lpwstr>https://cyfoethnaturiolcymru.sharepoint.com/teams/Regulatory/Permitting/_layouts/15/DocIdRedir.aspx?ID=REGU-193-45029, REGU-193-45029</vt:lpwstr>
  </property>
</Properties>
</file>