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7E5D416" w:rsidR="00D04424" w:rsidRPr="00EE5A0A" w:rsidRDefault="0014332B" w:rsidP="003719AD">
      <w:pPr>
        <w:pStyle w:val="Heading1"/>
        <w:spacing w:before="0" w:after="0"/>
        <w:jc w:val="left"/>
        <w:rPr>
          <w:bCs/>
          <w:color w:val="auto"/>
          <w:sz w:val="32"/>
        </w:rPr>
      </w:pPr>
      <w:r w:rsidRPr="00EE5A0A">
        <w:rPr>
          <w:bCs/>
          <w:color w:val="auto"/>
          <w:sz w:val="32"/>
        </w:rPr>
        <w:t>Bespoke p</w:t>
      </w:r>
      <w:r w:rsidR="00D04424" w:rsidRPr="00EE5A0A">
        <w:rPr>
          <w:bCs/>
          <w:color w:val="auto"/>
          <w:sz w:val="32"/>
        </w:rPr>
        <w:t>ermit</w:t>
      </w:r>
      <w:r w:rsidR="00B73ECB" w:rsidRPr="00EE5A0A">
        <w:rPr>
          <w:bCs/>
          <w:color w:val="auto"/>
          <w:sz w:val="32"/>
        </w:rPr>
        <w:t xml:space="preserve"> </w:t>
      </w:r>
    </w:p>
    <w:p w14:paraId="41AC372F" w14:textId="77777777" w:rsidR="00136717" w:rsidRPr="00EE5A0A" w:rsidRDefault="00136717" w:rsidP="00136717"/>
    <w:p w14:paraId="0FF1524F" w14:textId="77777777" w:rsidR="007820C3" w:rsidRPr="00EE5A0A" w:rsidRDefault="007820C3" w:rsidP="00D04424">
      <w:pPr>
        <w:rPr>
          <w:rFonts w:ascii="Arial" w:hAnsi="Arial" w:cs="Arial"/>
          <w:szCs w:val="24"/>
        </w:rPr>
      </w:pPr>
    </w:p>
    <w:p w14:paraId="0FF15250" w14:textId="7CB03B6A" w:rsidR="00D04424" w:rsidRPr="00EE5A0A" w:rsidRDefault="0060457F" w:rsidP="006B0BFB">
      <w:pPr>
        <w:spacing w:after="120"/>
        <w:rPr>
          <w:rFonts w:ascii="Arial" w:hAnsi="Arial" w:cs="Arial"/>
          <w:szCs w:val="24"/>
        </w:rPr>
      </w:pPr>
      <w:r w:rsidRPr="00EE5A0A">
        <w:rPr>
          <w:rFonts w:ascii="Arial" w:hAnsi="Arial" w:cs="Arial"/>
          <w:szCs w:val="24"/>
        </w:rPr>
        <w:t xml:space="preserve">We have decided to </w:t>
      </w:r>
      <w:r w:rsidR="00D2020E" w:rsidRPr="00EE5A0A">
        <w:rPr>
          <w:rFonts w:ascii="Arial" w:hAnsi="Arial" w:cs="Arial"/>
          <w:szCs w:val="24"/>
        </w:rPr>
        <w:t xml:space="preserve">grant </w:t>
      </w:r>
      <w:r w:rsidRPr="00EE5A0A">
        <w:rPr>
          <w:rFonts w:ascii="Arial" w:hAnsi="Arial" w:cs="Arial"/>
          <w:szCs w:val="24"/>
        </w:rPr>
        <w:t xml:space="preserve">the permit for </w:t>
      </w:r>
      <w:r w:rsidR="00EE5A0A" w:rsidRPr="00EE5A0A">
        <w:rPr>
          <w:rFonts w:ascii="Arial" w:hAnsi="Arial" w:cs="Arial"/>
          <w:szCs w:val="24"/>
        </w:rPr>
        <w:t xml:space="preserve">Loch </w:t>
      </w:r>
      <w:proofErr w:type="spellStart"/>
      <w:r w:rsidR="00EE5A0A" w:rsidRPr="00EE5A0A">
        <w:rPr>
          <w:rFonts w:ascii="Arial" w:hAnsi="Arial" w:cs="Arial"/>
          <w:szCs w:val="24"/>
        </w:rPr>
        <w:t>Turfin</w:t>
      </w:r>
      <w:proofErr w:type="spellEnd"/>
      <w:r w:rsidR="00EE5A0A" w:rsidRPr="00EE5A0A">
        <w:rPr>
          <w:rFonts w:ascii="Arial" w:hAnsi="Arial" w:cs="Arial"/>
          <w:szCs w:val="24"/>
        </w:rPr>
        <w:t xml:space="preserve"> Farm</w:t>
      </w:r>
      <w:r w:rsidRPr="00EE5A0A">
        <w:rPr>
          <w:rFonts w:ascii="Arial" w:hAnsi="Arial" w:cs="Arial"/>
          <w:szCs w:val="24"/>
        </w:rPr>
        <w:t xml:space="preserve"> operated by </w:t>
      </w:r>
      <w:proofErr w:type="spellStart"/>
      <w:r w:rsidR="00EE5A0A" w:rsidRPr="00EE5A0A">
        <w:rPr>
          <w:rFonts w:ascii="Arial" w:hAnsi="Arial" w:cs="Arial"/>
          <w:szCs w:val="24"/>
        </w:rPr>
        <w:t>Lochturffin</w:t>
      </w:r>
      <w:proofErr w:type="spellEnd"/>
      <w:r w:rsidR="00EE5A0A" w:rsidRPr="00EE5A0A">
        <w:rPr>
          <w:rFonts w:ascii="Arial" w:hAnsi="Arial" w:cs="Arial"/>
          <w:szCs w:val="24"/>
        </w:rPr>
        <w:t xml:space="preserve"> Management Company Ltd.</w:t>
      </w:r>
    </w:p>
    <w:p w14:paraId="178F17B4" w14:textId="6C3B172C" w:rsidR="00E907C6" w:rsidRPr="00F92181" w:rsidRDefault="00E907C6" w:rsidP="006B0BFB">
      <w:pPr>
        <w:tabs>
          <w:tab w:val="left" w:pos="4253"/>
          <w:tab w:val="left" w:pos="6804"/>
        </w:tabs>
        <w:spacing w:after="120"/>
        <w:rPr>
          <w:rFonts w:ascii="Arial" w:hAnsi="Arial"/>
          <w:kern w:val="28"/>
          <w:szCs w:val="24"/>
        </w:rPr>
      </w:pPr>
      <w:bookmarkStart w:id="0" w:name="OLE_LINK1"/>
      <w:bookmarkStart w:id="1" w:name="OLE_LINK2"/>
      <w:r w:rsidRPr="00EE5A0A">
        <w:rPr>
          <w:rFonts w:ascii="Arial" w:hAnsi="Arial"/>
          <w:kern w:val="28"/>
          <w:szCs w:val="24"/>
        </w:rPr>
        <w:t xml:space="preserve">The </w:t>
      </w:r>
      <w:r w:rsidRPr="00F92181">
        <w:rPr>
          <w:rFonts w:ascii="Arial" w:hAnsi="Arial"/>
          <w:kern w:val="28"/>
          <w:szCs w:val="24"/>
        </w:rPr>
        <w:t>application number is</w:t>
      </w:r>
      <w:r w:rsidR="00EE5A0A" w:rsidRPr="00F92181">
        <w:rPr>
          <w:rFonts w:ascii="Arial" w:hAnsi="Arial"/>
          <w:szCs w:val="24"/>
        </w:rPr>
        <w:t xml:space="preserve"> PAN-004593</w:t>
      </w:r>
    </w:p>
    <w:p w14:paraId="0FF15251" w14:textId="078B6946" w:rsidR="00D04424" w:rsidRPr="00F92181" w:rsidRDefault="00D04424" w:rsidP="006B0BFB">
      <w:pPr>
        <w:tabs>
          <w:tab w:val="left" w:pos="4253"/>
          <w:tab w:val="left" w:pos="6804"/>
        </w:tabs>
        <w:spacing w:after="120"/>
        <w:rPr>
          <w:rFonts w:ascii="Arial" w:hAnsi="Arial"/>
          <w:szCs w:val="24"/>
        </w:rPr>
      </w:pPr>
      <w:r w:rsidRPr="00F92181">
        <w:rPr>
          <w:rFonts w:ascii="Arial" w:hAnsi="Arial"/>
          <w:kern w:val="28"/>
          <w:szCs w:val="24"/>
        </w:rPr>
        <w:t>The</w:t>
      </w:r>
      <w:r w:rsidRPr="00F92181">
        <w:rPr>
          <w:rFonts w:ascii="Arial" w:hAnsi="Arial"/>
          <w:b/>
          <w:kern w:val="28"/>
          <w:szCs w:val="24"/>
        </w:rPr>
        <w:t xml:space="preserve"> </w:t>
      </w:r>
      <w:r w:rsidRPr="00F92181">
        <w:rPr>
          <w:rFonts w:ascii="Arial" w:hAnsi="Arial"/>
          <w:szCs w:val="24"/>
        </w:rPr>
        <w:t xml:space="preserve">permit number is </w:t>
      </w:r>
      <w:r w:rsidR="00F92181" w:rsidRPr="00F92181">
        <w:rPr>
          <w:rFonts w:ascii="Arial" w:hAnsi="Arial"/>
          <w:szCs w:val="24"/>
        </w:rPr>
        <w:t>EPR/BB3197CU</w:t>
      </w:r>
    </w:p>
    <w:bookmarkEnd w:id="0"/>
    <w:bookmarkEnd w:id="1"/>
    <w:p w14:paraId="73E58FDF" w14:textId="77777777" w:rsidR="00EE5A0A" w:rsidRDefault="00EE5A0A" w:rsidP="006B0BFB">
      <w:pPr>
        <w:spacing w:after="120"/>
        <w:rPr>
          <w:rFonts w:ascii="Arial" w:hAnsi="Arial"/>
          <w:color w:val="000000"/>
        </w:rPr>
      </w:pPr>
      <w:r w:rsidRPr="00F92181">
        <w:rPr>
          <w:rFonts w:ascii="Arial" w:hAnsi="Arial"/>
        </w:rPr>
        <w:t xml:space="preserve">The permit regulates an existing discharge </w:t>
      </w:r>
      <w:r w:rsidRPr="00EE5A0A">
        <w:rPr>
          <w:rFonts w:ascii="Arial" w:hAnsi="Arial"/>
          <w:color w:val="000000"/>
        </w:rPr>
        <w:t>of primary treated domestic sewage effluent; a maximum of 4.8m</w:t>
      </w:r>
      <w:r w:rsidRPr="00EE5A0A">
        <w:rPr>
          <w:rFonts w:ascii="Arial" w:hAnsi="Arial"/>
          <w:color w:val="000000"/>
          <w:vertAlign w:val="superscript"/>
        </w:rPr>
        <w:t>3</w:t>
      </w:r>
      <w:r w:rsidRPr="00EE5A0A">
        <w:rPr>
          <w:rFonts w:ascii="Arial" w:hAnsi="Arial"/>
          <w:color w:val="000000"/>
        </w:rPr>
        <w:t xml:space="preserve">/day from a septic tank to an infiltration system. The system serves six 3-bed properties and one 8-bed property.  </w:t>
      </w:r>
    </w:p>
    <w:p w14:paraId="0FF15253" w14:textId="2772A30A"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5075F8AE" w:rsidR="007820C3" w:rsidRPr="00EE5A0A" w:rsidRDefault="007820C3" w:rsidP="007820C3">
            <w:pPr>
              <w:pStyle w:val="Heading3"/>
              <w:spacing w:before="60"/>
              <w:rPr>
                <w:rFonts w:ascii="Arial" w:hAnsi="Arial" w:cs="Arial"/>
                <w:b w:val="0"/>
                <w:szCs w:val="24"/>
                <w:highlight w:val="red"/>
              </w:rPr>
            </w:pPr>
            <w:r w:rsidRPr="00EE5A0A">
              <w:rPr>
                <w:rFonts w:ascii="Arial" w:hAnsi="Arial" w:cs="Arial"/>
                <w:b w:val="0"/>
                <w:szCs w:val="24"/>
              </w:rPr>
              <w:t>Responses to consultation</w:t>
            </w:r>
            <w:r w:rsidR="00EE5A0A" w:rsidRPr="00EE5A0A">
              <w:rPr>
                <w:rFonts w:ascii="Arial" w:hAnsi="Arial" w:cs="Arial"/>
                <w:b w:val="0"/>
                <w:szCs w:val="24"/>
              </w:rPr>
              <w:t xml:space="preserve"> and</w:t>
            </w:r>
            <w:r w:rsidRPr="00EE5A0A">
              <w:rPr>
                <w:rFonts w:ascii="Arial" w:hAnsi="Arial" w:cs="Arial"/>
                <w:b w:val="0"/>
                <w:szCs w:val="24"/>
              </w:rPr>
              <w:t xml:space="preserve"> web publicising </w:t>
            </w:r>
          </w:p>
        </w:tc>
        <w:tc>
          <w:tcPr>
            <w:tcW w:w="6266" w:type="dxa"/>
            <w:tcBorders>
              <w:bottom w:val="single" w:sz="4" w:space="0" w:color="auto"/>
            </w:tcBorders>
          </w:tcPr>
          <w:p w14:paraId="0FF1529A" w14:textId="0650F3E9" w:rsidR="007820C3" w:rsidRPr="00EE5A0A" w:rsidRDefault="007820C3" w:rsidP="007820C3">
            <w:pPr>
              <w:spacing w:before="60"/>
              <w:rPr>
                <w:rFonts w:ascii="Arial" w:hAnsi="Arial" w:cs="Arial"/>
                <w:szCs w:val="24"/>
              </w:rPr>
            </w:pPr>
            <w:r w:rsidRPr="00EE5A0A">
              <w:rPr>
                <w:rFonts w:ascii="Arial" w:hAnsi="Arial" w:cs="Arial"/>
                <w:szCs w:val="24"/>
              </w:rPr>
              <w:t>The web publicising</w:t>
            </w:r>
            <w:r w:rsidR="00EE5A0A" w:rsidRPr="00EE5A0A">
              <w:rPr>
                <w:rFonts w:ascii="Arial" w:hAnsi="Arial" w:cs="Arial"/>
                <w:szCs w:val="24"/>
              </w:rPr>
              <w:t xml:space="preserve"> and</w:t>
            </w:r>
            <w:r w:rsidRPr="00EE5A0A">
              <w:rPr>
                <w:rFonts w:ascii="Arial" w:hAnsi="Arial" w:cs="Arial"/>
                <w:szCs w:val="24"/>
              </w:rPr>
              <w:t xml:space="preserve"> consultation responses (Annex 2) were taken into account in the decision.  </w:t>
            </w:r>
          </w:p>
          <w:p w14:paraId="0FF1529B" w14:textId="7E6AB44E" w:rsidR="007820C3" w:rsidRPr="00EE5A0A" w:rsidRDefault="007820C3" w:rsidP="007820C3">
            <w:pPr>
              <w:spacing w:before="60"/>
              <w:rPr>
                <w:rFonts w:ascii="Arial" w:hAnsi="Arial" w:cs="Arial"/>
                <w:szCs w:val="24"/>
              </w:rPr>
            </w:pPr>
          </w:p>
          <w:p w14:paraId="5E940361" w14:textId="727C740D" w:rsidR="00EE5A0A" w:rsidRPr="00EE5A0A" w:rsidRDefault="00EE5A0A" w:rsidP="007820C3">
            <w:pPr>
              <w:spacing w:before="60"/>
              <w:rPr>
                <w:rFonts w:ascii="Arial" w:hAnsi="Arial" w:cs="Arial"/>
                <w:szCs w:val="24"/>
              </w:rPr>
            </w:pPr>
            <w:r w:rsidRPr="00EE5A0A">
              <w:rPr>
                <w:rFonts w:ascii="Arial" w:hAnsi="Arial" w:cs="Arial"/>
                <w:szCs w:val="24"/>
              </w:rPr>
              <w:t>No responses were received from web publicising.</w:t>
            </w:r>
          </w:p>
          <w:p w14:paraId="0E3ABCD3" w14:textId="77777777" w:rsidR="00EE5A0A" w:rsidRPr="00EE5A0A" w:rsidRDefault="00EE5A0A" w:rsidP="007820C3">
            <w:pPr>
              <w:spacing w:before="60"/>
              <w:rPr>
                <w:rFonts w:ascii="Arial" w:hAnsi="Arial" w:cs="Arial"/>
                <w:szCs w:val="24"/>
              </w:rPr>
            </w:pPr>
          </w:p>
          <w:p w14:paraId="0FF1529C" w14:textId="77777777" w:rsidR="007820C3" w:rsidRPr="00EE5A0A" w:rsidRDefault="007820C3" w:rsidP="007820C3">
            <w:pPr>
              <w:spacing w:before="60"/>
              <w:rPr>
                <w:rFonts w:ascii="Arial" w:hAnsi="Arial" w:cs="Arial"/>
                <w:szCs w:val="24"/>
              </w:rPr>
            </w:pPr>
            <w:r w:rsidRPr="00EE5A0A">
              <w:rPr>
                <w:rFonts w:ascii="Arial" w:hAnsi="Arial" w:cs="Arial"/>
                <w:szCs w:val="24"/>
              </w:rPr>
              <w:t xml:space="preserve">The decision was taken in accordance with our guidance. </w:t>
            </w:r>
          </w:p>
          <w:p w14:paraId="0FF1529D" w14:textId="77777777" w:rsidR="007820C3" w:rsidRPr="00EE5A0A"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488868F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E5A0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1D6C29A7" w:rsidR="00FB30B4" w:rsidRPr="007820C3" w:rsidRDefault="00FB30B4" w:rsidP="00EE5A0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15336C36"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EE5A0A" w:rsidRDefault="007820C3" w:rsidP="00A60F17">
            <w:pPr>
              <w:rPr>
                <w:rFonts w:ascii="Arial" w:hAnsi="Arial" w:cs="Arial"/>
                <w:szCs w:val="24"/>
              </w:rPr>
            </w:pPr>
            <w:r w:rsidRPr="00EE5A0A">
              <w:rPr>
                <w:rFonts w:ascii="Arial" w:hAnsi="Arial" w:cs="Arial"/>
                <w:szCs w:val="24"/>
              </w:rPr>
              <w:t xml:space="preserve">The operator considers this risk assessment is satisfactory. </w:t>
            </w:r>
          </w:p>
          <w:p w14:paraId="18F7E1C5" w14:textId="77777777" w:rsidR="00EE5A0A" w:rsidRPr="00EE5A0A" w:rsidRDefault="00EE5A0A" w:rsidP="00A60F17">
            <w:pPr>
              <w:pStyle w:val="BodyText"/>
              <w:rPr>
                <w:rFonts w:ascii="Arial" w:hAnsi="Arial" w:cs="Arial"/>
                <w:color w:val="auto"/>
                <w:szCs w:val="24"/>
              </w:rPr>
            </w:pPr>
          </w:p>
          <w:p w14:paraId="0FF152E8" w14:textId="4578B5FF" w:rsidR="007820C3" w:rsidRPr="00EE5A0A" w:rsidRDefault="007820C3" w:rsidP="00A60F17">
            <w:pPr>
              <w:pStyle w:val="BodyText"/>
              <w:rPr>
                <w:rFonts w:ascii="Arial" w:hAnsi="Arial" w:cs="Arial"/>
                <w:color w:val="auto"/>
                <w:szCs w:val="24"/>
              </w:rPr>
            </w:pPr>
            <w:r w:rsidRPr="00EE5A0A">
              <w:rPr>
                <w:rFonts w:ascii="Arial" w:hAnsi="Arial" w:cs="Arial"/>
                <w:color w:val="auto"/>
                <w:szCs w:val="24"/>
              </w:rPr>
              <w:t xml:space="preserve">The assessment shows that, applying the conservative criteria in our guidance on Environmental Risk </w:t>
            </w:r>
            <w:r w:rsidRPr="00EE5A0A">
              <w:rPr>
                <w:rFonts w:ascii="Arial" w:hAnsi="Arial" w:cs="Arial"/>
                <w:color w:val="auto"/>
                <w:szCs w:val="24"/>
              </w:rPr>
              <w:lastRenderedPageBreak/>
              <w:t>Assessment</w:t>
            </w:r>
            <w:r w:rsidR="00EE5A0A" w:rsidRPr="00EE5A0A">
              <w:rPr>
                <w:rFonts w:ascii="Arial" w:hAnsi="Arial" w:cs="Arial"/>
                <w:color w:val="auto"/>
                <w:szCs w:val="24"/>
              </w:rPr>
              <w:t xml:space="preserve">, </w:t>
            </w:r>
            <w:r w:rsidRPr="00EE5A0A">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56C92A3B" w:rsidR="007820C3" w:rsidRPr="00EE5A0A" w:rsidRDefault="007820C3" w:rsidP="00792CEE">
            <w:pPr>
              <w:pStyle w:val="BodyText"/>
              <w:rPr>
                <w:rFonts w:ascii="Arial" w:hAnsi="Arial" w:cs="Arial"/>
                <w:color w:val="auto"/>
                <w:szCs w:val="24"/>
              </w:rPr>
            </w:pPr>
          </w:p>
          <w:p w14:paraId="0FF152EF" w14:textId="77777777" w:rsidR="007820C3" w:rsidRPr="00EE5A0A" w:rsidRDefault="007820C3" w:rsidP="00792CEE">
            <w:pPr>
              <w:pStyle w:val="BodyText"/>
              <w:rPr>
                <w:rFonts w:ascii="Arial" w:hAnsi="Arial" w:cs="Arial"/>
                <w:color w:val="auto"/>
                <w:szCs w:val="24"/>
              </w:rPr>
            </w:pPr>
            <w:r w:rsidRPr="00EE5A0A">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E5A0A">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E5A0A">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2E2CA4E9" w:rsidR="00C44B7E" w:rsidRDefault="00F92181" w:rsidP="00F92181">
      <w:pPr>
        <w:pStyle w:val="Heading1"/>
        <w:jc w:val="left"/>
        <w:rPr>
          <w:b w:val="0"/>
        </w:rPr>
      </w:pPr>
      <w:bookmarkStart w:id="2" w:name="_GoBack"/>
      <w:bookmarkEnd w:id="2"/>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06F4"/>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E5A0A"/>
    <w:rsid w:val="00EF499E"/>
    <w:rsid w:val="00F0619C"/>
    <w:rsid w:val="00F22A07"/>
    <w:rsid w:val="00F2779C"/>
    <w:rsid w:val="00F37C15"/>
    <w:rsid w:val="00F41FA5"/>
    <w:rsid w:val="00F44625"/>
    <w:rsid w:val="00F65963"/>
    <w:rsid w:val="00F84220"/>
    <w:rsid w:val="00F852AC"/>
    <w:rsid w:val="00F87A6E"/>
    <w:rsid w:val="00F92181"/>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1" ma:contentTypeDescription="Permitting &amp; Compliance Word Document" ma:contentTypeScope="" ma:versionID="3bb23f88b2454a8951d1a7a32df310d5">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55b75c6337b94bc670ccd7e9f8d3c0a"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Lochturffin</Site_x0020_Name>
    <Internal_x002f_External xmlns="859f7ad6-93f6-4205-b62b-a17f28acbbac">Internal document</Internal_x002f_External>
    <Post_x0020_code xmlns="859f7ad6-93f6-4205-b62b-a17f28acbbac">SA62 5JE</Post_x0020_cod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Lochturffin Management Co Ltd, Lochturffin, Mathry, Haverfordwest, SA62 5JE</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2019-03-18T00:00:00+00:00</Document_x0020_Date>
    <Facility_x0020_Address xmlns="859f7ad6-93f6-4205-b62b-a17f28acbbac">Mathry, Haverfordwest</Facility_x0020_Address>
    <Environment_x0020_Sub_x0020_Folder xmlns="859f7ad6-93f6-4205-b62b-a17f28acbbac">Licences applications</Environment_x0020_Sub_x0020_Folder>
    <Customer_x0020_Name xmlns="859f7ad6-93f6-4205-b62b-a17f28acbbac">Lochturffin Management Co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D228CF52-12A5-4D56-80DC-7789C871E835}"/>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6e121689-de5b-41b9-a751-bfeda7fa2b07"/>
    <ds:schemaRef ds:uri="http://purl.org/dc/dcmitype/"/>
    <ds:schemaRef ds:uri="a84e7805-6a46-4291-b6c6-33e265e5a8c8"/>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purl.org/dc/terms/"/>
    <ds:schemaRef ds:uri="9be56660-2c31-41ef-bc00-23e72f632f2a"/>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600</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4</cp:revision>
  <cp:lastPrinted>2008-01-30T13:54:00Z</cp:lastPrinted>
  <dcterms:created xsi:type="dcterms:W3CDTF">2019-03-11T09:14:00Z</dcterms:created>
  <dcterms:modified xsi:type="dcterms:W3CDTF">2019-03-18T12:13:00Z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90e4bb1b-5271-48b5-a4c7-a62e7582966e</vt:lpwstr>
  </property>
  <property fmtid="{D5CDD505-2E9C-101B-9397-08002B2CF9AE}" pid="11" name="SharedWithUsers">
    <vt:lpwstr/>
  </property>
  <property fmtid="{D5CDD505-2E9C-101B-9397-08002B2CF9AE}" pid="12" name="_dlc_DocId">
    <vt:lpwstr>REGU-193-45037</vt:lpwstr>
  </property>
  <property fmtid="{D5CDD505-2E9C-101B-9397-08002B2CF9AE}" pid="13" name="_dlc_DocIdUrl">
    <vt:lpwstr>https://cyfoethnaturiolcymru.sharepoint.com/teams/Regulatory/Permitting/_layouts/15/DocIdRedir.aspx?ID=REGU-193-45037, REGU-193-45037</vt:lpwstr>
  </property>
</Properties>
</file>