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AE98D4" w14:textId="3A618FB7" w:rsidR="00AF3C76" w:rsidRPr="00125F66" w:rsidRDefault="00AF3C76" w:rsidP="00AF3C76">
      <w:pPr>
        <w:pStyle w:val="AgencyStdParagraph"/>
      </w:pPr>
      <w:r w:rsidRPr="00125F66">
        <w:t xml:space="preserve">Permit Number: </w:t>
      </w:r>
      <w:r w:rsidRPr="00125F66">
        <w:tab/>
      </w:r>
      <w:r w:rsidRPr="00CB5C1E">
        <w:t>EPR/BW9999IG</w:t>
      </w:r>
      <w:r w:rsidRPr="00125F66">
        <w:tab/>
        <w:t xml:space="preserve">Operator: </w:t>
      </w:r>
      <w:r w:rsidRPr="00125F66">
        <w:tab/>
      </w:r>
      <w:r w:rsidRPr="00125F66">
        <w:tab/>
      </w:r>
      <w:r w:rsidRPr="004B0DDB">
        <w:t>Kronospan Limited</w:t>
      </w:r>
    </w:p>
    <w:p w14:paraId="6A29E8D6" w14:textId="77777777" w:rsidR="00AF3C76" w:rsidRPr="00125F66" w:rsidRDefault="00AF3C76" w:rsidP="00AF3C76">
      <w:pPr>
        <w:pStyle w:val="Header"/>
        <w:tabs>
          <w:tab w:val="clear" w:pos="4153"/>
          <w:tab w:val="clear" w:pos="8306"/>
        </w:tabs>
        <w:rPr>
          <w:rFonts w:ascii="Arial" w:hAnsi="Arial"/>
        </w:rPr>
      </w:pPr>
    </w:p>
    <w:p w14:paraId="64D64231" w14:textId="7215D70B" w:rsidR="00AF3C76" w:rsidRPr="00252B27" w:rsidRDefault="00AF3C76" w:rsidP="00AF3C76">
      <w:pPr>
        <w:rPr>
          <w:rFonts w:ascii="Arial" w:hAnsi="Arial"/>
          <w:i/>
        </w:rPr>
      </w:pPr>
      <w:r w:rsidRPr="00125F66">
        <w:rPr>
          <w:rFonts w:ascii="Arial" w:hAnsi="Arial"/>
        </w:rPr>
        <w:t>Facility:</w:t>
      </w:r>
      <w:r>
        <w:rPr>
          <w:rFonts w:ascii="Arial" w:hAnsi="Arial"/>
        </w:rPr>
        <w:t xml:space="preserve">     </w:t>
      </w:r>
      <w:r w:rsidRPr="004B0DDB">
        <w:rPr>
          <w:rFonts w:ascii="Arial" w:hAnsi="Arial"/>
        </w:rPr>
        <w:t>Chirk Particleboard Factory</w:t>
      </w:r>
      <w:r w:rsidRPr="00125F66">
        <w:rPr>
          <w:rFonts w:ascii="Arial" w:hAnsi="Arial"/>
          <w:color w:val="0000FF"/>
        </w:rPr>
        <w:tab/>
      </w:r>
      <w:r w:rsidRPr="00125F66">
        <w:rPr>
          <w:rFonts w:ascii="Arial" w:hAnsi="Arial"/>
        </w:rPr>
        <w:tab/>
        <w:t xml:space="preserve">Form Number: </w:t>
      </w:r>
      <w:r w:rsidRPr="00125F66">
        <w:rPr>
          <w:rFonts w:ascii="Arial" w:hAnsi="Arial"/>
        </w:rPr>
        <w:tab/>
      </w:r>
      <w:r w:rsidRPr="008E0F1B">
        <w:rPr>
          <w:rFonts w:ascii="Arial" w:hAnsi="Arial"/>
        </w:rPr>
        <w:t>Water1</w:t>
      </w:r>
      <w:r w:rsidRPr="00125F66">
        <w:rPr>
          <w:rFonts w:ascii="Arial" w:hAnsi="Arial"/>
          <w:color w:val="0000FF"/>
        </w:rPr>
        <w:t xml:space="preserve"> </w:t>
      </w:r>
      <w:r w:rsidRPr="00252B27">
        <w:rPr>
          <w:rFonts w:ascii="Arial" w:hAnsi="Arial"/>
        </w:rPr>
        <w:t xml:space="preserve">/ </w:t>
      </w:r>
      <w:r w:rsidR="00252B27" w:rsidRPr="00252B27">
        <w:rPr>
          <w:rFonts w:ascii="Arial" w:hAnsi="Arial"/>
        </w:rPr>
        <w:t>16/05/2023</w:t>
      </w:r>
    </w:p>
    <w:p w14:paraId="0AB63396" w14:textId="77777777" w:rsidR="00AF3C76" w:rsidRPr="00125F66" w:rsidRDefault="00AF3C76" w:rsidP="00AF3C76">
      <w:pPr>
        <w:pStyle w:val="Heading1"/>
        <w:jc w:val="both"/>
        <w:rPr>
          <w:b w:val="0"/>
          <w:color w:val="FF0000"/>
          <w:sz w:val="24"/>
          <w:szCs w:val="24"/>
        </w:rPr>
      </w:pPr>
      <w:r w:rsidRPr="00125F66">
        <w:rPr>
          <w:sz w:val="24"/>
          <w:szCs w:val="24"/>
        </w:rPr>
        <w:t xml:space="preserve">Reporting of emissions to water (other than to sewer) and land for the period from </w:t>
      </w:r>
      <w:r w:rsidRPr="008F0350">
        <w:rPr>
          <w:b w:val="0"/>
          <w:color w:val="FF0000"/>
          <w:sz w:val="24"/>
          <w:szCs w:val="24"/>
        </w:rPr>
        <w:t>DD/MM/YYYY</w:t>
      </w:r>
      <w:r w:rsidRPr="008F0350">
        <w:rPr>
          <w:color w:val="FF0000"/>
          <w:sz w:val="24"/>
          <w:szCs w:val="24"/>
        </w:rPr>
        <w:t xml:space="preserve"> </w:t>
      </w:r>
      <w:r w:rsidRPr="00C616F1">
        <w:rPr>
          <w:sz w:val="24"/>
          <w:szCs w:val="24"/>
        </w:rPr>
        <w:t xml:space="preserve">to </w:t>
      </w:r>
      <w:r w:rsidRPr="008F0350">
        <w:rPr>
          <w:b w:val="0"/>
          <w:color w:val="FF0000"/>
          <w:sz w:val="24"/>
          <w:szCs w:val="24"/>
        </w:rPr>
        <w:t>DD/MM/YYYY</w:t>
      </w:r>
    </w:p>
    <w:tbl>
      <w:tblPr>
        <w:tblW w:w="142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167"/>
        <w:gridCol w:w="2022"/>
        <w:gridCol w:w="1559"/>
        <w:gridCol w:w="2552"/>
        <w:gridCol w:w="1984"/>
        <w:gridCol w:w="1560"/>
        <w:gridCol w:w="1984"/>
        <w:gridCol w:w="1435"/>
      </w:tblGrid>
      <w:tr w:rsidR="00AF3C76" w:rsidRPr="00125F66" w14:paraId="5DD1E71B" w14:textId="77777777" w:rsidTr="00F05436">
        <w:trPr>
          <w:tblHeader/>
          <w:jc w:val="center"/>
        </w:trPr>
        <w:tc>
          <w:tcPr>
            <w:tcW w:w="1167" w:type="dxa"/>
            <w:shd w:val="solid" w:color="auto" w:fill="auto"/>
            <w:vAlign w:val="center"/>
          </w:tcPr>
          <w:p w14:paraId="0AE5B68C" w14:textId="77777777" w:rsidR="00AF3C76" w:rsidRPr="00125F66" w:rsidRDefault="00AF3C76" w:rsidP="007D643D">
            <w:pPr>
              <w:jc w:val="center"/>
              <w:rPr>
                <w:rFonts w:ascii="Arial" w:hAnsi="Arial"/>
                <w:b/>
                <w:sz w:val="20"/>
              </w:rPr>
            </w:pPr>
            <w:r w:rsidRPr="00125F66">
              <w:rPr>
                <w:rFonts w:ascii="Arial" w:hAnsi="Arial"/>
                <w:b/>
                <w:sz w:val="20"/>
              </w:rPr>
              <w:t>Emission</w:t>
            </w:r>
          </w:p>
          <w:p w14:paraId="2998BD0D" w14:textId="77777777" w:rsidR="00AF3C76" w:rsidRPr="00125F66" w:rsidRDefault="00AF3C76" w:rsidP="007D643D">
            <w:pPr>
              <w:jc w:val="center"/>
              <w:rPr>
                <w:rFonts w:ascii="Arial" w:hAnsi="Arial"/>
                <w:b/>
                <w:sz w:val="20"/>
              </w:rPr>
            </w:pPr>
            <w:r w:rsidRPr="00125F66">
              <w:rPr>
                <w:rFonts w:ascii="Arial" w:hAnsi="Arial"/>
                <w:b/>
                <w:sz w:val="20"/>
              </w:rPr>
              <w:t>Point</w:t>
            </w:r>
          </w:p>
        </w:tc>
        <w:tc>
          <w:tcPr>
            <w:tcW w:w="2022" w:type="dxa"/>
            <w:shd w:val="solid" w:color="auto" w:fill="auto"/>
            <w:vAlign w:val="center"/>
          </w:tcPr>
          <w:p w14:paraId="63996B4B" w14:textId="77777777" w:rsidR="00AF3C76" w:rsidRPr="00F05436" w:rsidRDefault="00AF3C76" w:rsidP="00F05436">
            <w:pPr>
              <w:jc w:val="center"/>
              <w:rPr>
                <w:rFonts w:ascii="Arial" w:hAnsi="Arial" w:cs="Arial"/>
                <w:b/>
                <w:sz w:val="20"/>
              </w:rPr>
            </w:pPr>
            <w:r w:rsidRPr="00F05436">
              <w:rPr>
                <w:rFonts w:ascii="Arial" w:hAnsi="Arial" w:cs="Arial"/>
                <w:b/>
                <w:sz w:val="20"/>
              </w:rPr>
              <w:t>Substance /</w:t>
            </w:r>
          </w:p>
          <w:p w14:paraId="0FB618B5" w14:textId="77777777" w:rsidR="00AF3C76" w:rsidRPr="00F05436" w:rsidRDefault="00AF3C76" w:rsidP="00F05436">
            <w:pPr>
              <w:jc w:val="center"/>
              <w:rPr>
                <w:rFonts w:ascii="Arial" w:hAnsi="Arial" w:cs="Arial"/>
                <w:b/>
                <w:sz w:val="20"/>
              </w:rPr>
            </w:pPr>
            <w:r w:rsidRPr="00F05436">
              <w:rPr>
                <w:rFonts w:ascii="Arial" w:hAnsi="Arial" w:cs="Arial"/>
                <w:b/>
                <w:sz w:val="20"/>
              </w:rPr>
              <w:t>Parameter</w:t>
            </w:r>
          </w:p>
        </w:tc>
        <w:tc>
          <w:tcPr>
            <w:tcW w:w="1559" w:type="dxa"/>
            <w:shd w:val="solid" w:color="auto" w:fill="auto"/>
            <w:vAlign w:val="center"/>
          </w:tcPr>
          <w:p w14:paraId="57DE7FEA" w14:textId="77777777" w:rsidR="00AF3C76" w:rsidRPr="00F05436" w:rsidRDefault="00AF3C76" w:rsidP="00F05436">
            <w:pPr>
              <w:jc w:val="center"/>
              <w:rPr>
                <w:rFonts w:ascii="Arial" w:hAnsi="Arial" w:cs="Arial"/>
                <w:b/>
                <w:sz w:val="20"/>
              </w:rPr>
            </w:pPr>
            <w:r w:rsidRPr="00F05436">
              <w:rPr>
                <w:rFonts w:ascii="Arial" w:hAnsi="Arial" w:cs="Arial"/>
                <w:b/>
                <w:sz w:val="20"/>
              </w:rPr>
              <w:t>Emission</w:t>
            </w:r>
          </w:p>
          <w:p w14:paraId="0DDE1BA3" w14:textId="77777777" w:rsidR="00AF3C76" w:rsidRPr="00F05436" w:rsidRDefault="00AF3C76" w:rsidP="00F05436">
            <w:pPr>
              <w:pStyle w:val="Heading1"/>
              <w:jc w:val="center"/>
              <w:rPr>
                <w:rFonts w:cs="Arial"/>
                <w:sz w:val="20"/>
              </w:rPr>
            </w:pPr>
            <w:r w:rsidRPr="00F05436">
              <w:rPr>
                <w:rFonts w:cs="Arial"/>
                <w:sz w:val="20"/>
              </w:rPr>
              <w:t>Limit Value</w:t>
            </w:r>
          </w:p>
        </w:tc>
        <w:tc>
          <w:tcPr>
            <w:tcW w:w="2552" w:type="dxa"/>
            <w:tcBorders>
              <w:bottom w:val="single" w:sz="4" w:space="0" w:color="auto"/>
            </w:tcBorders>
            <w:shd w:val="solid" w:color="auto" w:fill="auto"/>
            <w:vAlign w:val="center"/>
          </w:tcPr>
          <w:p w14:paraId="1CD6F7B6" w14:textId="77777777" w:rsidR="00AF3C76" w:rsidRPr="00F05436" w:rsidRDefault="00AF3C76" w:rsidP="00F05436">
            <w:pPr>
              <w:jc w:val="center"/>
              <w:rPr>
                <w:rFonts w:ascii="Arial" w:hAnsi="Arial" w:cs="Arial"/>
                <w:b/>
                <w:sz w:val="20"/>
              </w:rPr>
            </w:pPr>
            <w:r w:rsidRPr="00F05436">
              <w:rPr>
                <w:rFonts w:ascii="Arial" w:hAnsi="Arial" w:cs="Arial"/>
                <w:b/>
                <w:sz w:val="20"/>
              </w:rPr>
              <w:t>Reference Period</w:t>
            </w:r>
          </w:p>
        </w:tc>
        <w:tc>
          <w:tcPr>
            <w:tcW w:w="1984" w:type="dxa"/>
            <w:tcBorders>
              <w:bottom w:val="single" w:sz="4" w:space="0" w:color="auto"/>
            </w:tcBorders>
            <w:shd w:val="solid" w:color="auto" w:fill="auto"/>
            <w:vAlign w:val="center"/>
          </w:tcPr>
          <w:p w14:paraId="7DE9BD22" w14:textId="77777777" w:rsidR="00AF3C76" w:rsidRPr="00F05436" w:rsidRDefault="00AF3C76" w:rsidP="00F05436">
            <w:pPr>
              <w:jc w:val="center"/>
              <w:rPr>
                <w:rFonts w:ascii="Arial" w:hAnsi="Arial" w:cs="Arial"/>
                <w:b/>
                <w:sz w:val="20"/>
              </w:rPr>
            </w:pPr>
            <w:r w:rsidRPr="00F05436">
              <w:rPr>
                <w:rFonts w:ascii="Arial" w:hAnsi="Arial" w:cs="Arial"/>
                <w:b/>
                <w:sz w:val="20"/>
              </w:rPr>
              <w:t xml:space="preserve">Result </w:t>
            </w:r>
            <w:r w:rsidRPr="00F05436">
              <w:rPr>
                <w:rFonts w:ascii="Arial" w:hAnsi="Arial" w:cs="Arial"/>
                <w:b/>
                <w:sz w:val="20"/>
                <w:vertAlign w:val="superscript"/>
              </w:rPr>
              <w:t>[1]</w:t>
            </w:r>
          </w:p>
        </w:tc>
        <w:tc>
          <w:tcPr>
            <w:tcW w:w="1560" w:type="dxa"/>
            <w:shd w:val="solid" w:color="auto" w:fill="auto"/>
            <w:vAlign w:val="center"/>
          </w:tcPr>
          <w:p w14:paraId="0B09AE27" w14:textId="77777777" w:rsidR="00AF3C76" w:rsidRPr="00F05436" w:rsidRDefault="00AF3C76" w:rsidP="00F05436">
            <w:pPr>
              <w:jc w:val="center"/>
              <w:rPr>
                <w:rFonts w:ascii="Arial" w:hAnsi="Arial" w:cs="Arial"/>
                <w:b/>
                <w:sz w:val="20"/>
              </w:rPr>
            </w:pPr>
            <w:r w:rsidRPr="00F05436">
              <w:rPr>
                <w:rFonts w:ascii="Arial" w:hAnsi="Arial" w:cs="Arial"/>
                <w:b/>
                <w:sz w:val="20"/>
              </w:rPr>
              <w:t>Test</w:t>
            </w:r>
          </w:p>
          <w:p w14:paraId="0D6AB7C2" w14:textId="77777777" w:rsidR="00AF3C76" w:rsidRPr="00F05436" w:rsidRDefault="00AF3C76" w:rsidP="00F05436">
            <w:pPr>
              <w:jc w:val="center"/>
              <w:rPr>
                <w:rFonts w:ascii="Arial" w:hAnsi="Arial" w:cs="Arial"/>
                <w:b/>
                <w:sz w:val="20"/>
              </w:rPr>
            </w:pPr>
            <w:r w:rsidRPr="00F05436">
              <w:rPr>
                <w:rFonts w:ascii="Arial" w:hAnsi="Arial" w:cs="Arial"/>
                <w:b/>
                <w:sz w:val="20"/>
              </w:rPr>
              <w:t xml:space="preserve">Method </w:t>
            </w:r>
            <w:r w:rsidRPr="00F05436">
              <w:rPr>
                <w:rFonts w:ascii="Arial" w:hAnsi="Arial" w:cs="Arial"/>
                <w:b/>
                <w:sz w:val="20"/>
                <w:vertAlign w:val="superscript"/>
              </w:rPr>
              <w:t>[2]</w:t>
            </w:r>
          </w:p>
        </w:tc>
        <w:tc>
          <w:tcPr>
            <w:tcW w:w="1984" w:type="dxa"/>
            <w:shd w:val="solid" w:color="auto" w:fill="auto"/>
            <w:vAlign w:val="center"/>
          </w:tcPr>
          <w:p w14:paraId="521839AF" w14:textId="77777777" w:rsidR="00AF3C76" w:rsidRPr="00125F66" w:rsidRDefault="00AF3C76" w:rsidP="007D643D">
            <w:pPr>
              <w:jc w:val="center"/>
              <w:rPr>
                <w:rFonts w:ascii="Arial" w:hAnsi="Arial"/>
                <w:b/>
                <w:sz w:val="20"/>
              </w:rPr>
            </w:pPr>
            <w:r w:rsidRPr="00125F66">
              <w:rPr>
                <w:rFonts w:ascii="Arial" w:hAnsi="Arial"/>
                <w:b/>
                <w:sz w:val="20"/>
              </w:rPr>
              <w:t>Sample</w:t>
            </w:r>
          </w:p>
          <w:p w14:paraId="0669CEDC" w14:textId="77777777" w:rsidR="00AF3C76" w:rsidRPr="00125F66" w:rsidRDefault="00AF3C76" w:rsidP="007D643D">
            <w:pPr>
              <w:jc w:val="center"/>
              <w:rPr>
                <w:rFonts w:ascii="Arial" w:hAnsi="Arial"/>
                <w:b/>
                <w:sz w:val="20"/>
              </w:rPr>
            </w:pPr>
            <w:r w:rsidRPr="00125F66">
              <w:rPr>
                <w:rFonts w:ascii="Arial" w:hAnsi="Arial"/>
                <w:b/>
                <w:sz w:val="20"/>
              </w:rPr>
              <w:t xml:space="preserve">Date and Times </w:t>
            </w:r>
            <w:r w:rsidRPr="00125F66">
              <w:rPr>
                <w:rFonts w:ascii="Arial" w:hAnsi="Arial"/>
                <w:b/>
                <w:sz w:val="20"/>
                <w:vertAlign w:val="superscript"/>
              </w:rPr>
              <w:t>[3]</w:t>
            </w:r>
          </w:p>
        </w:tc>
        <w:tc>
          <w:tcPr>
            <w:tcW w:w="1435" w:type="dxa"/>
            <w:shd w:val="solid" w:color="auto" w:fill="auto"/>
            <w:vAlign w:val="center"/>
          </w:tcPr>
          <w:p w14:paraId="2431910F" w14:textId="77777777" w:rsidR="00AF3C76" w:rsidRPr="00125F66" w:rsidRDefault="00AF3C76" w:rsidP="007D643D">
            <w:pPr>
              <w:jc w:val="center"/>
              <w:rPr>
                <w:rFonts w:ascii="Arial" w:hAnsi="Arial"/>
                <w:b/>
                <w:sz w:val="20"/>
              </w:rPr>
            </w:pPr>
            <w:r w:rsidRPr="00125F66">
              <w:rPr>
                <w:rFonts w:ascii="Arial" w:hAnsi="Arial"/>
                <w:b/>
                <w:sz w:val="20"/>
              </w:rPr>
              <w:t>Uncertainty</w:t>
            </w:r>
          </w:p>
          <w:p w14:paraId="1C96BCB3" w14:textId="77777777" w:rsidR="00AF3C76" w:rsidRPr="00125F66" w:rsidRDefault="00AF3C76" w:rsidP="007D643D">
            <w:pPr>
              <w:jc w:val="center"/>
              <w:rPr>
                <w:rFonts w:ascii="Arial" w:hAnsi="Arial"/>
                <w:b/>
                <w:sz w:val="20"/>
              </w:rPr>
            </w:pPr>
            <w:r w:rsidRPr="00125F66">
              <w:rPr>
                <w:rFonts w:ascii="Arial" w:hAnsi="Arial"/>
                <w:b/>
                <w:sz w:val="20"/>
                <w:vertAlign w:val="superscript"/>
              </w:rPr>
              <w:t>[4]</w:t>
            </w:r>
          </w:p>
        </w:tc>
      </w:tr>
      <w:tr w:rsidR="00F05436" w:rsidRPr="00125F66" w14:paraId="0BF53FB8" w14:textId="77777777" w:rsidTr="00F05436">
        <w:trPr>
          <w:cantSplit/>
          <w:trHeight w:val="459"/>
          <w:jc w:val="center"/>
        </w:trPr>
        <w:tc>
          <w:tcPr>
            <w:tcW w:w="1167" w:type="dxa"/>
            <w:vMerge w:val="restart"/>
            <w:vAlign w:val="center"/>
          </w:tcPr>
          <w:p w14:paraId="589BECF8" w14:textId="77777777" w:rsidR="00F05436" w:rsidRPr="0064042B" w:rsidRDefault="00F05436" w:rsidP="00F05436">
            <w:pPr>
              <w:pStyle w:val="Filename"/>
              <w:jc w:val="center"/>
              <w:rPr>
                <w:rFonts w:ascii="Arial" w:hAnsi="Arial" w:cs="Arial"/>
              </w:rPr>
            </w:pPr>
            <w:r w:rsidRPr="0064042B">
              <w:rPr>
                <w:rFonts w:ascii="Arial" w:hAnsi="Arial" w:cs="Arial"/>
              </w:rPr>
              <w:t>W1</w:t>
            </w:r>
          </w:p>
        </w:tc>
        <w:tc>
          <w:tcPr>
            <w:tcW w:w="2022" w:type="dxa"/>
            <w:vAlign w:val="center"/>
          </w:tcPr>
          <w:p w14:paraId="70DED117" w14:textId="77777777" w:rsidR="00F05436" w:rsidRPr="00F05436" w:rsidRDefault="00F05436" w:rsidP="00F05436">
            <w:pPr>
              <w:pStyle w:val="Tableexamples"/>
              <w:jc w:val="center"/>
              <w:rPr>
                <w:rFonts w:cs="Arial"/>
                <w:i w:val="0"/>
                <w:color w:val="auto"/>
                <w:sz w:val="20"/>
              </w:rPr>
            </w:pPr>
            <w:r w:rsidRPr="00F05436">
              <w:rPr>
                <w:rFonts w:cs="Arial"/>
                <w:i w:val="0"/>
                <w:color w:val="auto"/>
                <w:sz w:val="20"/>
              </w:rPr>
              <w:t>pH</w:t>
            </w:r>
          </w:p>
        </w:tc>
        <w:tc>
          <w:tcPr>
            <w:tcW w:w="1559" w:type="dxa"/>
            <w:vAlign w:val="center"/>
          </w:tcPr>
          <w:p w14:paraId="2F0847E2" w14:textId="77777777" w:rsidR="00F05436" w:rsidRPr="00F05436" w:rsidRDefault="00F05436" w:rsidP="00F05436">
            <w:pPr>
              <w:jc w:val="center"/>
              <w:rPr>
                <w:rFonts w:ascii="Arial" w:hAnsi="Arial" w:cs="Arial"/>
                <w:sz w:val="20"/>
              </w:rPr>
            </w:pPr>
            <w:r w:rsidRPr="00F05436">
              <w:rPr>
                <w:rFonts w:ascii="Arial" w:hAnsi="Arial" w:cs="Arial"/>
                <w:sz w:val="20"/>
              </w:rPr>
              <w:t>6-9</w:t>
            </w:r>
          </w:p>
        </w:tc>
        <w:tc>
          <w:tcPr>
            <w:tcW w:w="2552" w:type="dxa"/>
            <w:vAlign w:val="center"/>
          </w:tcPr>
          <w:p w14:paraId="6BBA6B90" w14:textId="227A4A87" w:rsidR="00F05436" w:rsidRPr="00F05436" w:rsidRDefault="00F05436" w:rsidP="00F05436">
            <w:pPr>
              <w:jc w:val="center"/>
              <w:rPr>
                <w:rFonts w:ascii="Arial" w:hAnsi="Arial" w:cs="Arial"/>
                <w:sz w:val="20"/>
              </w:rPr>
            </w:pPr>
            <w:r w:rsidRPr="00F05436">
              <w:rPr>
                <w:rFonts w:ascii="Arial" w:hAnsi="Arial" w:cs="Arial"/>
                <w:sz w:val="20"/>
              </w:rPr>
              <w:t>Instantaneous (spot sample)</w:t>
            </w:r>
          </w:p>
        </w:tc>
        <w:tc>
          <w:tcPr>
            <w:tcW w:w="1984" w:type="dxa"/>
            <w:vAlign w:val="center"/>
          </w:tcPr>
          <w:p w14:paraId="69BD5192" w14:textId="77777777" w:rsidR="00F05436" w:rsidRPr="00F05436" w:rsidRDefault="00F05436" w:rsidP="00F05436">
            <w:pPr>
              <w:jc w:val="center"/>
              <w:rPr>
                <w:rFonts w:ascii="Arial" w:hAnsi="Arial" w:cs="Arial"/>
                <w:sz w:val="20"/>
              </w:rPr>
            </w:pPr>
          </w:p>
        </w:tc>
        <w:tc>
          <w:tcPr>
            <w:tcW w:w="1560" w:type="dxa"/>
            <w:vAlign w:val="center"/>
          </w:tcPr>
          <w:p w14:paraId="1EEF3B5D" w14:textId="77777777" w:rsidR="00F05436" w:rsidRPr="00F05436" w:rsidRDefault="00F05436" w:rsidP="00F05436">
            <w:pPr>
              <w:jc w:val="center"/>
              <w:rPr>
                <w:rFonts w:ascii="Arial" w:hAnsi="Arial" w:cs="Arial"/>
                <w:sz w:val="20"/>
              </w:rPr>
            </w:pPr>
            <w:r w:rsidRPr="00F05436">
              <w:rPr>
                <w:rFonts w:ascii="Arial" w:hAnsi="Arial" w:cs="Arial"/>
                <w:sz w:val="20"/>
              </w:rPr>
              <w:t>BS 6068-2.50:1995, ISO 10523:1994</w:t>
            </w:r>
          </w:p>
        </w:tc>
        <w:tc>
          <w:tcPr>
            <w:tcW w:w="1984" w:type="dxa"/>
            <w:vAlign w:val="center"/>
          </w:tcPr>
          <w:p w14:paraId="5AC512C9" w14:textId="77777777" w:rsidR="00F05436" w:rsidRPr="00125F66" w:rsidRDefault="00F05436" w:rsidP="00F05436">
            <w:pPr>
              <w:jc w:val="center"/>
              <w:rPr>
                <w:rFonts w:ascii="Arial" w:hAnsi="Arial" w:cs="Arial"/>
                <w:sz w:val="18"/>
              </w:rPr>
            </w:pPr>
          </w:p>
        </w:tc>
        <w:tc>
          <w:tcPr>
            <w:tcW w:w="1435" w:type="dxa"/>
            <w:vAlign w:val="center"/>
          </w:tcPr>
          <w:p w14:paraId="556E851B" w14:textId="77777777" w:rsidR="00F05436" w:rsidRPr="00125F66" w:rsidRDefault="00F05436" w:rsidP="00F05436">
            <w:pPr>
              <w:jc w:val="center"/>
              <w:rPr>
                <w:rFonts w:ascii="Arial Narrow" w:hAnsi="Arial Narrow"/>
                <w:sz w:val="18"/>
              </w:rPr>
            </w:pPr>
          </w:p>
        </w:tc>
      </w:tr>
      <w:tr w:rsidR="00F05436" w:rsidRPr="00125F66" w14:paraId="5BD51920" w14:textId="77777777" w:rsidTr="00F05436">
        <w:trPr>
          <w:cantSplit/>
          <w:jc w:val="center"/>
        </w:trPr>
        <w:tc>
          <w:tcPr>
            <w:tcW w:w="1167" w:type="dxa"/>
            <w:vMerge/>
            <w:vAlign w:val="center"/>
          </w:tcPr>
          <w:p w14:paraId="5A9A2054" w14:textId="39321A5B" w:rsidR="00F05436" w:rsidRPr="00207AFC" w:rsidRDefault="00F05436" w:rsidP="00F05436">
            <w:pPr>
              <w:pStyle w:val="Filename"/>
              <w:jc w:val="center"/>
              <w:rPr>
                <w:rFonts w:ascii="Arial" w:hAnsi="Arial" w:cs="Arial"/>
              </w:rPr>
            </w:pPr>
          </w:p>
        </w:tc>
        <w:tc>
          <w:tcPr>
            <w:tcW w:w="2022" w:type="dxa"/>
            <w:vAlign w:val="center"/>
          </w:tcPr>
          <w:p w14:paraId="65D70FFA" w14:textId="7988D717" w:rsidR="00F05436" w:rsidRPr="00F05436" w:rsidRDefault="00F05436" w:rsidP="00F05436">
            <w:pPr>
              <w:pStyle w:val="Tableexamples"/>
              <w:jc w:val="center"/>
              <w:rPr>
                <w:rFonts w:cs="Arial"/>
                <w:i w:val="0"/>
                <w:color w:val="auto"/>
                <w:sz w:val="20"/>
              </w:rPr>
            </w:pPr>
            <w:r w:rsidRPr="00F05436">
              <w:rPr>
                <w:rFonts w:cs="Arial"/>
                <w:i w:val="0"/>
                <w:color w:val="auto"/>
                <w:sz w:val="20"/>
              </w:rPr>
              <w:t>Biological Oxygen Demand (BOD)</w:t>
            </w:r>
          </w:p>
        </w:tc>
        <w:tc>
          <w:tcPr>
            <w:tcW w:w="1559" w:type="dxa"/>
            <w:vAlign w:val="center"/>
          </w:tcPr>
          <w:p w14:paraId="068CE562" w14:textId="77777777" w:rsidR="00F05436" w:rsidRPr="00F05436" w:rsidRDefault="00F05436" w:rsidP="00F05436">
            <w:pPr>
              <w:jc w:val="center"/>
              <w:rPr>
                <w:rFonts w:ascii="Arial" w:hAnsi="Arial" w:cs="Arial"/>
                <w:color w:val="0000FF"/>
                <w:sz w:val="20"/>
              </w:rPr>
            </w:pPr>
            <w:r w:rsidRPr="00F05436">
              <w:rPr>
                <w:rFonts w:ascii="Arial" w:hAnsi="Arial" w:cs="Arial"/>
                <w:sz w:val="20"/>
              </w:rPr>
              <w:t>9.5 mg/l</w:t>
            </w:r>
          </w:p>
        </w:tc>
        <w:tc>
          <w:tcPr>
            <w:tcW w:w="2552" w:type="dxa"/>
            <w:vAlign w:val="center"/>
          </w:tcPr>
          <w:p w14:paraId="664881DE" w14:textId="438757AA" w:rsidR="00F05436" w:rsidRPr="00F05436" w:rsidRDefault="00F05436" w:rsidP="00F05436">
            <w:pPr>
              <w:jc w:val="center"/>
              <w:rPr>
                <w:rFonts w:ascii="Arial" w:hAnsi="Arial" w:cs="Arial"/>
                <w:color w:val="0000FF"/>
                <w:sz w:val="20"/>
              </w:rPr>
            </w:pPr>
            <w:r w:rsidRPr="00F05436">
              <w:rPr>
                <w:rFonts w:ascii="Arial" w:hAnsi="Arial" w:cs="Arial"/>
                <w:sz w:val="20"/>
              </w:rPr>
              <w:t>Instantaneous (spot sample)</w:t>
            </w:r>
          </w:p>
        </w:tc>
        <w:tc>
          <w:tcPr>
            <w:tcW w:w="1984" w:type="dxa"/>
            <w:vAlign w:val="center"/>
          </w:tcPr>
          <w:p w14:paraId="06AB145E" w14:textId="77777777" w:rsidR="00F05436" w:rsidRPr="00F05436" w:rsidRDefault="00F05436" w:rsidP="00F05436">
            <w:pPr>
              <w:jc w:val="center"/>
              <w:rPr>
                <w:rFonts w:ascii="Arial" w:hAnsi="Arial" w:cs="Arial"/>
                <w:color w:val="0000FF"/>
                <w:sz w:val="20"/>
              </w:rPr>
            </w:pPr>
          </w:p>
        </w:tc>
        <w:tc>
          <w:tcPr>
            <w:tcW w:w="1560" w:type="dxa"/>
            <w:vAlign w:val="center"/>
          </w:tcPr>
          <w:p w14:paraId="6C391125" w14:textId="77777777" w:rsidR="00F05436" w:rsidRPr="00F05436" w:rsidRDefault="00F05436" w:rsidP="00F05436">
            <w:pPr>
              <w:jc w:val="center"/>
              <w:rPr>
                <w:rFonts w:ascii="Arial" w:hAnsi="Arial" w:cs="Arial"/>
                <w:color w:val="0000FF"/>
                <w:sz w:val="20"/>
              </w:rPr>
            </w:pPr>
            <w:r w:rsidRPr="00F05436">
              <w:rPr>
                <w:rFonts w:ascii="Arial" w:hAnsi="Arial" w:cs="Arial"/>
                <w:sz w:val="20"/>
              </w:rPr>
              <w:t>5-day ATU @ 20ºC BS EN 1899-1 (1998)</w:t>
            </w:r>
          </w:p>
        </w:tc>
        <w:tc>
          <w:tcPr>
            <w:tcW w:w="1984" w:type="dxa"/>
            <w:vAlign w:val="center"/>
          </w:tcPr>
          <w:p w14:paraId="64539EB7" w14:textId="77777777" w:rsidR="00F05436" w:rsidRPr="00125F66" w:rsidRDefault="00F05436" w:rsidP="00F05436">
            <w:pPr>
              <w:jc w:val="center"/>
              <w:rPr>
                <w:rFonts w:ascii="Arial" w:hAnsi="Arial" w:cs="Arial"/>
                <w:color w:val="0000FF"/>
                <w:sz w:val="20"/>
              </w:rPr>
            </w:pPr>
          </w:p>
        </w:tc>
        <w:tc>
          <w:tcPr>
            <w:tcW w:w="1435" w:type="dxa"/>
            <w:vAlign w:val="center"/>
          </w:tcPr>
          <w:p w14:paraId="76FCD06F" w14:textId="77777777" w:rsidR="00F05436" w:rsidRPr="00125F66" w:rsidRDefault="00F05436" w:rsidP="00F05436">
            <w:pPr>
              <w:jc w:val="center"/>
              <w:rPr>
                <w:rFonts w:ascii="Arial Narrow" w:hAnsi="Arial Narrow"/>
                <w:sz w:val="18"/>
              </w:rPr>
            </w:pPr>
          </w:p>
        </w:tc>
      </w:tr>
      <w:tr w:rsidR="00F05436" w:rsidRPr="00125F66" w14:paraId="7E344C1F" w14:textId="77777777" w:rsidTr="00F05436">
        <w:trPr>
          <w:cantSplit/>
          <w:jc w:val="center"/>
        </w:trPr>
        <w:tc>
          <w:tcPr>
            <w:tcW w:w="1167" w:type="dxa"/>
            <w:vMerge/>
            <w:vAlign w:val="center"/>
          </w:tcPr>
          <w:p w14:paraId="1931C28F" w14:textId="5229D5F2" w:rsidR="00F05436" w:rsidRPr="00F223E9" w:rsidRDefault="00F05436" w:rsidP="00F05436">
            <w:pPr>
              <w:pStyle w:val="Filename"/>
              <w:jc w:val="center"/>
              <w:rPr>
                <w:rFonts w:ascii="Arial" w:hAnsi="Arial" w:cs="Arial"/>
              </w:rPr>
            </w:pPr>
          </w:p>
        </w:tc>
        <w:tc>
          <w:tcPr>
            <w:tcW w:w="2022" w:type="dxa"/>
            <w:vAlign w:val="center"/>
          </w:tcPr>
          <w:p w14:paraId="2501AAF0" w14:textId="11B07B5A" w:rsidR="00F05436" w:rsidRPr="00F05436" w:rsidRDefault="00F05436" w:rsidP="00F05436">
            <w:pPr>
              <w:pStyle w:val="Tableexamples"/>
              <w:jc w:val="center"/>
              <w:rPr>
                <w:rFonts w:cs="Arial"/>
                <w:i w:val="0"/>
                <w:iCs/>
                <w:color w:val="auto"/>
                <w:sz w:val="20"/>
              </w:rPr>
            </w:pPr>
            <w:r w:rsidRPr="00F05436">
              <w:rPr>
                <w:rFonts w:cs="Arial"/>
                <w:i w:val="0"/>
                <w:iCs/>
                <w:color w:val="auto"/>
                <w:sz w:val="20"/>
              </w:rPr>
              <w:t>Total Suspended Solids</w:t>
            </w:r>
          </w:p>
        </w:tc>
        <w:tc>
          <w:tcPr>
            <w:tcW w:w="1559" w:type="dxa"/>
            <w:vAlign w:val="center"/>
          </w:tcPr>
          <w:p w14:paraId="4C077B80" w14:textId="77777777" w:rsidR="00F05436" w:rsidRPr="00F05436" w:rsidRDefault="00F05436" w:rsidP="00F05436">
            <w:pPr>
              <w:jc w:val="center"/>
              <w:rPr>
                <w:rFonts w:ascii="Arial" w:hAnsi="Arial" w:cs="Arial"/>
                <w:sz w:val="20"/>
              </w:rPr>
            </w:pPr>
            <w:r w:rsidRPr="00F05436">
              <w:rPr>
                <w:rFonts w:ascii="Arial" w:hAnsi="Arial" w:cs="Arial"/>
                <w:sz w:val="20"/>
              </w:rPr>
              <w:t>100 mg/l</w:t>
            </w:r>
          </w:p>
        </w:tc>
        <w:tc>
          <w:tcPr>
            <w:tcW w:w="2552" w:type="dxa"/>
            <w:vAlign w:val="center"/>
          </w:tcPr>
          <w:p w14:paraId="5619ADD2" w14:textId="765AA703" w:rsidR="00F05436" w:rsidRPr="00F05436" w:rsidRDefault="00F05436" w:rsidP="00F05436">
            <w:pPr>
              <w:pStyle w:val="Filename"/>
              <w:jc w:val="center"/>
              <w:rPr>
                <w:rFonts w:ascii="Arial" w:hAnsi="Arial" w:cs="Arial"/>
                <w:color w:val="0000FF"/>
              </w:rPr>
            </w:pPr>
            <w:r w:rsidRPr="00F05436">
              <w:rPr>
                <w:rFonts w:ascii="Arial" w:hAnsi="Arial" w:cs="Arial"/>
              </w:rPr>
              <w:t>Instantaneous (spot sample)</w:t>
            </w:r>
          </w:p>
        </w:tc>
        <w:tc>
          <w:tcPr>
            <w:tcW w:w="1984" w:type="dxa"/>
            <w:vAlign w:val="center"/>
          </w:tcPr>
          <w:p w14:paraId="322E46B4" w14:textId="77777777" w:rsidR="00F05436" w:rsidRPr="00F05436" w:rsidRDefault="00F05436" w:rsidP="00F05436">
            <w:pPr>
              <w:pStyle w:val="Filename"/>
              <w:jc w:val="center"/>
              <w:rPr>
                <w:rFonts w:ascii="Arial" w:hAnsi="Arial" w:cs="Arial"/>
                <w:color w:val="0000FF"/>
              </w:rPr>
            </w:pPr>
          </w:p>
        </w:tc>
        <w:tc>
          <w:tcPr>
            <w:tcW w:w="1560" w:type="dxa"/>
            <w:vAlign w:val="center"/>
          </w:tcPr>
          <w:p w14:paraId="345B3312" w14:textId="77777777" w:rsidR="00F05436" w:rsidRPr="00F05436" w:rsidRDefault="00F05436" w:rsidP="00F05436">
            <w:pPr>
              <w:pStyle w:val="Tablebody"/>
              <w:jc w:val="center"/>
              <w:rPr>
                <w:rFonts w:cs="Arial"/>
                <w:color w:val="auto"/>
                <w:sz w:val="20"/>
              </w:rPr>
            </w:pPr>
            <w:r w:rsidRPr="00F05436">
              <w:rPr>
                <w:rFonts w:cs="Arial"/>
                <w:color w:val="auto"/>
                <w:sz w:val="20"/>
              </w:rPr>
              <w:t>EN 872</w:t>
            </w:r>
          </w:p>
          <w:p w14:paraId="29C2FE8D" w14:textId="77777777" w:rsidR="00F05436" w:rsidRPr="00F05436" w:rsidRDefault="00F05436" w:rsidP="00F05436">
            <w:pPr>
              <w:jc w:val="center"/>
              <w:rPr>
                <w:rFonts w:ascii="Arial" w:hAnsi="Arial" w:cs="Arial"/>
                <w:color w:val="0000FF"/>
                <w:sz w:val="20"/>
              </w:rPr>
            </w:pPr>
            <w:r w:rsidRPr="00F05436">
              <w:rPr>
                <w:rFonts w:ascii="Arial" w:hAnsi="Arial" w:cs="Arial"/>
                <w:sz w:val="20"/>
              </w:rPr>
              <w:t>Dried @ 105ºC</w:t>
            </w:r>
          </w:p>
        </w:tc>
        <w:tc>
          <w:tcPr>
            <w:tcW w:w="1984" w:type="dxa"/>
            <w:vAlign w:val="center"/>
          </w:tcPr>
          <w:p w14:paraId="38AC25DD" w14:textId="77777777" w:rsidR="00F05436" w:rsidRPr="00125F66" w:rsidRDefault="00F05436" w:rsidP="00F05436">
            <w:pPr>
              <w:jc w:val="center"/>
              <w:rPr>
                <w:rFonts w:ascii="Arial" w:hAnsi="Arial" w:cs="Arial"/>
                <w:sz w:val="18"/>
              </w:rPr>
            </w:pPr>
          </w:p>
        </w:tc>
        <w:tc>
          <w:tcPr>
            <w:tcW w:w="1435" w:type="dxa"/>
            <w:vAlign w:val="center"/>
          </w:tcPr>
          <w:p w14:paraId="3F35636E" w14:textId="77777777" w:rsidR="00F05436" w:rsidRPr="00125F66" w:rsidRDefault="00F05436" w:rsidP="00F05436">
            <w:pPr>
              <w:jc w:val="center"/>
              <w:rPr>
                <w:rFonts w:ascii="Arial Narrow" w:hAnsi="Arial Narrow"/>
                <w:sz w:val="18"/>
              </w:rPr>
            </w:pPr>
          </w:p>
        </w:tc>
      </w:tr>
      <w:tr w:rsidR="00F05436" w:rsidRPr="00125F66" w14:paraId="57F0D375" w14:textId="77777777" w:rsidTr="00F05436">
        <w:trPr>
          <w:cantSplit/>
          <w:trHeight w:val="329"/>
          <w:jc w:val="center"/>
        </w:trPr>
        <w:tc>
          <w:tcPr>
            <w:tcW w:w="1167" w:type="dxa"/>
            <w:vMerge/>
            <w:vAlign w:val="center"/>
          </w:tcPr>
          <w:p w14:paraId="3759474F" w14:textId="2A018A4B" w:rsidR="00F05436" w:rsidRPr="00F223E9" w:rsidRDefault="00F05436" w:rsidP="00F05436">
            <w:pPr>
              <w:pStyle w:val="Filename"/>
              <w:spacing w:before="60" w:after="60" w:line="230" w:lineRule="exact"/>
              <w:jc w:val="center"/>
              <w:rPr>
                <w:rFonts w:ascii="Arial" w:hAnsi="Arial" w:cs="Arial"/>
              </w:rPr>
            </w:pPr>
          </w:p>
        </w:tc>
        <w:tc>
          <w:tcPr>
            <w:tcW w:w="2022" w:type="dxa"/>
            <w:vAlign w:val="center"/>
          </w:tcPr>
          <w:p w14:paraId="771179E3" w14:textId="77777777" w:rsidR="00F05436" w:rsidRPr="00F05436" w:rsidRDefault="00F05436" w:rsidP="00F05436">
            <w:pPr>
              <w:pStyle w:val="Filename"/>
              <w:spacing w:before="60" w:after="60" w:line="230" w:lineRule="exact"/>
              <w:jc w:val="center"/>
              <w:rPr>
                <w:rFonts w:ascii="Arial" w:hAnsi="Arial" w:cs="Arial"/>
                <w:iCs/>
              </w:rPr>
            </w:pPr>
            <w:r w:rsidRPr="00F05436">
              <w:rPr>
                <w:rFonts w:ascii="Arial" w:hAnsi="Arial" w:cs="Arial"/>
                <w:iCs/>
              </w:rPr>
              <w:t>Total Suspended Solids</w:t>
            </w:r>
          </w:p>
        </w:tc>
        <w:tc>
          <w:tcPr>
            <w:tcW w:w="1559" w:type="dxa"/>
            <w:vAlign w:val="center"/>
          </w:tcPr>
          <w:p w14:paraId="747DF1A6" w14:textId="77777777" w:rsidR="00F05436" w:rsidRPr="00F05436" w:rsidRDefault="00F05436" w:rsidP="00F05436">
            <w:pPr>
              <w:spacing w:before="60" w:after="60" w:line="230" w:lineRule="exact"/>
              <w:jc w:val="center"/>
              <w:rPr>
                <w:rFonts w:ascii="Arial" w:hAnsi="Arial" w:cs="Arial"/>
                <w:sz w:val="20"/>
              </w:rPr>
            </w:pPr>
            <w:r w:rsidRPr="00F05436">
              <w:rPr>
                <w:rFonts w:ascii="Arial" w:hAnsi="Arial" w:cs="Arial"/>
                <w:sz w:val="20"/>
              </w:rPr>
              <w:t>40 mg/l</w:t>
            </w:r>
          </w:p>
        </w:tc>
        <w:tc>
          <w:tcPr>
            <w:tcW w:w="2552" w:type="dxa"/>
            <w:vAlign w:val="center"/>
          </w:tcPr>
          <w:p w14:paraId="543790E9" w14:textId="065A6B76" w:rsidR="00F05436" w:rsidRPr="00F05436" w:rsidRDefault="00F05436" w:rsidP="00F05436">
            <w:pPr>
              <w:spacing w:before="60" w:after="60" w:line="230" w:lineRule="exact"/>
              <w:jc w:val="center"/>
              <w:rPr>
                <w:rFonts w:ascii="Arial" w:hAnsi="Arial" w:cs="Arial"/>
                <w:color w:val="0000FF"/>
                <w:sz w:val="20"/>
              </w:rPr>
            </w:pPr>
            <w:r w:rsidRPr="00F05436">
              <w:rPr>
                <w:rFonts w:ascii="Arial" w:hAnsi="Arial" w:cs="Arial"/>
                <w:sz w:val="20"/>
              </w:rPr>
              <w:t>Instantaneous (spot sample)</w:t>
            </w:r>
          </w:p>
        </w:tc>
        <w:tc>
          <w:tcPr>
            <w:tcW w:w="1984" w:type="dxa"/>
            <w:vAlign w:val="center"/>
          </w:tcPr>
          <w:p w14:paraId="72BF0E1D" w14:textId="77777777" w:rsidR="00F05436" w:rsidRPr="00F05436" w:rsidRDefault="00F05436" w:rsidP="00F05436">
            <w:pPr>
              <w:spacing w:before="60" w:after="60" w:line="230" w:lineRule="exact"/>
              <w:jc w:val="center"/>
              <w:rPr>
                <w:rFonts w:ascii="Arial" w:hAnsi="Arial" w:cs="Arial"/>
                <w:color w:val="0000FF"/>
                <w:sz w:val="20"/>
              </w:rPr>
            </w:pPr>
          </w:p>
        </w:tc>
        <w:tc>
          <w:tcPr>
            <w:tcW w:w="1560" w:type="dxa"/>
            <w:vAlign w:val="center"/>
          </w:tcPr>
          <w:p w14:paraId="268D55B7" w14:textId="77777777" w:rsidR="00F05436" w:rsidRPr="00F05436" w:rsidRDefault="00F05436" w:rsidP="00F05436">
            <w:pPr>
              <w:spacing w:before="60" w:after="60" w:line="230" w:lineRule="exact"/>
              <w:jc w:val="center"/>
              <w:rPr>
                <w:rFonts w:ascii="Arial" w:hAnsi="Arial" w:cs="Arial"/>
                <w:color w:val="0000FF"/>
                <w:sz w:val="20"/>
              </w:rPr>
            </w:pPr>
            <w:r w:rsidRPr="00F05436">
              <w:rPr>
                <w:rFonts w:ascii="Arial" w:hAnsi="Arial" w:cs="Arial"/>
                <w:sz w:val="20"/>
              </w:rPr>
              <w:t>As agreed in writing with Natural Resources Wales</w:t>
            </w:r>
          </w:p>
        </w:tc>
        <w:tc>
          <w:tcPr>
            <w:tcW w:w="1984" w:type="dxa"/>
            <w:vAlign w:val="center"/>
          </w:tcPr>
          <w:p w14:paraId="171E059B" w14:textId="77777777" w:rsidR="00F05436" w:rsidRPr="00125F66" w:rsidRDefault="00F05436" w:rsidP="00F05436">
            <w:pPr>
              <w:spacing w:before="60" w:after="60" w:line="230" w:lineRule="exact"/>
              <w:jc w:val="center"/>
              <w:rPr>
                <w:rFonts w:ascii="Arial" w:hAnsi="Arial" w:cs="Arial"/>
                <w:sz w:val="20"/>
              </w:rPr>
            </w:pPr>
          </w:p>
        </w:tc>
        <w:tc>
          <w:tcPr>
            <w:tcW w:w="1435" w:type="dxa"/>
            <w:vAlign w:val="center"/>
          </w:tcPr>
          <w:p w14:paraId="75C9C0A8" w14:textId="77777777" w:rsidR="00F05436" w:rsidRPr="00125F66" w:rsidRDefault="00F05436" w:rsidP="00F05436">
            <w:pPr>
              <w:spacing w:before="60" w:after="60" w:line="230" w:lineRule="exact"/>
              <w:jc w:val="center"/>
              <w:rPr>
                <w:rFonts w:ascii="Arial Narrow" w:hAnsi="Arial Narrow"/>
                <w:sz w:val="20"/>
              </w:rPr>
            </w:pPr>
          </w:p>
        </w:tc>
      </w:tr>
      <w:tr w:rsidR="00F05436" w:rsidRPr="00125F66" w14:paraId="4AFFC91B" w14:textId="77777777" w:rsidTr="00F05436">
        <w:trPr>
          <w:cantSplit/>
          <w:trHeight w:val="329"/>
          <w:jc w:val="center"/>
        </w:trPr>
        <w:tc>
          <w:tcPr>
            <w:tcW w:w="1167" w:type="dxa"/>
            <w:vMerge/>
            <w:vAlign w:val="center"/>
          </w:tcPr>
          <w:p w14:paraId="4CED1508" w14:textId="18232FDF" w:rsidR="00F05436" w:rsidRPr="00F223E9" w:rsidRDefault="00F05436" w:rsidP="00F05436">
            <w:pPr>
              <w:jc w:val="center"/>
              <w:rPr>
                <w:rFonts w:ascii="Arial" w:hAnsi="Arial" w:cs="Arial"/>
                <w:sz w:val="20"/>
              </w:rPr>
            </w:pPr>
          </w:p>
        </w:tc>
        <w:tc>
          <w:tcPr>
            <w:tcW w:w="2022" w:type="dxa"/>
            <w:vAlign w:val="center"/>
          </w:tcPr>
          <w:p w14:paraId="3E4CB277" w14:textId="3A78F80C" w:rsidR="00F05436" w:rsidRPr="00F05436" w:rsidRDefault="00F05436" w:rsidP="00F05436">
            <w:pPr>
              <w:pStyle w:val="Tableexamples"/>
              <w:jc w:val="center"/>
              <w:rPr>
                <w:rFonts w:cs="Arial"/>
                <w:i w:val="0"/>
                <w:color w:val="0000FF"/>
                <w:sz w:val="20"/>
              </w:rPr>
            </w:pPr>
            <w:r w:rsidRPr="00F05436">
              <w:rPr>
                <w:rFonts w:cs="Arial"/>
                <w:i w:val="0"/>
                <w:color w:val="auto"/>
                <w:sz w:val="20"/>
              </w:rPr>
              <w:t>Ammonia</w:t>
            </w:r>
          </w:p>
        </w:tc>
        <w:tc>
          <w:tcPr>
            <w:tcW w:w="1559" w:type="dxa"/>
            <w:vAlign w:val="center"/>
          </w:tcPr>
          <w:p w14:paraId="1F6761EA" w14:textId="77777777" w:rsidR="00F05436" w:rsidRPr="00F05436" w:rsidRDefault="00F05436" w:rsidP="00F05436">
            <w:pPr>
              <w:jc w:val="center"/>
              <w:rPr>
                <w:rFonts w:ascii="Arial" w:hAnsi="Arial" w:cs="Arial"/>
                <w:color w:val="0000FF"/>
                <w:sz w:val="20"/>
              </w:rPr>
            </w:pPr>
            <w:r w:rsidRPr="00F05436">
              <w:rPr>
                <w:rFonts w:ascii="Arial" w:hAnsi="Arial" w:cs="Arial"/>
                <w:sz w:val="20"/>
              </w:rPr>
              <w:t>5 mg/l</w:t>
            </w:r>
          </w:p>
        </w:tc>
        <w:tc>
          <w:tcPr>
            <w:tcW w:w="2552" w:type="dxa"/>
            <w:vAlign w:val="center"/>
          </w:tcPr>
          <w:p w14:paraId="6D9E951A" w14:textId="70105C13" w:rsidR="00F05436" w:rsidRPr="00F05436" w:rsidRDefault="00F05436" w:rsidP="00F05436">
            <w:pPr>
              <w:jc w:val="center"/>
              <w:rPr>
                <w:rFonts w:ascii="Arial" w:hAnsi="Arial" w:cs="Arial"/>
                <w:color w:val="0000FF"/>
                <w:sz w:val="20"/>
              </w:rPr>
            </w:pPr>
            <w:r w:rsidRPr="00F05436">
              <w:rPr>
                <w:rFonts w:ascii="Arial" w:hAnsi="Arial" w:cs="Arial"/>
                <w:sz w:val="20"/>
              </w:rPr>
              <w:t>Instantaneous (spot sample)</w:t>
            </w:r>
          </w:p>
        </w:tc>
        <w:tc>
          <w:tcPr>
            <w:tcW w:w="1984" w:type="dxa"/>
            <w:vAlign w:val="center"/>
          </w:tcPr>
          <w:p w14:paraId="77CB00E0" w14:textId="77777777" w:rsidR="00F05436" w:rsidRPr="00F05436" w:rsidRDefault="00F05436" w:rsidP="00F05436">
            <w:pPr>
              <w:jc w:val="center"/>
              <w:rPr>
                <w:rFonts w:ascii="Arial" w:hAnsi="Arial" w:cs="Arial"/>
                <w:color w:val="0000FF"/>
                <w:sz w:val="20"/>
              </w:rPr>
            </w:pPr>
          </w:p>
        </w:tc>
        <w:tc>
          <w:tcPr>
            <w:tcW w:w="1560" w:type="dxa"/>
            <w:vAlign w:val="center"/>
          </w:tcPr>
          <w:p w14:paraId="41ED8A16" w14:textId="77777777" w:rsidR="00F05436" w:rsidRPr="00F05436" w:rsidRDefault="00F05436" w:rsidP="00F05436">
            <w:pPr>
              <w:jc w:val="center"/>
              <w:rPr>
                <w:rFonts w:ascii="Arial" w:hAnsi="Arial" w:cs="Arial"/>
                <w:color w:val="0000FF"/>
                <w:sz w:val="20"/>
              </w:rPr>
            </w:pPr>
            <w:r w:rsidRPr="00F05436">
              <w:rPr>
                <w:rFonts w:ascii="Arial" w:hAnsi="Arial" w:cs="Arial"/>
                <w:sz w:val="20"/>
              </w:rPr>
              <w:t>BS6068-2.33:1987 ISO 7150-2 1986</w:t>
            </w:r>
          </w:p>
        </w:tc>
        <w:tc>
          <w:tcPr>
            <w:tcW w:w="1984" w:type="dxa"/>
            <w:vAlign w:val="center"/>
          </w:tcPr>
          <w:p w14:paraId="50D73972" w14:textId="77777777" w:rsidR="00F05436" w:rsidRPr="00125F66" w:rsidRDefault="00F05436" w:rsidP="00F05436">
            <w:pPr>
              <w:jc w:val="center"/>
              <w:rPr>
                <w:rFonts w:ascii="Arial" w:hAnsi="Arial" w:cs="Arial"/>
                <w:sz w:val="18"/>
              </w:rPr>
            </w:pPr>
          </w:p>
        </w:tc>
        <w:tc>
          <w:tcPr>
            <w:tcW w:w="1435" w:type="dxa"/>
            <w:vAlign w:val="center"/>
          </w:tcPr>
          <w:p w14:paraId="6BC3A0E1" w14:textId="77777777" w:rsidR="00F05436" w:rsidRPr="00125F66" w:rsidRDefault="00F05436" w:rsidP="00F05436">
            <w:pPr>
              <w:jc w:val="center"/>
              <w:rPr>
                <w:rFonts w:ascii="Arial Narrow" w:hAnsi="Arial Narrow"/>
                <w:sz w:val="18"/>
              </w:rPr>
            </w:pPr>
          </w:p>
        </w:tc>
      </w:tr>
      <w:tr w:rsidR="00F05436" w:rsidRPr="00125F66" w14:paraId="41CEE39F" w14:textId="77777777" w:rsidTr="00F05436">
        <w:trPr>
          <w:cantSplit/>
          <w:trHeight w:val="329"/>
          <w:jc w:val="center"/>
        </w:trPr>
        <w:tc>
          <w:tcPr>
            <w:tcW w:w="1167" w:type="dxa"/>
            <w:vMerge/>
            <w:vAlign w:val="center"/>
          </w:tcPr>
          <w:p w14:paraId="51D2E3E7" w14:textId="510D05F1" w:rsidR="00F05436" w:rsidRPr="00125F66" w:rsidRDefault="00F05436" w:rsidP="00F05436">
            <w:pPr>
              <w:jc w:val="center"/>
              <w:rPr>
                <w:rFonts w:ascii="Arial" w:hAnsi="Arial" w:cs="Arial"/>
                <w:color w:val="0000FF"/>
                <w:sz w:val="20"/>
              </w:rPr>
            </w:pPr>
          </w:p>
        </w:tc>
        <w:tc>
          <w:tcPr>
            <w:tcW w:w="2022" w:type="dxa"/>
            <w:vAlign w:val="center"/>
          </w:tcPr>
          <w:p w14:paraId="227DFF9E" w14:textId="4DD0C1B8" w:rsidR="00F05436" w:rsidRPr="00F05436" w:rsidRDefault="00F05436" w:rsidP="00F05436">
            <w:pPr>
              <w:pStyle w:val="Tableexamples"/>
              <w:jc w:val="center"/>
              <w:rPr>
                <w:rFonts w:cs="Arial"/>
                <w:i w:val="0"/>
                <w:color w:val="0000FF"/>
                <w:sz w:val="20"/>
              </w:rPr>
            </w:pPr>
            <w:r w:rsidRPr="00F05436">
              <w:rPr>
                <w:rFonts w:cs="Arial"/>
                <w:i w:val="0"/>
                <w:color w:val="auto"/>
                <w:sz w:val="20"/>
              </w:rPr>
              <w:t>Oil and Grease</w:t>
            </w:r>
          </w:p>
        </w:tc>
        <w:tc>
          <w:tcPr>
            <w:tcW w:w="1559" w:type="dxa"/>
            <w:vAlign w:val="center"/>
          </w:tcPr>
          <w:p w14:paraId="56C41D0D" w14:textId="77777777" w:rsidR="00F05436" w:rsidRPr="00F05436" w:rsidRDefault="00F05436" w:rsidP="00F05436">
            <w:pPr>
              <w:jc w:val="center"/>
              <w:rPr>
                <w:rFonts w:ascii="Arial" w:hAnsi="Arial" w:cs="Arial"/>
                <w:color w:val="0000FF"/>
                <w:sz w:val="20"/>
              </w:rPr>
            </w:pPr>
            <w:r w:rsidRPr="00F05436">
              <w:rPr>
                <w:rFonts w:ascii="Arial" w:hAnsi="Arial" w:cs="Arial"/>
                <w:sz w:val="20"/>
              </w:rPr>
              <w:t>15 mg/l</w:t>
            </w:r>
          </w:p>
        </w:tc>
        <w:tc>
          <w:tcPr>
            <w:tcW w:w="2552" w:type="dxa"/>
            <w:vAlign w:val="center"/>
          </w:tcPr>
          <w:p w14:paraId="76B99D2A" w14:textId="7E864CB3" w:rsidR="00F05436" w:rsidRPr="00F05436" w:rsidRDefault="00F05436" w:rsidP="00F05436">
            <w:pPr>
              <w:jc w:val="center"/>
              <w:rPr>
                <w:rFonts w:ascii="Arial" w:hAnsi="Arial" w:cs="Arial"/>
                <w:sz w:val="20"/>
              </w:rPr>
            </w:pPr>
            <w:r w:rsidRPr="00F05436">
              <w:rPr>
                <w:rFonts w:ascii="Arial" w:hAnsi="Arial" w:cs="Arial"/>
                <w:sz w:val="20"/>
              </w:rPr>
              <w:t>Instantaneous (spot sample)</w:t>
            </w:r>
          </w:p>
        </w:tc>
        <w:tc>
          <w:tcPr>
            <w:tcW w:w="1984" w:type="dxa"/>
            <w:vAlign w:val="center"/>
          </w:tcPr>
          <w:p w14:paraId="49CF54AF" w14:textId="77777777" w:rsidR="00F05436" w:rsidRPr="00F05436" w:rsidRDefault="00F05436" w:rsidP="00F05436">
            <w:pPr>
              <w:jc w:val="center"/>
              <w:rPr>
                <w:rFonts w:ascii="Arial" w:hAnsi="Arial" w:cs="Arial"/>
                <w:color w:val="0000FF"/>
                <w:sz w:val="20"/>
              </w:rPr>
            </w:pPr>
          </w:p>
        </w:tc>
        <w:tc>
          <w:tcPr>
            <w:tcW w:w="1560" w:type="dxa"/>
            <w:vAlign w:val="center"/>
          </w:tcPr>
          <w:p w14:paraId="31F0A44D" w14:textId="77777777" w:rsidR="00F05436" w:rsidRPr="00F05436" w:rsidRDefault="00F05436" w:rsidP="00F05436">
            <w:pPr>
              <w:jc w:val="center"/>
              <w:rPr>
                <w:rFonts w:ascii="Arial" w:hAnsi="Arial" w:cs="Arial"/>
                <w:color w:val="0000FF"/>
                <w:sz w:val="20"/>
              </w:rPr>
            </w:pPr>
            <w:r w:rsidRPr="00F05436">
              <w:rPr>
                <w:rFonts w:ascii="Arial" w:hAnsi="Arial" w:cs="Arial"/>
                <w:sz w:val="20"/>
              </w:rPr>
              <w:t>SCA The determination of Hydrocarbon oils in waters by solvent extraction IR absorption and gravimetry ISBN 0117517283</w:t>
            </w:r>
          </w:p>
        </w:tc>
        <w:tc>
          <w:tcPr>
            <w:tcW w:w="1984" w:type="dxa"/>
            <w:vAlign w:val="center"/>
          </w:tcPr>
          <w:p w14:paraId="77DBF8EF" w14:textId="77777777" w:rsidR="00F05436" w:rsidRPr="00125F66" w:rsidRDefault="00F05436" w:rsidP="00F05436">
            <w:pPr>
              <w:jc w:val="center"/>
              <w:rPr>
                <w:rFonts w:ascii="Arial" w:hAnsi="Arial" w:cs="Arial"/>
                <w:sz w:val="18"/>
              </w:rPr>
            </w:pPr>
          </w:p>
        </w:tc>
        <w:tc>
          <w:tcPr>
            <w:tcW w:w="1435" w:type="dxa"/>
            <w:vAlign w:val="center"/>
          </w:tcPr>
          <w:p w14:paraId="4CE9D64B" w14:textId="77777777" w:rsidR="00F05436" w:rsidRPr="00125F66" w:rsidRDefault="00F05436" w:rsidP="00F05436">
            <w:pPr>
              <w:jc w:val="center"/>
              <w:rPr>
                <w:rFonts w:ascii="Arial Narrow" w:hAnsi="Arial Narrow"/>
                <w:sz w:val="18"/>
              </w:rPr>
            </w:pPr>
          </w:p>
        </w:tc>
      </w:tr>
      <w:tr w:rsidR="00F05436" w:rsidRPr="00125F66" w14:paraId="08838FA5" w14:textId="77777777" w:rsidTr="00F05436">
        <w:trPr>
          <w:cantSplit/>
          <w:trHeight w:val="329"/>
          <w:jc w:val="center"/>
        </w:trPr>
        <w:tc>
          <w:tcPr>
            <w:tcW w:w="1167" w:type="dxa"/>
            <w:vMerge/>
            <w:vAlign w:val="center"/>
          </w:tcPr>
          <w:p w14:paraId="38FF2593" w14:textId="7BA9D31A" w:rsidR="00F05436" w:rsidRPr="00F223E9" w:rsidRDefault="00F05436" w:rsidP="00F05436">
            <w:pPr>
              <w:jc w:val="center"/>
              <w:rPr>
                <w:rFonts w:ascii="Arial" w:hAnsi="Arial" w:cs="Arial"/>
                <w:sz w:val="20"/>
              </w:rPr>
            </w:pPr>
          </w:p>
        </w:tc>
        <w:tc>
          <w:tcPr>
            <w:tcW w:w="2022" w:type="dxa"/>
            <w:vAlign w:val="center"/>
          </w:tcPr>
          <w:p w14:paraId="2F5157F0" w14:textId="77777777" w:rsidR="00F05436" w:rsidRPr="00F05436" w:rsidRDefault="00F05436" w:rsidP="00F05436">
            <w:pPr>
              <w:pStyle w:val="Tableexamples"/>
              <w:jc w:val="center"/>
              <w:rPr>
                <w:rFonts w:cs="Arial"/>
                <w:i w:val="0"/>
                <w:color w:val="auto"/>
                <w:sz w:val="20"/>
              </w:rPr>
            </w:pPr>
            <w:r w:rsidRPr="00F05436">
              <w:rPr>
                <w:rFonts w:cs="Arial"/>
                <w:i w:val="0"/>
                <w:iCs/>
                <w:color w:val="auto"/>
                <w:sz w:val="20"/>
              </w:rPr>
              <w:t>Formaldehyde</w:t>
            </w:r>
          </w:p>
        </w:tc>
        <w:tc>
          <w:tcPr>
            <w:tcW w:w="1559" w:type="dxa"/>
            <w:vAlign w:val="center"/>
          </w:tcPr>
          <w:p w14:paraId="5EA75C5D" w14:textId="77777777" w:rsidR="00F05436" w:rsidRPr="00F05436" w:rsidRDefault="00F05436" w:rsidP="00F05436">
            <w:pPr>
              <w:jc w:val="center"/>
              <w:rPr>
                <w:rFonts w:ascii="Arial" w:hAnsi="Arial" w:cs="Arial"/>
                <w:sz w:val="20"/>
              </w:rPr>
            </w:pPr>
            <w:r w:rsidRPr="00F05436">
              <w:rPr>
                <w:rFonts w:ascii="Arial" w:hAnsi="Arial" w:cs="Arial"/>
                <w:sz w:val="20"/>
              </w:rPr>
              <w:t>2 mg/l</w:t>
            </w:r>
          </w:p>
        </w:tc>
        <w:tc>
          <w:tcPr>
            <w:tcW w:w="2552" w:type="dxa"/>
            <w:vAlign w:val="center"/>
          </w:tcPr>
          <w:p w14:paraId="068A7D5F" w14:textId="1B4262B7" w:rsidR="00F05436" w:rsidRPr="00F05436" w:rsidRDefault="00F05436" w:rsidP="00F05436">
            <w:pPr>
              <w:jc w:val="center"/>
              <w:rPr>
                <w:rFonts w:ascii="Arial" w:hAnsi="Arial" w:cs="Arial"/>
                <w:sz w:val="20"/>
              </w:rPr>
            </w:pPr>
            <w:r w:rsidRPr="00F05436">
              <w:rPr>
                <w:rFonts w:ascii="Arial" w:hAnsi="Arial" w:cs="Arial"/>
                <w:sz w:val="20"/>
              </w:rPr>
              <w:t>Instantaneous (spot sample)</w:t>
            </w:r>
          </w:p>
        </w:tc>
        <w:tc>
          <w:tcPr>
            <w:tcW w:w="1984" w:type="dxa"/>
            <w:vAlign w:val="center"/>
          </w:tcPr>
          <w:p w14:paraId="09F85BEA" w14:textId="77777777" w:rsidR="00F05436" w:rsidRPr="00F05436" w:rsidRDefault="00F05436" w:rsidP="00F05436">
            <w:pPr>
              <w:jc w:val="center"/>
              <w:rPr>
                <w:rFonts w:ascii="Arial" w:hAnsi="Arial" w:cs="Arial"/>
                <w:color w:val="0000FF"/>
                <w:sz w:val="20"/>
              </w:rPr>
            </w:pPr>
          </w:p>
        </w:tc>
        <w:tc>
          <w:tcPr>
            <w:tcW w:w="1560" w:type="dxa"/>
            <w:vAlign w:val="center"/>
          </w:tcPr>
          <w:p w14:paraId="17EACE8B" w14:textId="77777777" w:rsidR="00F05436" w:rsidRPr="00F05436" w:rsidRDefault="00F05436" w:rsidP="00F05436">
            <w:pPr>
              <w:jc w:val="center"/>
              <w:rPr>
                <w:rFonts w:ascii="Arial" w:hAnsi="Arial" w:cs="Arial"/>
                <w:sz w:val="20"/>
              </w:rPr>
            </w:pPr>
            <w:r w:rsidRPr="00F05436">
              <w:rPr>
                <w:rFonts w:ascii="Arial" w:hAnsi="Arial" w:cs="Arial"/>
                <w:sz w:val="20"/>
              </w:rPr>
              <w:t>SCA The determination of formaldehyde, other volatile aldehydes and alcohols in water.</w:t>
            </w:r>
          </w:p>
        </w:tc>
        <w:tc>
          <w:tcPr>
            <w:tcW w:w="1984" w:type="dxa"/>
            <w:vAlign w:val="center"/>
          </w:tcPr>
          <w:p w14:paraId="26025642" w14:textId="77777777" w:rsidR="00F05436" w:rsidRPr="00125F66" w:rsidRDefault="00F05436" w:rsidP="00F05436">
            <w:pPr>
              <w:jc w:val="center"/>
              <w:rPr>
                <w:rFonts w:ascii="Arial" w:hAnsi="Arial" w:cs="Arial"/>
                <w:sz w:val="18"/>
              </w:rPr>
            </w:pPr>
          </w:p>
        </w:tc>
        <w:tc>
          <w:tcPr>
            <w:tcW w:w="1435" w:type="dxa"/>
            <w:vAlign w:val="center"/>
          </w:tcPr>
          <w:p w14:paraId="42B3D873" w14:textId="77777777" w:rsidR="00F05436" w:rsidRPr="00125F66" w:rsidRDefault="00F05436" w:rsidP="00F05436">
            <w:pPr>
              <w:jc w:val="center"/>
              <w:rPr>
                <w:rFonts w:ascii="Arial Narrow" w:hAnsi="Arial Narrow"/>
                <w:sz w:val="18"/>
              </w:rPr>
            </w:pPr>
          </w:p>
        </w:tc>
      </w:tr>
      <w:tr w:rsidR="00F05436" w:rsidRPr="00125F66" w14:paraId="3D4C13EF" w14:textId="77777777" w:rsidTr="00F05436">
        <w:trPr>
          <w:cantSplit/>
          <w:trHeight w:val="329"/>
          <w:jc w:val="center"/>
        </w:trPr>
        <w:tc>
          <w:tcPr>
            <w:tcW w:w="1167" w:type="dxa"/>
            <w:vMerge/>
            <w:vAlign w:val="center"/>
          </w:tcPr>
          <w:p w14:paraId="24DC3666" w14:textId="77777777" w:rsidR="00F05436" w:rsidRPr="00F223E9" w:rsidRDefault="00F05436" w:rsidP="00F05436">
            <w:pPr>
              <w:jc w:val="center"/>
              <w:rPr>
                <w:rFonts w:ascii="Arial" w:hAnsi="Arial" w:cs="Arial"/>
                <w:sz w:val="20"/>
              </w:rPr>
            </w:pPr>
          </w:p>
        </w:tc>
        <w:tc>
          <w:tcPr>
            <w:tcW w:w="2022" w:type="dxa"/>
            <w:vAlign w:val="center"/>
          </w:tcPr>
          <w:p w14:paraId="2F1FAC37" w14:textId="4C9CC96A" w:rsidR="00F05436" w:rsidRPr="00F05436" w:rsidRDefault="00F05436" w:rsidP="00F05436">
            <w:pPr>
              <w:pStyle w:val="Tableexamples"/>
              <w:jc w:val="center"/>
              <w:rPr>
                <w:rFonts w:cs="Arial"/>
                <w:i w:val="0"/>
                <w:iCs/>
                <w:color w:val="auto"/>
                <w:sz w:val="20"/>
              </w:rPr>
            </w:pPr>
            <w:r w:rsidRPr="00F05436">
              <w:rPr>
                <w:rFonts w:cs="Arial"/>
                <w:i w:val="0"/>
                <w:iCs/>
                <w:color w:val="auto"/>
                <w:sz w:val="20"/>
              </w:rPr>
              <w:t>Discharge volume</w:t>
            </w:r>
          </w:p>
        </w:tc>
        <w:tc>
          <w:tcPr>
            <w:tcW w:w="1559" w:type="dxa"/>
            <w:vAlign w:val="center"/>
          </w:tcPr>
          <w:p w14:paraId="6D1E868E" w14:textId="005A18BB" w:rsidR="00F05436" w:rsidRPr="00F05436" w:rsidRDefault="00F05436" w:rsidP="00F05436">
            <w:pPr>
              <w:jc w:val="center"/>
              <w:rPr>
                <w:rFonts w:ascii="Arial" w:hAnsi="Arial" w:cs="Arial"/>
                <w:sz w:val="20"/>
              </w:rPr>
            </w:pPr>
            <w:r w:rsidRPr="00F05436">
              <w:rPr>
                <w:rFonts w:ascii="Arial" w:hAnsi="Arial" w:cs="Arial"/>
                <w:sz w:val="20"/>
              </w:rPr>
              <w:t>No limit set</w:t>
            </w:r>
          </w:p>
        </w:tc>
        <w:tc>
          <w:tcPr>
            <w:tcW w:w="2552" w:type="dxa"/>
            <w:vAlign w:val="center"/>
          </w:tcPr>
          <w:p w14:paraId="471CE7DA" w14:textId="7A74CBDC" w:rsidR="00F05436" w:rsidRPr="00F05436" w:rsidRDefault="00F05436" w:rsidP="00F05436">
            <w:pPr>
              <w:jc w:val="center"/>
              <w:rPr>
                <w:rFonts w:ascii="Arial" w:hAnsi="Arial" w:cs="Arial"/>
                <w:sz w:val="20"/>
              </w:rPr>
            </w:pPr>
            <w:r w:rsidRPr="00F05436">
              <w:rPr>
                <w:rFonts w:ascii="Arial" w:hAnsi="Arial" w:cs="Arial"/>
                <w:sz w:val="20"/>
              </w:rPr>
              <w:t>Continuous</w:t>
            </w:r>
          </w:p>
        </w:tc>
        <w:tc>
          <w:tcPr>
            <w:tcW w:w="1984" w:type="dxa"/>
            <w:vAlign w:val="center"/>
          </w:tcPr>
          <w:p w14:paraId="3AF7702F" w14:textId="77777777" w:rsidR="00F05436" w:rsidRPr="00F05436" w:rsidRDefault="00F05436" w:rsidP="00F05436">
            <w:pPr>
              <w:jc w:val="center"/>
              <w:rPr>
                <w:rFonts w:ascii="Arial" w:hAnsi="Arial" w:cs="Arial"/>
                <w:color w:val="0000FF"/>
                <w:sz w:val="20"/>
              </w:rPr>
            </w:pPr>
          </w:p>
        </w:tc>
        <w:tc>
          <w:tcPr>
            <w:tcW w:w="1560" w:type="dxa"/>
            <w:vAlign w:val="center"/>
          </w:tcPr>
          <w:p w14:paraId="41979AAF" w14:textId="7EB2AF95" w:rsidR="00F05436" w:rsidRPr="00F05436" w:rsidRDefault="00F05436" w:rsidP="00F05436">
            <w:pPr>
              <w:jc w:val="center"/>
              <w:rPr>
                <w:rFonts w:ascii="Arial" w:hAnsi="Arial" w:cs="Arial"/>
                <w:sz w:val="20"/>
              </w:rPr>
            </w:pPr>
            <w:r w:rsidRPr="00F05436">
              <w:rPr>
                <w:rFonts w:ascii="Arial" w:hAnsi="Arial" w:cs="Arial"/>
                <w:sz w:val="20"/>
              </w:rPr>
              <w:t>MCERTS flowmeter</w:t>
            </w:r>
          </w:p>
        </w:tc>
        <w:tc>
          <w:tcPr>
            <w:tcW w:w="1984" w:type="dxa"/>
            <w:vAlign w:val="center"/>
          </w:tcPr>
          <w:p w14:paraId="7015FCB8" w14:textId="77777777" w:rsidR="00F05436" w:rsidRPr="00125F66" w:rsidRDefault="00F05436" w:rsidP="00F05436">
            <w:pPr>
              <w:jc w:val="center"/>
              <w:rPr>
                <w:rFonts w:ascii="Arial" w:hAnsi="Arial" w:cs="Arial"/>
                <w:sz w:val="18"/>
              </w:rPr>
            </w:pPr>
          </w:p>
        </w:tc>
        <w:tc>
          <w:tcPr>
            <w:tcW w:w="1435" w:type="dxa"/>
            <w:vAlign w:val="center"/>
          </w:tcPr>
          <w:p w14:paraId="168D142F" w14:textId="77777777" w:rsidR="00F05436" w:rsidRPr="00125F66" w:rsidRDefault="00F05436" w:rsidP="00F05436">
            <w:pPr>
              <w:jc w:val="center"/>
              <w:rPr>
                <w:rFonts w:ascii="Arial Narrow" w:hAnsi="Arial Narrow"/>
                <w:sz w:val="18"/>
              </w:rPr>
            </w:pPr>
          </w:p>
        </w:tc>
      </w:tr>
    </w:tbl>
    <w:p w14:paraId="3A2A5494" w14:textId="77777777" w:rsidR="00AF3C76" w:rsidRPr="00125F66" w:rsidRDefault="00AF3C76" w:rsidP="00AF3C76">
      <w:pPr>
        <w:rPr>
          <w:rFonts w:ascii="Arial" w:hAnsi="Arial"/>
        </w:rPr>
      </w:pPr>
    </w:p>
    <w:p w14:paraId="04FB8EFB" w14:textId="77777777" w:rsidR="00AF3C76" w:rsidRPr="005004DA" w:rsidRDefault="00AF3C76" w:rsidP="00AF3C76">
      <w:pPr>
        <w:pStyle w:val="AgencyStdParagraph"/>
        <w:numPr>
          <w:ilvl w:val="0"/>
          <w:numId w:val="1"/>
        </w:numPr>
        <w:rPr>
          <w:sz w:val="18"/>
          <w:szCs w:val="18"/>
        </w:rPr>
      </w:pPr>
      <w:r w:rsidRPr="005004DA">
        <w:rPr>
          <w:sz w:val="18"/>
          <w:szCs w:val="18"/>
        </w:rPr>
        <w:t>The result given is the maximum value (or the minimum value in the case of a limit that is expressed as a minimum) obtained during the reporting period, expressed in the same terms as the emission limit value. Where the emission limit value is expressed as a range, the result is given as the ‘minimum – maximum’ measured values.</w:t>
      </w:r>
    </w:p>
    <w:p w14:paraId="41A8E529" w14:textId="77777777" w:rsidR="00AF3C76" w:rsidRPr="005004DA" w:rsidRDefault="00AF3C76" w:rsidP="00AF3C76">
      <w:pPr>
        <w:pStyle w:val="AgencyStdParagraph"/>
        <w:numPr>
          <w:ilvl w:val="0"/>
          <w:numId w:val="1"/>
        </w:numPr>
        <w:rPr>
          <w:sz w:val="18"/>
          <w:szCs w:val="18"/>
        </w:rPr>
      </w:pPr>
      <w:r w:rsidRPr="005004DA">
        <w:rPr>
          <w:sz w:val="18"/>
          <w:szCs w:val="18"/>
        </w:rPr>
        <w:t>Where an internationally recognised standard test method is used the reference number is given. Where another method that has been formally agreed with Natural Resources Wales is used, then the appropriate identifier is given. In other cases the principal technique is stated, for example gas chromatography.</w:t>
      </w:r>
    </w:p>
    <w:p w14:paraId="076C35A8" w14:textId="77777777" w:rsidR="00AF3C76" w:rsidRPr="005004DA" w:rsidRDefault="00AF3C76" w:rsidP="00AF3C76">
      <w:pPr>
        <w:pStyle w:val="AgencyStdParagraph"/>
        <w:numPr>
          <w:ilvl w:val="0"/>
          <w:numId w:val="1"/>
        </w:numPr>
        <w:rPr>
          <w:sz w:val="18"/>
          <w:szCs w:val="18"/>
        </w:rPr>
      </w:pPr>
      <w:r w:rsidRPr="005004DA">
        <w:rPr>
          <w:sz w:val="18"/>
          <w:szCs w:val="18"/>
        </w:rPr>
        <w:t xml:space="preserve">For non-continuous measurements the date and time of the sample that produced the result is given. For continuous measurements the percentage of the process operating time covered by the result is given.   </w:t>
      </w:r>
    </w:p>
    <w:p w14:paraId="5D5326C0" w14:textId="77777777" w:rsidR="00AF3C76" w:rsidRPr="005004DA" w:rsidRDefault="00AF3C76" w:rsidP="00AF3C76">
      <w:pPr>
        <w:pStyle w:val="AgencyStdParagraph"/>
        <w:numPr>
          <w:ilvl w:val="0"/>
          <w:numId w:val="1"/>
        </w:numPr>
        <w:rPr>
          <w:sz w:val="18"/>
          <w:szCs w:val="18"/>
        </w:rPr>
      </w:pPr>
      <w:r w:rsidRPr="005004DA">
        <w:rPr>
          <w:sz w:val="18"/>
          <w:szCs w:val="18"/>
        </w:rPr>
        <w:t>The uncertainty associated with the quoted result at the 95% confidence interval, unless otherwise stated.</w:t>
      </w:r>
    </w:p>
    <w:p w14:paraId="2D15CA4B" w14:textId="77777777" w:rsidR="00AF3C76" w:rsidRPr="00AF3C76" w:rsidRDefault="00AF3C76" w:rsidP="00AF3C76">
      <w:pPr>
        <w:pStyle w:val="AgencyStdParagraph"/>
        <w:rPr>
          <w:sz w:val="20"/>
          <w:szCs w:val="20"/>
        </w:rPr>
      </w:pPr>
    </w:p>
    <w:p w14:paraId="00D0E543" w14:textId="77777777" w:rsidR="005004DA" w:rsidRDefault="005004DA" w:rsidP="00AF3C76">
      <w:pPr>
        <w:pStyle w:val="AgencyStdParagraph"/>
        <w:rPr>
          <w:sz w:val="20"/>
          <w:szCs w:val="20"/>
        </w:rPr>
      </w:pPr>
    </w:p>
    <w:p w14:paraId="37FE6155" w14:textId="1FC5C2DA" w:rsidR="00AF3C76" w:rsidRPr="00AF3C76" w:rsidRDefault="00AF3C76" w:rsidP="00AF3C76">
      <w:pPr>
        <w:pStyle w:val="AgencyStdParagraph"/>
        <w:rPr>
          <w:sz w:val="20"/>
          <w:szCs w:val="20"/>
        </w:rPr>
      </w:pPr>
      <w:r w:rsidRPr="00AF3C76">
        <w:rPr>
          <w:sz w:val="20"/>
          <w:szCs w:val="20"/>
        </w:rPr>
        <w:t xml:space="preserve">Signed …………………………………………………………….  </w:t>
      </w:r>
      <w:r w:rsidRPr="00AF3C76">
        <w:rPr>
          <w:sz w:val="20"/>
          <w:szCs w:val="20"/>
        </w:rPr>
        <w:tab/>
      </w:r>
      <w:r w:rsidRPr="00AF3C76">
        <w:rPr>
          <w:sz w:val="20"/>
          <w:szCs w:val="20"/>
        </w:rPr>
        <w:tab/>
        <w:t>Date………………………..</w:t>
      </w:r>
    </w:p>
    <w:p w14:paraId="34E8DBA9" w14:textId="5EC3372E" w:rsidR="00AF3C76" w:rsidRDefault="00AF3C76" w:rsidP="00AF3C76">
      <w:pPr>
        <w:pStyle w:val="AgencyStdParagraph"/>
        <w:rPr>
          <w:sz w:val="20"/>
          <w:szCs w:val="20"/>
        </w:rPr>
      </w:pPr>
      <w:r w:rsidRPr="00AF3C76">
        <w:rPr>
          <w:sz w:val="20"/>
          <w:szCs w:val="20"/>
        </w:rPr>
        <w:tab/>
        <w:t>(Authorised to sign as representative of Operator)</w:t>
      </w:r>
    </w:p>
    <w:sectPr w:rsidR="00AF3C76" w:rsidSect="00AF3C76">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F8753D5"/>
    <w:multiLevelType w:val="singleLevel"/>
    <w:tmpl w:val="7AEE57EC"/>
    <w:lvl w:ilvl="0">
      <w:start w:val="1"/>
      <w:numFmt w:val="decimal"/>
      <w:lvlText w:val="[%1]"/>
      <w:lvlJc w:val="left"/>
      <w:pPr>
        <w:tabs>
          <w:tab w:val="num"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3C76"/>
    <w:rsid w:val="001B32DA"/>
    <w:rsid w:val="00214496"/>
    <w:rsid w:val="00252B27"/>
    <w:rsid w:val="00260B32"/>
    <w:rsid w:val="003A1527"/>
    <w:rsid w:val="0043392C"/>
    <w:rsid w:val="005004DA"/>
    <w:rsid w:val="006752FA"/>
    <w:rsid w:val="006E4EEC"/>
    <w:rsid w:val="007D4403"/>
    <w:rsid w:val="008958D9"/>
    <w:rsid w:val="008F0350"/>
    <w:rsid w:val="00AC0AC7"/>
    <w:rsid w:val="00AF3C76"/>
    <w:rsid w:val="00BC26CF"/>
    <w:rsid w:val="00C616F1"/>
    <w:rsid w:val="00C726AA"/>
    <w:rsid w:val="00D012D8"/>
    <w:rsid w:val="00E04CA0"/>
    <w:rsid w:val="00F05436"/>
    <w:rsid w:val="00FE7B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9582CF8"/>
  <w15:chartTrackingRefBased/>
  <w15:docId w15:val="{B3B8226C-DB90-4A9F-A620-3E00221825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F3C76"/>
    <w:pPr>
      <w:spacing w:after="0" w:line="240" w:lineRule="auto"/>
      <w:jc w:val="both"/>
    </w:pPr>
    <w:rPr>
      <w:rFonts w:ascii="Times New Roman" w:eastAsia="Times New Roman" w:hAnsi="Times New Roman" w:cs="Times New Roman"/>
      <w:sz w:val="24"/>
      <w:szCs w:val="20"/>
      <w:lang w:eastAsia="en-GB"/>
    </w:rPr>
  </w:style>
  <w:style w:type="paragraph" w:styleId="Heading1">
    <w:name w:val="heading 1"/>
    <w:basedOn w:val="Normal"/>
    <w:next w:val="Normal"/>
    <w:link w:val="Heading1Char"/>
    <w:qFormat/>
    <w:rsid w:val="00AF3C76"/>
    <w:pPr>
      <w:keepNext/>
      <w:keepLines/>
      <w:widowControl w:val="0"/>
      <w:spacing w:before="360" w:after="240" w:line="270" w:lineRule="exact"/>
      <w:jc w:val="left"/>
      <w:outlineLvl w:val="0"/>
    </w:pPr>
    <w:rPr>
      <w:rFonts w:ascii="Arial" w:hAnsi="Arial"/>
      <w:b/>
      <w:spacing w:val="-4"/>
      <w:sz w:val="36"/>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F3C76"/>
    <w:rPr>
      <w:rFonts w:ascii="Arial" w:eastAsia="Times New Roman" w:hAnsi="Arial" w:cs="Times New Roman"/>
      <w:b/>
      <w:spacing w:val="-4"/>
      <w:sz w:val="36"/>
      <w:szCs w:val="20"/>
    </w:rPr>
  </w:style>
  <w:style w:type="paragraph" w:styleId="Header">
    <w:name w:val="header"/>
    <w:basedOn w:val="Normal"/>
    <w:link w:val="HeaderChar"/>
    <w:rsid w:val="00AF3C76"/>
    <w:pPr>
      <w:tabs>
        <w:tab w:val="center" w:pos="4153"/>
        <w:tab w:val="right" w:pos="8306"/>
      </w:tabs>
    </w:pPr>
  </w:style>
  <w:style w:type="character" w:customStyle="1" w:styleId="HeaderChar">
    <w:name w:val="Header Char"/>
    <w:basedOn w:val="DefaultParagraphFont"/>
    <w:link w:val="Header"/>
    <w:rsid w:val="00AF3C76"/>
    <w:rPr>
      <w:rFonts w:ascii="Times New Roman" w:eastAsia="Times New Roman" w:hAnsi="Times New Roman" w:cs="Times New Roman"/>
      <w:sz w:val="24"/>
      <w:szCs w:val="20"/>
      <w:lang w:eastAsia="en-GB"/>
    </w:rPr>
  </w:style>
  <w:style w:type="paragraph" w:customStyle="1" w:styleId="AgencyStdParagraph">
    <w:name w:val="Agency Std Paragraph"/>
    <w:autoRedefine/>
    <w:rsid w:val="00AF3C76"/>
    <w:pPr>
      <w:spacing w:after="0" w:line="240" w:lineRule="auto"/>
      <w:jc w:val="both"/>
    </w:pPr>
    <w:rPr>
      <w:rFonts w:ascii="Arial" w:eastAsia="Times New Roman" w:hAnsi="Arial" w:cs="Times New Roman"/>
      <w:sz w:val="24"/>
      <w:szCs w:val="24"/>
      <w:lang w:eastAsia="en-GB"/>
    </w:rPr>
  </w:style>
  <w:style w:type="paragraph" w:customStyle="1" w:styleId="Filename">
    <w:name w:val="Filename"/>
    <w:link w:val="FilenameChar"/>
    <w:rsid w:val="00AF3C76"/>
    <w:pPr>
      <w:spacing w:after="0" w:line="240" w:lineRule="auto"/>
    </w:pPr>
    <w:rPr>
      <w:rFonts w:ascii="Times New Roman" w:eastAsia="Times New Roman" w:hAnsi="Times New Roman" w:cs="Times New Roman"/>
      <w:sz w:val="20"/>
      <w:szCs w:val="20"/>
      <w:lang w:eastAsia="en-GB"/>
    </w:rPr>
  </w:style>
  <w:style w:type="paragraph" w:customStyle="1" w:styleId="Tablebody">
    <w:name w:val="Tablebody"/>
    <w:basedOn w:val="Normal"/>
    <w:link w:val="TablebodyChar"/>
    <w:rsid w:val="00AF3C76"/>
    <w:pPr>
      <w:keepLines/>
      <w:widowControl w:val="0"/>
      <w:spacing w:before="20" w:after="20" w:line="230" w:lineRule="exact"/>
      <w:jc w:val="left"/>
      <w:outlineLvl w:val="2"/>
    </w:pPr>
    <w:rPr>
      <w:rFonts w:ascii="Arial" w:hAnsi="Arial"/>
      <w:color w:val="0000FF"/>
      <w:sz w:val="18"/>
      <w:lang w:eastAsia="en-US"/>
    </w:rPr>
  </w:style>
  <w:style w:type="paragraph" w:customStyle="1" w:styleId="Tableexamples">
    <w:name w:val="Table examples"/>
    <w:basedOn w:val="Tablebody"/>
    <w:rsid w:val="00AF3C76"/>
    <w:rPr>
      <w:i/>
      <w:color w:val="FF0000"/>
      <w:sz w:val="16"/>
    </w:rPr>
  </w:style>
  <w:style w:type="character" w:customStyle="1" w:styleId="FilenameChar">
    <w:name w:val="Filename Char"/>
    <w:link w:val="Filename"/>
    <w:rsid w:val="00AF3C76"/>
    <w:rPr>
      <w:rFonts w:ascii="Times New Roman" w:eastAsia="Times New Roman" w:hAnsi="Times New Roman" w:cs="Times New Roman"/>
      <w:sz w:val="20"/>
      <w:szCs w:val="20"/>
      <w:lang w:eastAsia="en-GB"/>
    </w:rPr>
  </w:style>
  <w:style w:type="character" w:customStyle="1" w:styleId="TablebodyChar">
    <w:name w:val="Tablebody Char"/>
    <w:link w:val="Tablebody"/>
    <w:locked/>
    <w:rsid w:val="00AF3C76"/>
    <w:rPr>
      <w:rFonts w:ascii="Arial" w:eastAsia="Times New Roman" w:hAnsi="Arial" w:cs="Times New Roman"/>
      <w:color w:val="0000FF"/>
      <w:sz w:val="18"/>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3" Type="http://schemas.openxmlformats.org/officeDocument/2006/relationships/customXml" Target="../customXml/item3.xml"/><Relationship Id="rId7" Type="http://schemas.openxmlformats.org/officeDocument/2006/relationships/styles" Target="styl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theme" Target="theme/theme1.xml"/><Relationship Id="rId5" Type="http://schemas.openxmlformats.org/officeDocument/2006/relationships/customXml" Target="../customXml/item5.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8103382B54324B4D9E2A330338A8DF0F" ma:contentTypeVersion="775" ma:contentTypeDescription="Permitting &amp; Compliance Word Document" ma:contentTypeScope="" ma:versionID="9a0c001abe650d1a43f5570a814e66d4">
  <xsd:schema xmlns:xsd="http://www.w3.org/2001/XMLSchema" xmlns:xs="http://www.w3.org/2001/XMLSchema" xmlns:p="http://schemas.microsoft.com/office/2006/metadata/properties" xmlns:ns2="859f7ad6-93f6-4205-b62b-a17f28acbbac" xmlns:ns4="6e121689-de5b-41b9-a751-bfeda7fa2b07" xmlns:ns5="7300053d-1c5f-4e78-b9e3-ee8c32344bce" xmlns:ns6="http://schemas.microsoft.com/sharepoint/v4" xmlns:ns7="9be56660-2c31-41ef-bc00-23e72f632f2a" targetNamespace="http://schemas.microsoft.com/office/2006/metadata/properties" ma:root="true" ma:fieldsID="99f7a950f3667e0a0c5aa9b923d585be" ns2:_="" ns4:_="" ns5:_="" ns6:_="" ns7:_="">
    <xsd:import namespace="859f7ad6-93f6-4205-b62b-a17f28acbbac"/>
    <xsd:import namespace="6e121689-de5b-41b9-a751-bfeda7fa2b07"/>
    <xsd:import namespace="7300053d-1c5f-4e78-b9e3-ee8c32344bce"/>
    <xsd:import namespace="http://schemas.microsoft.com/sharepoint/v4"/>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6:IconOverlay" minOccurs="0"/>
                <xsd:element ref="ns5:MediaServiceAutoTags" minOccurs="0"/>
                <xsd:element ref="ns5:MediaServiceOCR" minOccurs="0"/>
                <xsd:element ref="ns5:MediaServiceAutoKeyPoints" minOccurs="0"/>
                <xsd:element ref="ns5:MediaServiceKeyPoints" minOccurs="0"/>
                <xsd:element ref="ns5:MediaServiceGenerationTime" minOccurs="0"/>
                <xsd:element ref="ns5:MediaServiceEventHashCode" minOccurs="0"/>
                <xsd:element ref="ns5:MediaServiceDateTaken" minOccurs="0"/>
                <xsd:element ref="ns5:MediaServiceLocation" minOccurs="0"/>
                <xsd:element ref="ns7:_dlc_DocId" minOccurs="0"/>
                <xsd:element ref="ns7:_dlc_DocIdUrl" minOccurs="0"/>
                <xsd:element ref="ns7:_dlc_DocIdPersistId" minOccurs="0"/>
                <xsd:element ref="ns5: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ma:displayName="Facility Address" ma:indexed="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2"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7300053d-1c5f-4e78-b9e3-ee8c32344bce"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29" nillable="true" ma:displayName="MediaServiceAutoTags" ma:internalName="MediaServiceAutoTags" ma:readOnly="true">
      <xsd:simpleType>
        <xsd:restriction base="dms:Text"/>
      </xsd:simpleType>
    </xsd:element>
    <xsd:element name="MediaServiceOCR" ma:index="30" nillable="true" ma:displayName="MediaServiceOCR" ma:internalName="MediaServiceOCR" ma:readOnly="true">
      <xsd:simpleType>
        <xsd:restriction base="dms:Note">
          <xsd:maxLength value="255"/>
        </xsd:restriction>
      </xsd:simpleType>
    </xsd:element>
    <xsd:element name="MediaServiceAutoKeyPoints" ma:index="31" nillable="true" ma:displayName="MediaServiceAutoKeyPoints" ma:hidden="true" ma:internalName="MediaServiceAutoKeyPoints" ma:readOnly="true">
      <xsd:simpleType>
        <xsd:restriction base="dms:Note"/>
      </xsd:simpleType>
    </xsd:element>
    <xsd:element name="MediaServiceKeyPoints" ma:index="32" nillable="true" ma:displayName="KeyPoints" ma:internalName="MediaServiceKeyPoints"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MediaServiceDateTaken" ma:index="35" nillable="true" ma:displayName="MediaServiceDateTaken" ma:hidden="true" ma:internalName="MediaServiceDateTaken" ma:readOnly="true">
      <xsd:simpleType>
        <xsd:restriction base="dms:Text"/>
      </xsd:simpleType>
    </xsd:element>
    <xsd:element name="MediaServiceLocation" ma:index="36" nillable="true" ma:displayName="Location" ma:internalName="MediaServiceLocatio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8"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7" nillable="true" ma:displayName="Document ID Value" ma:description="The value of the document ID assigned to this item." ma:indexed="true" ma:internalName="_dlc_DocId" ma:readOnly="true">
      <xsd:simpleType>
        <xsd:restriction base="dms:Text"/>
      </xsd:simpleType>
    </xsd:element>
    <xsd:element name="_dlc_DocIdUrl" ma:index="38"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9"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REGU-408-2749931</_dlc_DocId>
    <_dlc_DocIdUrl xmlns="9be56660-2c31-41ef-bc00-23e72f632f2a">
      <Url>https://cyfoethnaturiolcymru.sharepoint.com/teams/Regulatory/Permitting/_layouts/15/DocIdRedir.aspx?ID=REGU-408-2749931</Url>
      <Description>REGU-408-2749931</Description>
    </_dlc_DocIdUrl>
    <Welsh_x0020_Local_x0020_Authority xmlns="859f7ad6-93f6-4205-b62b-a17f28acbbac">Wrexham CBC</Welsh_x0020_Local_x0020_Authority>
    <Document_x0020_Date xmlns="859f7ad6-93f6-4205-b62b-a17f28acbbac">2023-05-15T23:00:00+00:00</Document_x0020_Date>
    <Site_x0020_Name xmlns="859f7ad6-93f6-4205-b62b-a17f28acbbac">Chirk Particleboard SITE CONTACT  KEITH BAKER  01691 775320  K.Baker@kronospan.co.uk</Site_x0020_Name>
    <Post_x0020_code xmlns="859f7ad6-93f6-4205-b62b-a17f28acbbac">LL14 5NT</Post_x0020_code>
    <Addressee xmlns="859f7ad6-93f6-4205-b62b-a17f28acbbac">Holyhead Road, Chirk, Wrexham, LL14 5NT</Addressee>
    <Disclosure_x0020_Status xmlns="859f7ad6-93f6-4205-b62b-a17f28acbbac">Public register</Disclosure_x0020_Status>
    <lcf76f155ced4ddcb4097134ff3c332f xmlns="7300053d-1c5f-4e78-b9e3-ee8c32344bce">
      <Terms xmlns="http://schemas.microsoft.com/office/infopath/2007/PartnerControls"/>
    </lcf76f155ced4ddcb4097134ff3c332f>
    <TaxCatchAll xmlns="859f7ad6-93f6-4205-b62b-a17f28acbbac" xsi:nil="true"/>
    <Customer_x0020_Name xmlns="859f7ad6-93f6-4205-b62b-a17f28acbbac">Kronospan Limited</Customer_x0020_Name>
    <Environment_x0020_Sub_x0020_Folder xmlns="859f7ad6-93f6-4205-b62b-a17f28acbbac">Licence supervision</Environment_x0020_Sub_x0020_Folder>
    <License_x002f_Activity_x0020_Type xmlns="859f7ad6-93f6-4205-b62b-a17f28acbbac">3. EPR Regulated Industry</License_x002f_Activity_x0020_Type>
    <Facility_x0020_Address xmlns="859f7ad6-93f6-4205-b62b-a17f28acbbac">Holyhead Road, Chirk, Wrexham</Facility_x0020_Address>
    <Internal_x002f_External xmlns="859f7ad6-93f6-4205-b62b-a17f28acbbac">Outgoing document</Internal_x002f_External>
    <Document_x0020_Type xmlns="859f7ad6-93f6-4205-b62b-a17f28acbbac">Form/Proforma</Document_x0020_Type>
    <Process_x0020_Type xmlns="859f7ad6-93f6-4205-b62b-a17f28acbbac">Application</Process_x0020_Type>
    <IconOverlay xmlns="http://schemas.microsoft.com/sharepoint/v4" xsi:nil="true"/>
    <Surrendered_x002f_Expired xmlns="859f7ad6-93f6-4205-b62b-a17f28acbbac" xsi:nil="true"/>
    <Surrendered_x002f_Expired_x0020_Date xmlns="859f7ad6-93f6-4205-b62b-a17f28acbbac"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492497AE-4FF6-4620-8EEB-25D1D1BD7769}"/>
</file>

<file path=customXml/itemProps2.xml><?xml version="1.0" encoding="utf-8"?>
<ds:datastoreItem xmlns:ds="http://schemas.openxmlformats.org/officeDocument/2006/customXml" ds:itemID="{015F9BD5-E9FE-4489-BE3E-DD61CCF7472F}"/>
</file>

<file path=customXml/itemProps3.xml><?xml version="1.0" encoding="utf-8"?>
<ds:datastoreItem xmlns:ds="http://schemas.openxmlformats.org/officeDocument/2006/customXml" ds:itemID="{EC9ED442-79D1-478D-925B-CEA3C8E9EBD4}">
  <ds:schemaRefs>
    <ds:schemaRef ds:uri="http://purl.org/dc/terms/"/>
    <ds:schemaRef ds:uri="http://schemas.openxmlformats.org/package/2006/metadata/core-properties"/>
    <ds:schemaRef ds:uri="http://schemas.microsoft.com/office/2006/documentManagement/types"/>
    <ds:schemaRef ds:uri="9be56660-2c31-41ef-bc00-23e72f632f2a"/>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4.xml><?xml version="1.0" encoding="utf-8"?>
<ds:datastoreItem xmlns:ds="http://schemas.openxmlformats.org/officeDocument/2006/customXml" ds:itemID="{A60E9D5B-8939-42DC-8088-33D4C1C8B12D}">
  <ds:schemaRefs>
    <ds:schemaRef ds:uri="http://schemas.microsoft.com/sharepoint/v3/contenttype/forms"/>
  </ds:schemaRefs>
</ds:datastoreItem>
</file>

<file path=customXml/itemProps5.xml><?xml version="1.0" encoding="utf-8"?>
<ds:datastoreItem xmlns:ds="http://schemas.openxmlformats.org/officeDocument/2006/customXml" ds:itemID="{186FAF68-1DF7-4D0A-ADA8-44127073F9F0}">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2</Pages>
  <Words>342</Words>
  <Characters>1952</Characters>
  <Application>Microsoft Office Word</Application>
  <DocSecurity>0</DocSecurity>
  <Lines>16</Lines>
  <Paragraphs>4</Paragraphs>
  <ScaleCrop>false</ScaleCrop>
  <Company/>
  <LinksUpToDate>false</LinksUpToDate>
  <CharactersWithSpaces>2290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NRW</dc:creator>
  <cp:keywords/>
  <dc:description/>
  <cp:lastModifiedBy>Williams, Rebecca A.</cp:lastModifiedBy>
  <cp:revision>7</cp:revision>
  <dcterms:created xsi:type="dcterms:W3CDTF">2023-04-05T06:55:00Z</dcterms:created>
  <dcterms:modified xsi:type="dcterms:W3CDTF">2023-05-16T14:50:00Z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0x01010067EB80C5FE939D4A9B3D8BA62129B7F50102008103382B54324B4D9E2A330338A8DF0F</vt:lpwstr>
  </property>
  <property fmtid="{D5CDD505-2E9C-101B-9397-08002B2CF9AE}" pid="3" name="_dlc_DocIdItemGuid">
    <vt:lpwstr>995441e9-ad1a-45e2-9a5d-00902465ec5f</vt:lpwstr>
  </property>
  <property fmtid="{D5CDD505-2E9C-101B-9397-08002B2CF9AE}" pid="4" name="Welsh Local Authority">
    <vt:lpwstr>Wrexham CBC</vt:lpwstr>
  </property>
  <property fmtid="{D5CDD505-2E9C-101B-9397-08002B2CF9AE}" pid="5" name="Site Name">
    <vt:lpwstr>Chirk Particleboard SITE CONTACT  KEITH BAKER  01691 775320  K.Baker@kronospan.co.uk</vt:lpwstr>
  </property>
  <property fmtid="{D5CDD505-2E9C-101B-9397-08002B2CF9AE}" pid="6" name="Addressee">
    <vt:lpwstr>Holyhead Road, Chirk, Wrexham, LL14 5NT</vt:lpwstr>
  </property>
  <property fmtid="{D5CDD505-2E9C-101B-9397-08002B2CF9AE}" pid="7" name="Post code">
    <vt:lpwstr>LL14 5NT</vt:lpwstr>
  </property>
  <property fmtid="{D5CDD505-2E9C-101B-9397-08002B2CF9AE}" pid="8" name="Customer Name">
    <vt:lpwstr>Kronospan Limited</vt:lpwstr>
  </property>
  <property fmtid="{D5CDD505-2E9C-101B-9397-08002B2CF9AE}" pid="9" name="Facility Address">
    <vt:lpwstr>Holyhead Road, Chirk, Wrexham</vt:lpwstr>
  </property>
  <property fmtid="{D5CDD505-2E9C-101B-9397-08002B2CF9AE}" pid="10" name="License/Activity Type">
    <vt:lpwstr>3. EPR Regulated Industry</vt:lpwstr>
  </property>
  <property fmtid="{D5CDD505-2E9C-101B-9397-08002B2CF9AE}" pid="11" name="MediaServiceImageTags">
    <vt:lpwstr/>
  </property>
</Properties>
</file>