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FF15247" w14:textId="77777777" w:rsidR="00D04424" w:rsidRDefault="00A26EA6" w:rsidP="00D04424">
      <w:pPr>
        <w:pStyle w:val="Heading1"/>
        <w:jc w:val="left"/>
        <w:rPr>
          <w:sz w:val="32"/>
          <w:szCs w:val="32"/>
        </w:rPr>
      </w:pPr>
      <w:r>
        <w:rPr>
          <w:sz w:val="32"/>
          <w:szCs w:val="32"/>
        </w:rPr>
        <w:t>Nat</w:t>
      </w:r>
      <w:r w:rsidR="00352859">
        <w:rPr>
          <w:sz w:val="32"/>
          <w:szCs w:val="32"/>
        </w:rPr>
        <w:t>ur</w:t>
      </w:r>
      <w:r>
        <w:rPr>
          <w:sz w:val="32"/>
          <w:szCs w:val="32"/>
        </w:rPr>
        <w:t>al Resources Wales</w:t>
      </w:r>
      <w:r w:rsidR="0014332B">
        <w:rPr>
          <w:bCs/>
          <w:sz w:val="32"/>
          <w:szCs w:val="32"/>
        </w:rPr>
        <w:t xml:space="preserve"> p</w:t>
      </w:r>
      <w:r w:rsidR="00D04424" w:rsidRPr="008A1FB1">
        <w:rPr>
          <w:bCs/>
          <w:sz w:val="32"/>
          <w:szCs w:val="32"/>
        </w:rPr>
        <w:t>ermitting</w:t>
      </w:r>
      <w:r w:rsidR="00D04424">
        <w:rPr>
          <w:sz w:val="32"/>
          <w:szCs w:val="32"/>
        </w:rPr>
        <w:t xml:space="preserve"> d</w:t>
      </w:r>
      <w:r w:rsidR="00D04424" w:rsidRPr="00216630">
        <w:rPr>
          <w:sz w:val="32"/>
          <w:szCs w:val="32"/>
        </w:rPr>
        <w:t>ecisions</w:t>
      </w:r>
    </w:p>
    <w:p w14:paraId="0FF15248" w14:textId="77777777" w:rsidR="003719AD" w:rsidRPr="002869AF" w:rsidRDefault="003719AD" w:rsidP="003719AD">
      <w:pPr>
        <w:pStyle w:val="Heading1"/>
        <w:spacing w:before="0" w:after="0"/>
        <w:jc w:val="left"/>
        <w:rPr>
          <w:rFonts w:cs="Arial"/>
          <w:bCs/>
          <w:color w:val="000000" w:themeColor="text1"/>
          <w:sz w:val="24"/>
          <w:szCs w:val="24"/>
        </w:rPr>
      </w:pPr>
    </w:p>
    <w:p w14:paraId="0FF15249" w14:textId="2E3C47BF" w:rsidR="00D04424" w:rsidRPr="002869AF" w:rsidRDefault="0014332B" w:rsidP="003719AD">
      <w:pPr>
        <w:pStyle w:val="Heading1"/>
        <w:spacing w:before="0" w:after="0"/>
        <w:jc w:val="left"/>
        <w:rPr>
          <w:rFonts w:cs="Arial"/>
          <w:bCs/>
          <w:color w:val="000000" w:themeColor="text1"/>
          <w:sz w:val="32"/>
        </w:rPr>
      </w:pPr>
      <w:r w:rsidRPr="002869AF">
        <w:rPr>
          <w:rFonts w:cs="Arial"/>
          <w:bCs/>
          <w:color w:val="000000" w:themeColor="text1"/>
          <w:sz w:val="32"/>
        </w:rPr>
        <w:t xml:space="preserve">Bespoke </w:t>
      </w:r>
      <w:r w:rsidR="001F0E23" w:rsidRPr="002869AF">
        <w:rPr>
          <w:rFonts w:cs="Arial"/>
          <w:bCs/>
          <w:color w:val="000000" w:themeColor="text1"/>
          <w:sz w:val="32"/>
        </w:rPr>
        <w:t>Variation</w:t>
      </w:r>
      <w:r w:rsidR="00B73ECB" w:rsidRPr="002869AF">
        <w:rPr>
          <w:rFonts w:cs="Arial"/>
          <w:bCs/>
          <w:color w:val="000000" w:themeColor="text1"/>
          <w:sz w:val="32"/>
        </w:rPr>
        <w:t xml:space="preserve"> </w:t>
      </w:r>
    </w:p>
    <w:p w14:paraId="0FF1524F" w14:textId="77777777" w:rsidR="007820C3" w:rsidRPr="002869AF" w:rsidRDefault="007820C3" w:rsidP="00D04424">
      <w:pPr>
        <w:rPr>
          <w:rFonts w:ascii="Arial" w:hAnsi="Arial" w:cs="Arial"/>
          <w:color w:val="000000" w:themeColor="text1"/>
          <w:szCs w:val="24"/>
        </w:rPr>
      </w:pPr>
    </w:p>
    <w:p w14:paraId="0FF15250" w14:textId="105BB73E" w:rsidR="00D04424" w:rsidRPr="00602FD6" w:rsidRDefault="0060457F" w:rsidP="006B0BFB">
      <w:pPr>
        <w:spacing w:after="120"/>
        <w:rPr>
          <w:rFonts w:ascii="Arial" w:hAnsi="Arial" w:cs="Arial"/>
          <w:color w:val="000000" w:themeColor="text1"/>
          <w:szCs w:val="24"/>
        </w:rPr>
      </w:pPr>
      <w:r w:rsidRPr="002869AF">
        <w:rPr>
          <w:rFonts w:ascii="Arial" w:hAnsi="Arial" w:cs="Arial"/>
          <w:color w:val="000000" w:themeColor="text1"/>
          <w:szCs w:val="24"/>
        </w:rPr>
        <w:t xml:space="preserve">We have decided to </w:t>
      </w:r>
      <w:r w:rsidR="00D2020E" w:rsidRPr="002869AF">
        <w:rPr>
          <w:rFonts w:ascii="Arial" w:hAnsi="Arial" w:cs="Arial"/>
          <w:color w:val="000000" w:themeColor="text1"/>
          <w:szCs w:val="24"/>
        </w:rPr>
        <w:t xml:space="preserve">issue </w:t>
      </w:r>
      <w:r w:rsidR="0022548E" w:rsidRPr="002869AF">
        <w:rPr>
          <w:rFonts w:ascii="Arial" w:hAnsi="Arial" w:cs="Arial"/>
          <w:color w:val="000000" w:themeColor="text1"/>
          <w:szCs w:val="24"/>
        </w:rPr>
        <w:t xml:space="preserve">the </w:t>
      </w:r>
      <w:r w:rsidRPr="002869AF">
        <w:rPr>
          <w:rFonts w:ascii="Arial" w:hAnsi="Arial" w:cs="Arial"/>
          <w:color w:val="000000" w:themeColor="text1"/>
          <w:szCs w:val="24"/>
        </w:rPr>
        <w:t>variation</w:t>
      </w:r>
      <w:r w:rsidR="002869AF" w:rsidRPr="002869AF">
        <w:rPr>
          <w:rFonts w:ascii="Arial" w:hAnsi="Arial" w:cs="Arial"/>
          <w:color w:val="000000" w:themeColor="text1"/>
        </w:rPr>
        <w:t xml:space="preserve"> for </w:t>
      </w:r>
      <w:r w:rsidR="002869AF" w:rsidRPr="00FD1523">
        <w:rPr>
          <w:rFonts w:ascii="Arial" w:hAnsi="Arial" w:cs="Arial"/>
          <w:b/>
          <w:bCs/>
          <w:color w:val="000000" w:themeColor="text1"/>
          <w:szCs w:val="24"/>
        </w:rPr>
        <w:t>Trebanos</w:t>
      </w:r>
      <w:r w:rsidR="002869AF" w:rsidRPr="00FD1523">
        <w:rPr>
          <w:rFonts w:ascii="Arial" w:hAnsi="Arial" w:cs="Arial"/>
          <w:b/>
          <w:bCs/>
          <w:color w:val="000000" w:themeColor="text1"/>
          <w:szCs w:val="24"/>
        </w:rPr>
        <w:t xml:space="preserve"> Wastewater Treatment Works</w:t>
      </w:r>
      <w:r w:rsidR="002869AF" w:rsidRPr="002869AF">
        <w:rPr>
          <w:rFonts w:ascii="Arial" w:hAnsi="Arial" w:cs="Arial"/>
          <w:color w:val="000000" w:themeColor="text1"/>
          <w:szCs w:val="24"/>
        </w:rPr>
        <w:t xml:space="preserve"> operated</w:t>
      </w:r>
      <w:r w:rsidR="002869AF" w:rsidRPr="00602FD6">
        <w:rPr>
          <w:rFonts w:ascii="Arial" w:hAnsi="Arial" w:cs="Arial"/>
          <w:color w:val="000000" w:themeColor="text1"/>
          <w:szCs w:val="24"/>
        </w:rPr>
        <w:t xml:space="preserve"> by </w:t>
      </w:r>
      <w:r w:rsidR="002869AF" w:rsidRPr="00FD1523">
        <w:rPr>
          <w:rFonts w:ascii="Arial" w:hAnsi="Arial" w:cs="Arial"/>
          <w:b/>
          <w:bCs/>
          <w:color w:val="000000" w:themeColor="text1"/>
          <w:szCs w:val="24"/>
        </w:rPr>
        <w:t>Dŵr Cymru Cyfyngedig</w:t>
      </w:r>
      <w:r w:rsidR="002869AF" w:rsidRPr="00602FD6">
        <w:rPr>
          <w:rFonts w:ascii="Arial" w:hAnsi="Arial" w:cs="Arial"/>
          <w:color w:val="000000" w:themeColor="text1"/>
          <w:szCs w:val="24"/>
        </w:rPr>
        <w:t>.</w:t>
      </w:r>
    </w:p>
    <w:p w14:paraId="178F17B4" w14:textId="44BB4A77" w:rsidR="00E907C6" w:rsidRPr="00602FD6" w:rsidRDefault="00E907C6" w:rsidP="006B0BFB">
      <w:pPr>
        <w:tabs>
          <w:tab w:val="left" w:pos="4253"/>
          <w:tab w:val="left" w:pos="6804"/>
        </w:tabs>
        <w:spacing w:after="120"/>
        <w:rPr>
          <w:rFonts w:ascii="Arial" w:hAnsi="Arial"/>
          <w:color w:val="000000" w:themeColor="text1"/>
          <w:kern w:val="28"/>
          <w:szCs w:val="24"/>
        </w:rPr>
      </w:pPr>
      <w:bookmarkStart w:id="0" w:name="OLE_LINK1"/>
      <w:bookmarkStart w:id="1" w:name="OLE_LINK2"/>
      <w:r w:rsidRPr="00602FD6">
        <w:rPr>
          <w:rFonts w:ascii="Arial" w:hAnsi="Arial"/>
          <w:color w:val="000000" w:themeColor="text1"/>
          <w:kern w:val="28"/>
          <w:szCs w:val="24"/>
        </w:rPr>
        <w:t xml:space="preserve">The application number is </w:t>
      </w:r>
      <w:r w:rsidR="0060556B" w:rsidRPr="00FD1523">
        <w:rPr>
          <w:rFonts w:ascii="Arial" w:hAnsi="Arial"/>
          <w:b/>
          <w:bCs/>
          <w:color w:val="000000" w:themeColor="text1"/>
          <w:szCs w:val="24"/>
        </w:rPr>
        <w:t>PAN-019324</w:t>
      </w:r>
    </w:p>
    <w:p w14:paraId="7B496531" w14:textId="49BC11EB" w:rsidR="0060556B" w:rsidRPr="00602FD6" w:rsidRDefault="00D04424" w:rsidP="006B0BFB">
      <w:pPr>
        <w:tabs>
          <w:tab w:val="left" w:pos="4253"/>
          <w:tab w:val="left" w:pos="6804"/>
        </w:tabs>
        <w:spacing w:after="120"/>
        <w:rPr>
          <w:rFonts w:ascii="Arial" w:hAnsi="Arial"/>
          <w:color w:val="000000" w:themeColor="text1"/>
          <w:szCs w:val="24"/>
        </w:rPr>
      </w:pPr>
      <w:r w:rsidRPr="00602FD6">
        <w:rPr>
          <w:rFonts w:ascii="Arial" w:hAnsi="Arial"/>
          <w:color w:val="000000" w:themeColor="text1"/>
          <w:kern w:val="28"/>
          <w:szCs w:val="24"/>
        </w:rPr>
        <w:t>The</w:t>
      </w:r>
      <w:r w:rsidRPr="00602FD6">
        <w:rPr>
          <w:rFonts w:ascii="Arial" w:hAnsi="Arial"/>
          <w:b/>
          <w:color w:val="000000" w:themeColor="text1"/>
          <w:kern w:val="28"/>
          <w:szCs w:val="24"/>
        </w:rPr>
        <w:t xml:space="preserve"> </w:t>
      </w:r>
      <w:r w:rsidRPr="00602FD6">
        <w:rPr>
          <w:rFonts w:ascii="Arial" w:hAnsi="Arial"/>
          <w:color w:val="000000" w:themeColor="text1"/>
          <w:szCs w:val="24"/>
        </w:rPr>
        <w:t xml:space="preserve">permit number is </w:t>
      </w:r>
      <w:r w:rsidR="0060556B" w:rsidRPr="00FD1523">
        <w:rPr>
          <w:rFonts w:ascii="Arial" w:hAnsi="Arial"/>
          <w:b/>
          <w:bCs/>
          <w:color w:val="000000" w:themeColor="text1"/>
          <w:szCs w:val="24"/>
        </w:rPr>
        <w:t>BC0016601</w:t>
      </w:r>
    </w:p>
    <w:p w14:paraId="0FF15252" w14:textId="6D7CC93D" w:rsidR="00E244F7" w:rsidRDefault="00B47C0E" w:rsidP="006B0BFB">
      <w:pPr>
        <w:tabs>
          <w:tab w:val="left" w:pos="4253"/>
          <w:tab w:val="left" w:pos="6804"/>
        </w:tabs>
        <w:spacing w:after="120"/>
        <w:rPr>
          <w:rFonts w:ascii="Arial" w:hAnsi="Arial"/>
          <w:color w:val="000000" w:themeColor="text1"/>
        </w:rPr>
      </w:pPr>
      <w:r w:rsidRPr="00602FD6">
        <w:rPr>
          <w:rFonts w:ascii="Arial" w:hAnsi="Arial"/>
          <w:color w:val="000000" w:themeColor="text1"/>
        </w:rPr>
        <w:t>Following an application from Dŵr Cymru Cyfyngedig, this permit has been varied to remove the storm overflow to outlet 2 including the removal of the EDM monitor 3. The limit for A2 has been removed from Table S1.1. The operating technique (Table S1.2) has been removed along with the improvement programme requirement (Table S1.3).</w:t>
      </w:r>
      <w:r w:rsidR="00AD2636" w:rsidRPr="00602FD6">
        <w:rPr>
          <w:rFonts w:ascii="Arial" w:hAnsi="Arial"/>
          <w:color w:val="000000" w:themeColor="text1"/>
        </w:rPr>
        <w:t xml:space="preserve"> </w:t>
      </w:r>
      <w:r w:rsidR="00AD2636" w:rsidRPr="00602FD6">
        <w:rPr>
          <w:rFonts w:ascii="Arial" w:hAnsi="Arial"/>
          <w:color w:val="000000" w:themeColor="text1"/>
        </w:rPr>
        <w:t>There will be additional monitoring implemented under AMP7 NEP</w:t>
      </w:r>
      <w:r w:rsidR="00AD2636" w:rsidRPr="00602FD6">
        <w:rPr>
          <w:rFonts w:ascii="Arial" w:hAnsi="Arial"/>
          <w:color w:val="000000" w:themeColor="text1"/>
        </w:rPr>
        <w:t>.</w:t>
      </w:r>
      <w:r w:rsidR="00AD2636" w:rsidRPr="00602FD6">
        <w:rPr>
          <w:rFonts w:ascii="Arial" w:hAnsi="Arial"/>
          <w:color w:val="000000" w:themeColor="text1"/>
        </w:rPr>
        <w:t xml:space="preserve"> Drivers: UMON3 - EDM over weir into storm tank and UMON4 - MCERTS flow passed forwards into the works.</w:t>
      </w:r>
    </w:p>
    <w:p w14:paraId="67412BFC" w14:textId="77777777" w:rsidR="00602FD6" w:rsidRPr="00602FD6" w:rsidRDefault="00602FD6" w:rsidP="006B0BFB">
      <w:pPr>
        <w:tabs>
          <w:tab w:val="left" w:pos="4253"/>
          <w:tab w:val="left" w:pos="6804"/>
        </w:tabs>
        <w:spacing w:after="120"/>
        <w:rPr>
          <w:rFonts w:ascii="Arial" w:hAnsi="Arial"/>
          <w:color w:val="000000" w:themeColor="text1"/>
        </w:rPr>
      </w:pPr>
    </w:p>
    <w:bookmarkEnd w:id="0"/>
    <w:bookmarkEnd w:id="1"/>
    <w:p w14:paraId="0FF15253" w14:textId="77777777" w:rsidR="00D04424" w:rsidRDefault="00D04424" w:rsidP="006B0BFB">
      <w:pPr>
        <w:spacing w:after="120"/>
        <w:rPr>
          <w:rFonts w:ascii="Arial" w:hAnsi="Arial"/>
        </w:rPr>
      </w:pPr>
      <w:r>
        <w:rPr>
          <w:rFonts w:ascii="Arial" w:hAnsi="Arial"/>
        </w:rPr>
        <w:t>We consider in reaching that decision we have taken into account all relevant considerations and legal requirements and that the permit will ensure that the appropriate level of environment</w:t>
      </w:r>
      <w:r w:rsidR="007820C3">
        <w:rPr>
          <w:rFonts w:ascii="Arial" w:hAnsi="Arial"/>
        </w:rPr>
        <w:t>al</w:t>
      </w:r>
      <w:r>
        <w:rPr>
          <w:rFonts w:ascii="Arial" w:hAnsi="Arial"/>
        </w:rPr>
        <w:t xml:space="preserve"> protection is provided.</w:t>
      </w:r>
    </w:p>
    <w:p w14:paraId="0FF15254" w14:textId="77777777" w:rsidR="00D04424" w:rsidRPr="00F97A77" w:rsidRDefault="00D04424" w:rsidP="00D04424">
      <w:pPr>
        <w:rPr>
          <w:rFonts w:ascii="Arial" w:hAnsi="Arial" w:cs="Arial"/>
          <w:b/>
          <w:szCs w:val="24"/>
        </w:rPr>
      </w:pPr>
    </w:p>
    <w:p w14:paraId="0FF15255" w14:textId="77777777" w:rsidR="00D04424" w:rsidRPr="00F97A77" w:rsidRDefault="00D04424" w:rsidP="00D04424">
      <w:pPr>
        <w:rPr>
          <w:rFonts w:ascii="Arial" w:hAnsi="Arial" w:cs="Arial"/>
          <w:b/>
          <w:szCs w:val="24"/>
        </w:rPr>
      </w:pPr>
    </w:p>
    <w:p w14:paraId="0FF15256" w14:textId="77777777" w:rsidR="00D04424" w:rsidRPr="00476B14" w:rsidRDefault="00D04424" w:rsidP="00D04424">
      <w:pPr>
        <w:rPr>
          <w:rFonts w:ascii="Arial" w:hAnsi="Arial" w:cs="Arial"/>
          <w:b/>
          <w:sz w:val="28"/>
          <w:szCs w:val="28"/>
        </w:rPr>
      </w:pPr>
      <w:r w:rsidRPr="00476B14">
        <w:rPr>
          <w:rFonts w:ascii="Arial" w:hAnsi="Arial" w:cs="Arial"/>
          <w:b/>
          <w:sz w:val="28"/>
          <w:szCs w:val="28"/>
        </w:rPr>
        <w:t>Purpose of this document</w:t>
      </w:r>
    </w:p>
    <w:p w14:paraId="0FF15257" w14:textId="77777777" w:rsidR="00D04424" w:rsidRPr="00F97A77" w:rsidRDefault="00D04424" w:rsidP="00D04424">
      <w:pPr>
        <w:rPr>
          <w:rFonts w:ascii="Arial" w:hAnsi="Arial"/>
          <w:b/>
          <w:sz w:val="20"/>
        </w:rPr>
      </w:pPr>
    </w:p>
    <w:p w14:paraId="0FF15258" w14:textId="77777777" w:rsidR="00D04424" w:rsidRDefault="00D04424" w:rsidP="002741DD">
      <w:pPr>
        <w:spacing w:after="60"/>
        <w:rPr>
          <w:rFonts w:ascii="Arial" w:hAnsi="Arial"/>
        </w:rPr>
      </w:pPr>
      <w:r>
        <w:rPr>
          <w:rFonts w:ascii="Arial" w:hAnsi="Arial"/>
        </w:rPr>
        <w:t>This decision document:</w:t>
      </w:r>
    </w:p>
    <w:p w14:paraId="0FF15259" w14:textId="77777777" w:rsidR="00D04424" w:rsidRDefault="00D04424" w:rsidP="002741DD">
      <w:pPr>
        <w:numPr>
          <w:ilvl w:val="0"/>
          <w:numId w:val="19"/>
        </w:numPr>
        <w:tabs>
          <w:tab w:val="clear" w:pos="1866"/>
          <w:tab w:val="num" w:pos="1134"/>
        </w:tabs>
        <w:spacing w:after="60"/>
        <w:ind w:left="1134" w:hanging="567"/>
        <w:rPr>
          <w:rFonts w:ascii="Arial" w:hAnsi="Arial"/>
        </w:rPr>
      </w:pPr>
      <w:r>
        <w:rPr>
          <w:rFonts w:ascii="Arial" w:hAnsi="Arial"/>
        </w:rPr>
        <w:t xml:space="preserve">explains how the </w:t>
      </w:r>
      <w:r w:rsidR="00DE395A">
        <w:rPr>
          <w:rFonts w:ascii="Arial" w:hAnsi="Arial"/>
        </w:rPr>
        <w:t>application has been determined</w:t>
      </w:r>
    </w:p>
    <w:p w14:paraId="0FF1525A" w14:textId="77777777" w:rsidR="00D04424" w:rsidRDefault="00D04424" w:rsidP="002741DD">
      <w:pPr>
        <w:numPr>
          <w:ilvl w:val="0"/>
          <w:numId w:val="19"/>
        </w:numPr>
        <w:tabs>
          <w:tab w:val="clear" w:pos="1866"/>
          <w:tab w:val="num" w:pos="1134"/>
        </w:tabs>
        <w:spacing w:after="60"/>
        <w:ind w:left="1134" w:hanging="567"/>
        <w:rPr>
          <w:rFonts w:ascii="Arial" w:hAnsi="Arial"/>
        </w:rPr>
      </w:pPr>
      <w:r>
        <w:rPr>
          <w:rFonts w:ascii="Arial" w:hAnsi="Arial"/>
        </w:rPr>
        <w:t>provides a record</w:t>
      </w:r>
      <w:r w:rsidR="00DE395A">
        <w:rPr>
          <w:rFonts w:ascii="Arial" w:hAnsi="Arial"/>
        </w:rPr>
        <w:t xml:space="preserve"> of the decision-making process</w:t>
      </w:r>
      <w:r w:rsidR="009D4D88">
        <w:rPr>
          <w:rFonts w:ascii="Arial" w:hAnsi="Arial"/>
        </w:rPr>
        <w:t xml:space="preserve"> </w:t>
      </w:r>
    </w:p>
    <w:p w14:paraId="0FF1525B" w14:textId="77777777" w:rsidR="00D04424" w:rsidRDefault="00D04424" w:rsidP="002741DD">
      <w:pPr>
        <w:numPr>
          <w:ilvl w:val="0"/>
          <w:numId w:val="19"/>
        </w:numPr>
        <w:tabs>
          <w:tab w:val="clear" w:pos="1866"/>
          <w:tab w:val="num" w:pos="1134"/>
        </w:tabs>
        <w:spacing w:after="60"/>
        <w:ind w:left="1134" w:hanging="567"/>
        <w:rPr>
          <w:rFonts w:ascii="Arial" w:hAnsi="Arial"/>
        </w:rPr>
      </w:pPr>
      <w:r>
        <w:rPr>
          <w:rFonts w:ascii="Arial" w:hAnsi="Arial"/>
        </w:rPr>
        <w:t>shows how all relevant factor</w:t>
      </w:r>
      <w:r w:rsidR="00DE395A">
        <w:rPr>
          <w:rFonts w:ascii="Arial" w:hAnsi="Arial"/>
        </w:rPr>
        <w:t>s have been taken into account</w:t>
      </w:r>
    </w:p>
    <w:p w14:paraId="0FF1525C" w14:textId="77777777" w:rsidR="00DE395A" w:rsidRPr="00A06754" w:rsidRDefault="00DE395A" w:rsidP="002741DD">
      <w:pPr>
        <w:numPr>
          <w:ilvl w:val="0"/>
          <w:numId w:val="19"/>
        </w:numPr>
        <w:tabs>
          <w:tab w:val="clear" w:pos="1866"/>
          <w:tab w:val="num" w:pos="1134"/>
        </w:tabs>
        <w:spacing w:after="60"/>
        <w:ind w:left="1134" w:hanging="567"/>
        <w:rPr>
          <w:rFonts w:ascii="Arial" w:hAnsi="Arial"/>
          <w:color w:val="000000"/>
        </w:rPr>
      </w:pPr>
      <w:r w:rsidRPr="00A06754">
        <w:rPr>
          <w:rFonts w:ascii="Arial" w:hAnsi="Arial"/>
          <w:color w:val="000000"/>
        </w:rPr>
        <w:t>justifies the specific conditions in the permit</w:t>
      </w:r>
      <w:r>
        <w:rPr>
          <w:rFonts w:ascii="Arial" w:hAnsi="Arial"/>
          <w:color w:val="000000"/>
        </w:rPr>
        <w:t xml:space="preserve"> other than those in our generic permit template</w:t>
      </w:r>
      <w:r w:rsidR="001648C3">
        <w:rPr>
          <w:rFonts w:ascii="Arial" w:hAnsi="Arial"/>
          <w:color w:val="000000"/>
        </w:rPr>
        <w:t>.</w:t>
      </w:r>
    </w:p>
    <w:p w14:paraId="0FF1525D" w14:textId="77777777" w:rsidR="00D04424" w:rsidRDefault="00D04424" w:rsidP="00D04424">
      <w:pPr>
        <w:rPr>
          <w:rFonts w:ascii="Arial" w:hAnsi="Arial"/>
        </w:rPr>
      </w:pPr>
      <w:r>
        <w:rPr>
          <w:rFonts w:ascii="Arial" w:hAnsi="Arial"/>
        </w:rPr>
        <w:t xml:space="preserve">Unless the decision document specifies </w:t>
      </w:r>
      <w:proofErr w:type="gramStart"/>
      <w:r>
        <w:rPr>
          <w:rFonts w:ascii="Arial" w:hAnsi="Arial"/>
        </w:rPr>
        <w:t>otherwise</w:t>
      </w:r>
      <w:proofErr w:type="gramEnd"/>
      <w:r>
        <w:rPr>
          <w:rFonts w:ascii="Arial" w:hAnsi="Arial"/>
        </w:rPr>
        <w:t xml:space="preserve"> we have accepted the applicant’s proposals.</w:t>
      </w:r>
    </w:p>
    <w:p w14:paraId="0FF1525E" w14:textId="77777777" w:rsidR="00D04424" w:rsidRPr="00F97A77" w:rsidRDefault="00D04424" w:rsidP="00D04424">
      <w:pPr>
        <w:rPr>
          <w:rFonts w:ascii="Arial" w:hAnsi="Arial"/>
          <w:szCs w:val="24"/>
        </w:rPr>
      </w:pPr>
    </w:p>
    <w:p w14:paraId="0FF1525F" w14:textId="77777777" w:rsidR="00D04424" w:rsidRPr="00F97A77" w:rsidRDefault="00D04424" w:rsidP="00D04424">
      <w:pPr>
        <w:rPr>
          <w:rFonts w:ascii="Arial" w:hAnsi="Arial"/>
          <w:b/>
          <w:szCs w:val="24"/>
        </w:rPr>
      </w:pPr>
    </w:p>
    <w:p w14:paraId="0FF15260" w14:textId="77777777" w:rsidR="00D04424" w:rsidRPr="00476B14" w:rsidRDefault="00D04424" w:rsidP="00D04424">
      <w:pPr>
        <w:rPr>
          <w:rFonts w:ascii="Arial" w:hAnsi="Arial"/>
          <w:b/>
          <w:caps/>
          <w:sz w:val="28"/>
          <w:szCs w:val="28"/>
        </w:rPr>
      </w:pPr>
      <w:r w:rsidRPr="00476B14">
        <w:rPr>
          <w:rFonts w:ascii="Arial" w:hAnsi="Arial"/>
          <w:b/>
          <w:sz w:val="28"/>
          <w:szCs w:val="28"/>
        </w:rPr>
        <w:t>Structure of this document</w:t>
      </w:r>
    </w:p>
    <w:p w14:paraId="0FF15261" w14:textId="77777777" w:rsidR="00D04424" w:rsidRDefault="00D04424" w:rsidP="00D04424">
      <w:pPr>
        <w:pStyle w:val="Heading8"/>
        <w:rPr>
          <w:caps w:val="0"/>
          <w:sz w:val="20"/>
        </w:rPr>
      </w:pPr>
    </w:p>
    <w:p w14:paraId="0FF15263" w14:textId="77777777" w:rsidR="006420BA" w:rsidRPr="0067478B" w:rsidRDefault="006420BA" w:rsidP="006420BA">
      <w:pPr>
        <w:numPr>
          <w:ilvl w:val="0"/>
          <w:numId w:val="17"/>
        </w:numPr>
        <w:tabs>
          <w:tab w:val="clear" w:pos="1440"/>
          <w:tab w:val="num" w:pos="1134"/>
        </w:tabs>
        <w:spacing w:after="60"/>
        <w:ind w:left="1134" w:hanging="567"/>
        <w:rPr>
          <w:rFonts w:ascii="Arial" w:hAnsi="Arial"/>
        </w:rPr>
      </w:pPr>
      <w:r w:rsidRPr="008642DA">
        <w:rPr>
          <w:rFonts w:ascii="Arial" w:hAnsi="Arial"/>
          <w:szCs w:val="24"/>
        </w:rPr>
        <w:t>Annex 1 the decision checklist</w:t>
      </w:r>
    </w:p>
    <w:p w14:paraId="0FF15271" w14:textId="77777777" w:rsidR="009864F9" w:rsidRPr="005B6A95" w:rsidRDefault="00C44B7E" w:rsidP="005B6A95">
      <w:pPr>
        <w:pStyle w:val="Heading1"/>
        <w:rPr>
          <w:bCs/>
          <w:sz w:val="24"/>
        </w:rPr>
      </w:pPr>
      <w:r>
        <w:br w:type="page"/>
      </w:r>
      <w:r w:rsidR="00591E64" w:rsidRPr="005B6A95">
        <w:rPr>
          <w:bCs/>
          <w:sz w:val="24"/>
        </w:rPr>
        <w:lastRenderedPageBreak/>
        <w:t xml:space="preserve">Annex </w:t>
      </w:r>
      <w:r w:rsidR="00F37C15" w:rsidRPr="005B6A95">
        <w:rPr>
          <w:bCs/>
          <w:sz w:val="24"/>
        </w:rPr>
        <w:t>1:</w:t>
      </w:r>
      <w:r w:rsidR="00591E64" w:rsidRPr="005B6A95">
        <w:rPr>
          <w:bCs/>
          <w:sz w:val="24"/>
        </w:rPr>
        <w:t xml:space="preserve"> decision checklist </w:t>
      </w:r>
    </w:p>
    <w:p w14:paraId="0FF15272" w14:textId="77777777" w:rsidR="00412510" w:rsidRDefault="00412510" w:rsidP="00412510">
      <w:pPr>
        <w:rPr>
          <w:rFonts w:ascii="Arial" w:hAnsi="Arial"/>
          <w:color w:val="FF00FF"/>
          <w:szCs w:val="24"/>
        </w:rPr>
      </w:pPr>
      <w:r w:rsidRPr="002A2C96">
        <w:rPr>
          <w:rFonts w:ascii="Arial" w:hAnsi="Arial" w:cs="Arial"/>
          <w:color w:val="000000"/>
          <w:szCs w:val="24"/>
        </w:rPr>
        <w:t xml:space="preserve">This </w:t>
      </w:r>
      <w:r>
        <w:rPr>
          <w:rFonts w:ascii="Arial" w:hAnsi="Arial" w:cs="Arial"/>
          <w:color w:val="000000"/>
          <w:szCs w:val="24"/>
        </w:rPr>
        <w:t xml:space="preserve">checklist should be read in conjunction with the </w:t>
      </w:r>
      <w:r w:rsidRPr="002A2C96">
        <w:rPr>
          <w:rFonts w:ascii="Arial" w:hAnsi="Arial" w:cs="Arial"/>
          <w:color w:val="000000"/>
          <w:szCs w:val="24"/>
        </w:rPr>
        <w:t>D</w:t>
      </w:r>
      <w:r>
        <w:rPr>
          <w:rFonts w:ascii="Arial" w:hAnsi="Arial" w:cs="Arial"/>
          <w:color w:val="000000"/>
          <w:szCs w:val="24"/>
        </w:rPr>
        <w:t>uly Making checklist.</w:t>
      </w:r>
    </w:p>
    <w:p w14:paraId="214A42F2" w14:textId="77777777" w:rsidR="009A3F85" w:rsidRPr="00607AB7" w:rsidRDefault="009A3F85" w:rsidP="007820C3">
      <w:pPr>
        <w:rPr>
          <w:rFonts w:ascii="Arial" w:hAnsi="Arial"/>
          <w:color w:val="FF00FF"/>
          <w:szCs w:val="24"/>
        </w:rPr>
      </w:pPr>
    </w:p>
    <w:tbl>
      <w:tblPr>
        <w:tblW w:w="930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951"/>
        <w:gridCol w:w="6266"/>
        <w:gridCol w:w="1072"/>
        <w:gridCol w:w="13"/>
      </w:tblGrid>
      <w:tr w:rsidR="00792CEE" w:rsidRPr="007820C3" w14:paraId="0FF1527C" w14:textId="77777777" w:rsidTr="396B50C7">
        <w:trPr>
          <w:gridAfter w:val="1"/>
          <w:wAfter w:w="13" w:type="dxa"/>
          <w:cantSplit/>
          <w:tblHeader/>
        </w:trPr>
        <w:tc>
          <w:tcPr>
            <w:tcW w:w="1951" w:type="dxa"/>
            <w:vMerge w:val="restart"/>
            <w:shd w:val="clear" w:color="auto" w:fill="0070C0"/>
          </w:tcPr>
          <w:p w14:paraId="0FF15279" w14:textId="77777777" w:rsidR="00792CEE" w:rsidRPr="007820C3" w:rsidRDefault="00792CEE" w:rsidP="00792CEE">
            <w:pPr>
              <w:pStyle w:val="Heading3"/>
              <w:rPr>
                <w:rFonts w:ascii="Arial" w:hAnsi="Arial" w:cs="Arial"/>
                <w:color w:val="FFFFFF"/>
                <w:szCs w:val="24"/>
              </w:rPr>
            </w:pPr>
            <w:r w:rsidRPr="007820C3">
              <w:rPr>
                <w:rFonts w:ascii="Arial" w:hAnsi="Arial" w:cs="Arial"/>
                <w:color w:val="FFFFFF"/>
                <w:szCs w:val="24"/>
              </w:rPr>
              <w:t>A</w:t>
            </w:r>
            <w:r w:rsidR="007820C3">
              <w:rPr>
                <w:rFonts w:ascii="Arial" w:hAnsi="Arial" w:cs="Arial"/>
                <w:color w:val="FFFFFF"/>
                <w:szCs w:val="24"/>
              </w:rPr>
              <w:t>spect</w:t>
            </w:r>
          </w:p>
        </w:tc>
        <w:tc>
          <w:tcPr>
            <w:tcW w:w="6266" w:type="dxa"/>
            <w:vMerge w:val="restart"/>
            <w:shd w:val="clear" w:color="auto" w:fill="0070C0"/>
          </w:tcPr>
          <w:p w14:paraId="0FF1527A" w14:textId="77777777" w:rsidR="00792CEE" w:rsidRPr="007820C3" w:rsidRDefault="00792CEE" w:rsidP="00792CEE">
            <w:pPr>
              <w:pStyle w:val="Heading3"/>
              <w:rPr>
                <w:rFonts w:ascii="Arial" w:hAnsi="Arial" w:cs="Arial"/>
                <w:color w:val="FFFFFF"/>
                <w:szCs w:val="24"/>
              </w:rPr>
            </w:pPr>
            <w:r w:rsidRPr="007820C3">
              <w:rPr>
                <w:rFonts w:ascii="Arial" w:hAnsi="Arial" w:cs="Arial"/>
                <w:color w:val="FFFFFF"/>
                <w:szCs w:val="24"/>
              </w:rPr>
              <w:t>Justification / Detail</w:t>
            </w:r>
          </w:p>
        </w:tc>
        <w:tc>
          <w:tcPr>
            <w:tcW w:w="1072" w:type="dxa"/>
            <w:shd w:val="clear" w:color="auto" w:fill="0070C0"/>
          </w:tcPr>
          <w:p w14:paraId="0FF1527B" w14:textId="77777777" w:rsidR="00792CEE" w:rsidRPr="007820C3" w:rsidRDefault="007820C3" w:rsidP="00C87803">
            <w:pPr>
              <w:jc w:val="center"/>
              <w:rPr>
                <w:rFonts w:ascii="Arial" w:hAnsi="Arial" w:cs="Arial"/>
                <w:b/>
                <w:color w:val="FFFFFF"/>
                <w:szCs w:val="24"/>
              </w:rPr>
            </w:pPr>
            <w:r w:rsidRPr="00C87803">
              <w:rPr>
                <w:rFonts w:ascii="Arial" w:hAnsi="Arial" w:cs="Arial"/>
                <w:b/>
                <w:color w:val="FFFFFF"/>
                <w:szCs w:val="24"/>
              </w:rPr>
              <w:t>C</w:t>
            </w:r>
            <w:r w:rsidR="00792CEE" w:rsidRPr="00C87803">
              <w:rPr>
                <w:rFonts w:ascii="Arial" w:hAnsi="Arial" w:cs="Arial"/>
                <w:b/>
                <w:color w:val="FFFFFF"/>
                <w:szCs w:val="24"/>
              </w:rPr>
              <w:t>riteria met</w:t>
            </w:r>
          </w:p>
        </w:tc>
      </w:tr>
      <w:tr w:rsidR="007820C3" w:rsidRPr="007820C3" w14:paraId="0FF15280" w14:textId="77777777" w:rsidTr="396B50C7">
        <w:trPr>
          <w:gridAfter w:val="1"/>
          <w:wAfter w:w="13" w:type="dxa"/>
          <w:cantSplit/>
          <w:trHeight w:val="276"/>
          <w:tblHeader/>
        </w:trPr>
        <w:tc>
          <w:tcPr>
            <w:tcW w:w="1951" w:type="dxa"/>
            <w:vMerge/>
          </w:tcPr>
          <w:p w14:paraId="0FF1527D" w14:textId="77777777" w:rsidR="007820C3" w:rsidRPr="007820C3" w:rsidRDefault="007820C3" w:rsidP="00792CEE">
            <w:pPr>
              <w:pStyle w:val="Heading3"/>
              <w:rPr>
                <w:rFonts w:ascii="Arial" w:hAnsi="Arial" w:cs="Arial"/>
                <w:szCs w:val="24"/>
              </w:rPr>
            </w:pPr>
          </w:p>
        </w:tc>
        <w:tc>
          <w:tcPr>
            <w:tcW w:w="6266" w:type="dxa"/>
            <w:vMerge/>
          </w:tcPr>
          <w:p w14:paraId="0FF1527E" w14:textId="77777777" w:rsidR="007820C3" w:rsidRPr="007820C3" w:rsidRDefault="007820C3" w:rsidP="00792CEE">
            <w:pPr>
              <w:pStyle w:val="Heading3"/>
              <w:rPr>
                <w:rFonts w:ascii="Arial" w:hAnsi="Arial" w:cs="Arial"/>
                <w:szCs w:val="24"/>
              </w:rPr>
            </w:pPr>
          </w:p>
        </w:tc>
        <w:tc>
          <w:tcPr>
            <w:tcW w:w="1072" w:type="dxa"/>
            <w:tcBorders>
              <w:bottom w:val="nil"/>
            </w:tcBorders>
            <w:shd w:val="clear" w:color="auto" w:fill="0070C0"/>
          </w:tcPr>
          <w:p w14:paraId="0FF1527F" w14:textId="77777777" w:rsidR="007820C3" w:rsidRPr="007820C3" w:rsidRDefault="007820C3" w:rsidP="007820C3">
            <w:pPr>
              <w:jc w:val="center"/>
              <w:rPr>
                <w:rFonts w:ascii="Arial" w:hAnsi="Arial" w:cs="Arial"/>
                <w:b/>
                <w:szCs w:val="24"/>
              </w:rPr>
            </w:pPr>
            <w:r w:rsidRPr="00136717">
              <w:rPr>
                <w:rFonts w:ascii="Arial" w:hAnsi="Arial" w:cs="Arial"/>
                <w:b/>
                <w:color w:val="FFFFFF" w:themeColor="background1"/>
                <w:szCs w:val="24"/>
              </w:rPr>
              <w:t>Yes</w:t>
            </w:r>
          </w:p>
        </w:tc>
      </w:tr>
      <w:tr w:rsidR="00792CEE" w:rsidRPr="007820C3" w14:paraId="0FF15294" w14:textId="77777777" w:rsidTr="396B50C7">
        <w:tc>
          <w:tcPr>
            <w:tcW w:w="9302" w:type="dxa"/>
            <w:gridSpan w:val="4"/>
            <w:shd w:val="clear" w:color="auto" w:fill="0070C0"/>
          </w:tcPr>
          <w:p w14:paraId="0FF15293"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Consultation</w:t>
            </w:r>
          </w:p>
        </w:tc>
      </w:tr>
      <w:tr w:rsidR="007820C3" w:rsidRPr="007820C3" w14:paraId="0FF15298" w14:textId="77777777" w:rsidTr="396B50C7">
        <w:trPr>
          <w:gridAfter w:val="1"/>
          <w:wAfter w:w="13" w:type="dxa"/>
        </w:trPr>
        <w:tc>
          <w:tcPr>
            <w:tcW w:w="1951" w:type="dxa"/>
          </w:tcPr>
          <w:p w14:paraId="0FF15295" w14:textId="77777777" w:rsidR="007820C3" w:rsidRPr="007820C3" w:rsidRDefault="007820C3" w:rsidP="00792CEE">
            <w:pPr>
              <w:rPr>
                <w:rFonts w:ascii="Arial" w:hAnsi="Arial" w:cs="Arial"/>
                <w:szCs w:val="24"/>
              </w:rPr>
            </w:pPr>
            <w:r w:rsidRPr="007820C3">
              <w:rPr>
                <w:rFonts w:ascii="Arial" w:hAnsi="Arial" w:cs="Arial"/>
                <w:szCs w:val="24"/>
              </w:rPr>
              <w:t xml:space="preserve">Scope of consultation </w:t>
            </w:r>
          </w:p>
        </w:tc>
        <w:tc>
          <w:tcPr>
            <w:tcW w:w="6266" w:type="dxa"/>
          </w:tcPr>
          <w:p w14:paraId="0FF15296" w14:textId="77777777" w:rsidR="007820C3" w:rsidRPr="007820C3" w:rsidRDefault="007820C3" w:rsidP="00792CEE">
            <w:pPr>
              <w:rPr>
                <w:rFonts w:ascii="Arial" w:hAnsi="Arial" w:cs="Arial"/>
                <w:szCs w:val="24"/>
              </w:rPr>
            </w:pPr>
            <w:r w:rsidRPr="007820C3">
              <w:rPr>
                <w:rFonts w:ascii="Arial" w:hAnsi="Arial" w:cs="Arial"/>
                <w:szCs w:val="24"/>
              </w:rPr>
              <w:t>The consultation requirements were identified and implemented.  The decision was taken in accordance with RGN 6 High Profile Sites, our Public Participation Statement and our Working Together Agreements.</w:t>
            </w:r>
          </w:p>
        </w:tc>
        <w:tc>
          <w:tcPr>
            <w:tcW w:w="1072" w:type="dxa"/>
          </w:tcPr>
          <w:p w14:paraId="0FF15297" w14:textId="77777777" w:rsidR="007820C3" w:rsidRPr="00FB30B4" w:rsidRDefault="007820C3" w:rsidP="00792CEE">
            <w:pPr>
              <w:rPr>
                <w:rFonts w:ascii="Arial" w:hAnsi="Arial" w:cs="Arial"/>
                <w:color w:val="000000"/>
                <w:szCs w:val="24"/>
              </w:rPr>
            </w:pPr>
            <w:r w:rsidRPr="00FB30B4">
              <w:rPr>
                <w:rFonts w:ascii="Wingdings" w:eastAsia="Wingdings" w:hAnsi="Wingdings" w:cs="Wingdings"/>
                <w:color w:val="000000"/>
                <w:szCs w:val="24"/>
              </w:rPr>
              <w:t>ü</w:t>
            </w:r>
          </w:p>
        </w:tc>
      </w:tr>
      <w:tr w:rsidR="00792CEE" w:rsidRPr="007820C3" w14:paraId="0FF152A1" w14:textId="77777777" w:rsidTr="396B50C7">
        <w:tc>
          <w:tcPr>
            <w:tcW w:w="9302" w:type="dxa"/>
            <w:gridSpan w:val="4"/>
            <w:shd w:val="clear" w:color="auto" w:fill="0070C0"/>
          </w:tcPr>
          <w:p w14:paraId="0FF152A0" w14:textId="77777777" w:rsidR="00792CEE" w:rsidRPr="00C052C4" w:rsidRDefault="00792CEE" w:rsidP="00792CEE">
            <w:pPr>
              <w:rPr>
                <w:rFonts w:ascii="Arial" w:hAnsi="Arial" w:cs="Arial"/>
                <w:b/>
                <w:color w:val="FFFFFF"/>
                <w:szCs w:val="24"/>
              </w:rPr>
            </w:pPr>
            <w:r w:rsidRPr="00C052C4">
              <w:rPr>
                <w:rFonts w:ascii="Arial" w:hAnsi="Arial" w:cs="Arial"/>
                <w:b/>
                <w:color w:val="FFFFFF"/>
                <w:szCs w:val="24"/>
              </w:rPr>
              <w:t>Operator</w:t>
            </w:r>
          </w:p>
        </w:tc>
      </w:tr>
      <w:tr w:rsidR="007820C3" w:rsidRPr="007820C3" w14:paraId="0FF152A6" w14:textId="77777777" w:rsidTr="396B50C7">
        <w:trPr>
          <w:gridAfter w:val="1"/>
          <w:wAfter w:w="13" w:type="dxa"/>
        </w:trPr>
        <w:tc>
          <w:tcPr>
            <w:tcW w:w="1951" w:type="dxa"/>
            <w:tcBorders>
              <w:bottom w:val="single" w:sz="4" w:space="0" w:color="auto"/>
            </w:tcBorders>
          </w:tcPr>
          <w:p w14:paraId="0FF152A2" w14:textId="77777777" w:rsidR="007820C3" w:rsidRPr="00C052C4" w:rsidRDefault="007820C3" w:rsidP="00792CEE">
            <w:pPr>
              <w:rPr>
                <w:rFonts w:ascii="Arial" w:hAnsi="Arial" w:cs="Arial"/>
                <w:szCs w:val="24"/>
              </w:rPr>
            </w:pPr>
            <w:r w:rsidRPr="00C052C4">
              <w:rPr>
                <w:rFonts w:ascii="Arial" w:hAnsi="Arial" w:cs="Arial"/>
                <w:szCs w:val="24"/>
              </w:rPr>
              <w:t>Control of the facility</w:t>
            </w:r>
          </w:p>
        </w:tc>
        <w:tc>
          <w:tcPr>
            <w:tcW w:w="6266" w:type="dxa"/>
            <w:tcBorders>
              <w:bottom w:val="single" w:sz="4" w:space="0" w:color="auto"/>
            </w:tcBorders>
          </w:tcPr>
          <w:p w14:paraId="0FF152A4" w14:textId="06840996" w:rsidR="007820C3" w:rsidRPr="007820C3" w:rsidRDefault="007820C3" w:rsidP="00C81704">
            <w:pPr>
              <w:rPr>
                <w:rFonts w:ascii="Arial" w:hAnsi="Arial" w:cs="Arial"/>
                <w:szCs w:val="24"/>
              </w:rPr>
            </w:pPr>
            <w:r w:rsidRPr="00C052C4">
              <w:rPr>
                <w:rFonts w:ascii="Arial" w:hAnsi="Arial" w:cs="Arial"/>
                <w:szCs w:val="24"/>
              </w:rPr>
              <w:t>We are satisfied that the applicant (now the operator) is the person who will have control over the operation of</w:t>
            </w:r>
            <w:r w:rsidR="008549BA">
              <w:rPr>
                <w:rFonts w:ascii="Arial" w:hAnsi="Arial" w:cs="Arial"/>
                <w:szCs w:val="24"/>
              </w:rPr>
              <w:t xml:space="preserve"> </w:t>
            </w:r>
            <w:r w:rsidRPr="00C052C4">
              <w:rPr>
                <w:rFonts w:ascii="Arial" w:hAnsi="Arial" w:cs="Arial"/>
                <w:szCs w:val="24"/>
              </w:rPr>
              <w:t xml:space="preserve">the facility after the grant of the permit.  </w:t>
            </w:r>
            <w:r w:rsidRPr="007820C3">
              <w:rPr>
                <w:rFonts w:ascii="Arial" w:hAnsi="Arial" w:cs="Arial"/>
                <w:szCs w:val="24"/>
              </w:rPr>
              <w:t>The decision was taken in accordance with EPR RGN 1 Understanding the meaning of operator.</w:t>
            </w:r>
          </w:p>
        </w:tc>
        <w:tc>
          <w:tcPr>
            <w:tcW w:w="1072" w:type="dxa"/>
            <w:tcBorders>
              <w:bottom w:val="single" w:sz="4" w:space="0" w:color="auto"/>
            </w:tcBorders>
          </w:tcPr>
          <w:p w14:paraId="0FF152A5" w14:textId="77777777" w:rsidR="007820C3" w:rsidRPr="00FB30B4" w:rsidRDefault="007820C3" w:rsidP="00792CEE">
            <w:pPr>
              <w:rPr>
                <w:rFonts w:ascii="Arial" w:hAnsi="Arial" w:cs="Arial"/>
                <w:color w:val="000000"/>
                <w:szCs w:val="24"/>
              </w:rPr>
            </w:pPr>
            <w:r w:rsidRPr="00FB30B4">
              <w:rPr>
                <w:rFonts w:ascii="Wingdings" w:eastAsia="Wingdings" w:hAnsi="Wingdings" w:cs="Wingdings"/>
                <w:color w:val="000000"/>
                <w:szCs w:val="24"/>
              </w:rPr>
              <w:t>ü</w:t>
            </w:r>
          </w:p>
        </w:tc>
      </w:tr>
      <w:tr w:rsidR="00792CEE" w:rsidRPr="007820C3" w14:paraId="0FF152B3" w14:textId="77777777" w:rsidTr="396B50C7">
        <w:tc>
          <w:tcPr>
            <w:tcW w:w="9302" w:type="dxa"/>
            <w:gridSpan w:val="4"/>
            <w:shd w:val="clear" w:color="auto" w:fill="0070C0"/>
          </w:tcPr>
          <w:p w14:paraId="0FF152B2"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European Directives</w:t>
            </w:r>
          </w:p>
        </w:tc>
      </w:tr>
      <w:tr w:rsidR="007820C3" w:rsidRPr="007820C3" w14:paraId="0FF152BA" w14:textId="77777777" w:rsidTr="396B50C7">
        <w:trPr>
          <w:gridAfter w:val="1"/>
          <w:wAfter w:w="13" w:type="dxa"/>
        </w:trPr>
        <w:tc>
          <w:tcPr>
            <w:tcW w:w="1951" w:type="dxa"/>
          </w:tcPr>
          <w:p w14:paraId="0FF152B4" w14:textId="77777777" w:rsidR="007820C3" w:rsidRPr="007820C3" w:rsidRDefault="007820C3" w:rsidP="0016775A">
            <w:pPr>
              <w:rPr>
                <w:rFonts w:ascii="Arial" w:hAnsi="Arial" w:cs="Arial"/>
                <w:szCs w:val="24"/>
              </w:rPr>
            </w:pPr>
            <w:r w:rsidRPr="007820C3">
              <w:rPr>
                <w:rFonts w:ascii="Arial" w:hAnsi="Arial" w:cs="Arial"/>
                <w:szCs w:val="24"/>
              </w:rPr>
              <w:t xml:space="preserve">Applicable </w:t>
            </w:r>
            <w:r w:rsidR="002436CC">
              <w:rPr>
                <w:rFonts w:ascii="Arial" w:hAnsi="Arial" w:cs="Arial"/>
                <w:szCs w:val="24"/>
              </w:rPr>
              <w:t>d</w:t>
            </w:r>
            <w:r w:rsidRPr="007820C3">
              <w:rPr>
                <w:rFonts w:ascii="Arial" w:hAnsi="Arial" w:cs="Arial"/>
                <w:szCs w:val="24"/>
              </w:rPr>
              <w:t xml:space="preserve">irectives </w:t>
            </w:r>
          </w:p>
        </w:tc>
        <w:tc>
          <w:tcPr>
            <w:tcW w:w="6266" w:type="dxa"/>
          </w:tcPr>
          <w:p w14:paraId="0FF152B8" w14:textId="29E38499" w:rsidR="007820C3" w:rsidRPr="007820C3" w:rsidRDefault="007820C3" w:rsidP="000C7ACC">
            <w:pPr>
              <w:rPr>
                <w:rFonts w:ascii="Arial" w:hAnsi="Arial" w:cs="Arial"/>
                <w:szCs w:val="24"/>
              </w:rPr>
            </w:pPr>
            <w:r w:rsidRPr="007820C3">
              <w:rPr>
                <w:rFonts w:ascii="Arial" w:hAnsi="Arial" w:cs="Arial"/>
                <w:szCs w:val="24"/>
              </w:rPr>
              <w:t xml:space="preserve">All applicable European </w:t>
            </w:r>
            <w:r w:rsidR="002436CC">
              <w:rPr>
                <w:rFonts w:ascii="Arial" w:hAnsi="Arial" w:cs="Arial"/>
                <w:szCs w:val="24"/>
              </w:rPr>
              <w:t>di</w:t>
            </w:r>
            <w:r w:rsidRPr="007820C3">
              <w:rPr>
                <w:rFonts w:ascii="Arial" w:hAnsi="Arial" w:cs="Arial"/>
                <w:szCs w:val="24"/>
              </w:rPr>
              <w:t>rectives have been considered in the determination of the application.</w:t>
            </w:r>
          </w:p>
        </w:tc>
        <w:tc>
          <w:tcPr>
            <w:tcW w:w="1072" w:type="dxa"/>
          </w:tcPr>
          <w:p w14:paraId="0FF152B9" w14:textId="77777777" w:rsidR="007820C3" w:rsidRPr="00FB30B4" w:rsidRDefault="007820C3" w:rsidP="00792CEE">
            <w:pPr>
              <w:rPr>
                <w:rFonts w:ascii="Arial" w:hAnsi="Arial" w:cs="Arial"/>
                <w:color w:val="000000"/>
                <w:szCs w:val="24"/>
              </w:rPr>
            </w:pPr>
            <w:r w:rsidRPr="00FB30B4">
              <w:rPr>
                <w:rFonts w:ascii="Wingdings" w:eastAsia="Wingdings" w:hAnsi="Wingdings" w:cs="Wingdings"/>
                <w:color w:val="000000"/>
                <w:szCs w:val="24"/>
              </w:rPr>
              <w:t>ü</w:t>
            </w:r>
          </w:p>
        </w:tc>
      </w:tr>
      <w:tr w:rsidR="00792CEE" w:rsidRPr="007820C3" w14:paraId="0FF152BC" w14:textId="77777777" w:rsidTr="396B50C7">
        <w:tc>
          <w:tcPr>
            <w:tcW w:w="9302" w:type="dxa"/>
            <w:gridSpan w:val="4"/>
            <w:shd w:val="clear" w:color="auto" w:fill="0070C0"/>
          </w:tcPr>
          <w:p w14:paraId="0FF152BB"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The site</w:t>
            </w:r>
          </w:p>
        </w:tc>
      </w:tr>
      <w:tr w:rsidR="007820C3" w:rsidRPr="007820C3" w14:paraId="0FF152C4" w14:textId="77777777" w:rsidTr="396B50C7">
        <w:trPr>
          <w:gridAfter w:val="1"/>
          <w:wAfter w:w="13" w:type="dxa"/>
        </w:trPr>
        <w:tc>
          <w:tcPr>
            <w:tcW w:w="1951" w:type="dxa"/>
          </w:tcPr>
          <w:p w14:paraId="0FF152BD" w14:textId="77777777" w:rsidR="007820C3" w:rsidRPr="007820C3" w:rsidRDefault="007820C3" w:rsidP="00792CEE">
            <w:pPr>
              <w:rPr>
                <w:rFonts w:ascii="Arial" w:hAnsi="Arial" w:cs="Arial"/>
                <w:szCs w:val="24"/>
              </w:rPr>
            </w:pPr>
            <w:r w:rsidRPr="007820C3">
              <w:rPr>
                <w:rFonts w:ascii="Arial" w:hAnsi="Arial" w:cs="Arial"/>
                <w:szCs w:val="24"/>
              </w:rPr>
              <w:t xml:space="preserve">Extent of the site of the facility </w:t>
            </w:r>
          </w:p>
        </w:tc>
        <w:tc>
          <w:tcPr>
            <w:tcW w:w="6266" w:type="dxa"/>
          </w:tcPr>
          <w:p w14:paraId="0FF152BE" w14:textId="2F59A04E" w:rsidR="007820C3" w:rsidRPr="007820C3" w:rsidRDefault="007820C3" w:rsidP="0016775A">
            <w:pPr>
              <w:rPr>
                <w:rFonts w:ascii="Arial" w:hAnsi="Arial" w:cs="Arial"/>
                <w:szCs w:val="24"/>
              </w:rPr>
            </w:pPr>
            <w:r w:rsidRPr="007820C3">
              <w:rPr>
                <w:rFonts w:ascii="Arial" w:hAnsi="Arial" w:cs="Arial"/>
                <w:szCs w:val="24"/>
              </w:rPr>
              <w:t xml:space="preserve">The operator has provided a plan which we consider is satisfactory, showing the extent of the site of the facility </w:t>
            </w:r>
            <w:r w:rsidRPr="009A3F85">
              <w:rPr>
                <w:rFonts w:ascii="Arial" w:hAnsi="Arial" w:cs="Arial"/>
                <w:szCs w:val="24"/>
              </w:rPr>
              <w:t xml:space="preserve">including discharge points. </w:t>
            </w:r>
          </w:p>
          <w:p w14:paraId="0FF152BF" w14:textId="77777777" w:rsidR="007820C3" w:rsidRPr="007820C3" w:rsidRDefault="007820C3" w:rsidP="0016775A">
            <w:pPr>
              <w:rPr>
                <w:rFonts w:ascii="Arial" w:hAnsi="Arial" w:cs="Arial"/>
                <w:szCs w:val="24"/>
              </w:rPr>
            </w:pPr>
          </w:p>
          <w:p w14:paraId="0FF152C2" w14:textId="0964A091" w:rsidR="00FB30B4" w:rsidRPr="007820C3" w:rsidRDefault="007820C3" w:rsidP="000C7ACC">
            <w:pPr>
              <w:rPr>
                <w:rFonts w:ascii="Arial" w:hAnsi="Arial" w:cs="Arial"/>
                <w:szCs w:val="24"/>
              </w:rPr>
            </w:pPr>
            <w:r w:rsidRPr="007820C3">
              <w:rPr>
                <w:rFonts w:ascii="Arial" w:hAnsi="Arial" w:cs="Arial"/>
                <w:szCs w:val="24"/>
              </w:rPr>
              <w:t>A plan is included in the permit and the operator is required to carry on the permitted activities within the site boundary.</w:t>
            </w:r>
          </w:p>
        </w:tc>
        <w:tc>
          <w:tcPr>
            <w:tcW w:w="1072" w:type="dxa"/>
          </w:tcPr>
          <w:p w14:paraId="0FF152C3" w14:textId="77777777" w:rsidR="007820C3" w:rsidRPr="00FB30B4" w:rsidRDefault="007820C3" w:rsidP="00792CEE">
            <w:pPr>
              <w:rPr>
                <w:rFonts w:ascii="Arial" w:hAnsi="Arial" w:cs="Arial"/>
                <w:color w:val="000000"/>
                <w:szCs w:val="24"/>
              </w:rPr>
            </w:pPr>
            <w:r w:rsidRPr="00FB30B4">
              <w:rPr>
                <w:rFonts w:ascii="Wingdings" w:eastAsia="Wingdings" w:hAnsi="Wingdings" w:cs="Wingdings"/>
                <w:color w:val="000000"/>
                <w:szCs w:val="24"/>
              </w:rPr>
              <w:t>ü</w:t>
            </w:r>
          </w:p>
        </w:tc>
      </w:tr>
      <w:tr w:rsidR="007820C3" w:rsidRPr="007820C3" w14:paraId="0FF152D1" w14:textId="77777777" w:rsidTr="396B50C7">
        <w:trPr>
          <w:gridAfter w:val="1"/>
          <w:wAfter w:w="13" w:type="dxa"/>
        </w:trPr>
        <w:tc>
          <w:tcPr>
            <w:tcW w:w="1951" w:type="dxa"/>
          </w:tcPr>
          <w:p w14:paraId="0FF152C5" w14:textId="00B5F69F" w:rsidR="007820C3" w:rsidRPr="007820C3" w:rsidRDefault="007820C3" w:rsidP="4E0B47CD">
            <w:pPr>
              <w:rPr>
                <w:rFonts w:ascii="Arial" w:hAnsi="Arial" w:cs="Arial"/>
                <w:color w:val="000000"/>
                <w:highlight w:val="yellow"/>
              </w:rPr>
            </w:pPr>
            <w:r w:rsidRPr="4E0B47CD">
              <w:rPr>
                <w:rFonts w:ascii="Arial" w:hAnsi="Arial" w:cs="Arial"/>
                <w:color w:val="000000" w:themeColor="text1"/>
              </w:rPr>
              <w:t>Biodiversity, Heritage, Landscape and Nature Conservation</w:t>
            </w:r>
            <w:r w:rsidR="00136717" w:rsidRPr="4E0B47CD">
              <w:rPr>
                <w:rFonts w:ascii="Arial" w:hAnsi="Arial" w:cs="Arial"/>
                <w:color w:val="000000" w:themeColor="text1"/>
              </w:rPr>
              <w:t xml:space="preserve"> and a designated site under the W</w:t>
            </w:r>
            <w:r w:rsidR="26A326B2" w:rsidRPr="4E0B47CD">
              <w:rPr>
                <w:rFonts w:ascii="Arial" w:hAnsi="Arial" w:cs="Arial"/>
                <w:color w:val="000000" w:themeColor="text1"/>
              </w:rPr>
              <w:t>ildlife and Countryside</w:t>
            </w:r>
            <w:r w:rsidR="00136717" w:rsidRPr="4E0B47CD">
              <w:rPr>
                <w:rFonts w:ascii="Arial" w:hAnsi="Arial" w:cs="Arial"/>
                <w:color w:val="000000" w:themeColor="text1"/>
              </w:rPr>
              <w:t xml:space="preserve"> Act. </w:t>
            </w:r>
          </w:p>
        </w:tc>
        <w:tc>
          <w:tcPr>
            <w:tcW w:w="6266" w:type="dxa"/>
          </w:tcPr>
          <w:p w14:paraId="0FF152C6" w14:textId="67703323" w:rsidR="007820C3" w:rsidRPr="00DC3FB1" w:rsidRDefault="007820C3" w:rsidP="00EF499E">
            <w:pPr>
              <w:rPr>
                <w:rFonts w:ascii="Arial" w:hAnsi="Arial" w:cs="Arial"/>
                <w:color w:val="000000" w:themeColor="text1"/>
                <w:szCs w:val="24"/>
              </w:rPr>
            </w:pPr>
            <w:r w:rsidRPr="007820C3">
              <w:rPr>
                <w:rFonts w:ascii="Arial" w:hAnsi="Arial" w:cs="Arial"/>
                <w:color w:val="000000"/>
                <w:szCs w:val="24"/>
              </w:rPr>
              <w:t xml:space="preserve">The application is within the relevant distance criteria of a site of </w:t>
            </w:r>
            <w:r w:rsidRPr="00DC3FB1">
              <w:rPr>
                <w:rFonts w:ascii="Arial" w:hAnsi="Arial" w:cs="Arial"/>
                <w:color w:val="000000" w:themeColor="text1"/>
                <w:szCs w:val="24"/>
              </w:rPr>
              <w:t>heritage,  landscape or nature conservation, and/or protected species or habitat.</w:t>
            </w:r>
          </w:p>
          <w:p w14:paraId="0FF152C7" w14:textId="77777777" w:rsidR="007820C3" w:rsidRPr="00DC3FB1" w:rsidRDefault="007820C3" w:rsidP="00EF499E">
            <w:pPr>
              <w:rPr>
                <w:rFonts w:ascii="Arial" w:hAnsi="Arial" w:cs="Arial"/>
                <w:color w:val="000000" w:themeColor="text1"/>
                <w:szCs w:val="24"/>
              </w:rPr>
            </w:pPr>
          </w:p>
          <w:p w14:paraId="123B3706" w14:textId="77777777" w:rsidR="00147781" w:rsidRPr="00DC3FB1" w:rsidRDefault="004A7166" w:rsidP="00EF499E">
            <w:pPr>
              <w:rPr>
                <w:rFonts w:ascii="Arial" w:hAnsi="Arial" w:cs="Arial"/>
                <w:color w:val="000000" w:themeColor="text1"/>
                <w:szCs w:val="24"/>
              </w:rPr>
            </w:pPr>
            <w:r w:rsidRPr="00DC3FB1">
              <w:rPr>
                <w:rFonts w:ascii="Arial" w:hAnsi="Arial" w:cs="Arial"/>
                <w:color w:val="000000" w:themeColor="text1"/>
                <w:szCs w:val="24"/>
              </w:rPr>
              <w:t xml:space="preserve">No assessment was undertaken as the variation was to amend </w:t>
            </w:r>
            <w:r w:rsidR="00626662" w:rsidRPr="00DC3FB1">
              <w:rPr>
                <w:rFonts w:ascii="Arial" w:hAnsi="Arial" w:cs="Arial"/>
                <w:color w:val="000000" w:themeColor="text1"/>
                <w:szCs w:val="24"/>
              </w:rPr>
              <w:t xml:space="preserve">the operation of the </w:t>
            </w:r>
            <w:proofErr w:type="spellStart"/>
            <w:r w:rsidR="00626662" w:rsidRPr="00DC3FB1">
              <w:rPr>
                <w:rFonts w:ascii="Arial" w:hAnsi="Arial" w:cs="Arial"/>
                <w:color w:val="000000" w:themeColor="text1"/>
                <w:szCs w:val="24"/>
              </w:rPr>
              <w:t>WwTWs</w:t>
            </w:r>
            <w:proofErr w:type="spellEnd"/>
            <w:r w:rsidR="00147781" w:rsidRPr="00DC3FB1">
              <w:rPr>
                <w:rFonts w:ascii="Arial" w:hAnsi="Arial" w:cs="Arial"/>
                <w:color w:val="000000" w:themeColor="text1"/>
                <w:szCs w:val="24"/>
              </w:rPr>
              <w:t>, t</w:t>
            </w:r>
            <w:r w:rsidR="005C30D9" w:rsidRPr="00DC3FB1">
              <w:rPr>
                <w:rFonts w:ascii="Arial" w:hAnsi="Arial" w:cs="Arial"/>
                <w:color w:val="000000" w:themeColor="text1"/>
                <w:szCs w:val="24"/>
              </w:rPr>
              <w:t xml:space="preserve">here was </w:t>
            </w:r>
            <w:r w:rsidR="005C30D9" w:rsidRPr="00DC3FB1">
              <w:rPr>
                <w:rFonts w:ascii="Arial" w:hAnsi="Arial" w:cs="Arial"/>
                <w:color w:val="000000" w:themeColor="text1"/>
                <w:szCs w:val="24"/>
              </w:rPr>
              <w:t>no change to the loading or volume of the discharge</w:t>
            </w:r>
            <w:r w:rsidR="005C30D9" w:rsidRPr="00DC3FB1">
              <w:rPr>
                <w:rFonts w:ascii="Arial" w:hAnsi="Arial" w:cs="Arial"/>
                <w:color w:val="000000" w:themeColor="text1"/>
                <w:szCs w:val="24"/>
              </w:rPr>
              <w:t>.</w:t>
            </w:r>
          </w:p>
          <w:p w14:paraId="0818FDD9" w14:textId="77777777" w:rsidR="00147781" w:rsidRPr="00DC3FB1" w:rsidRDefault="00147781" w:rsidP="00EF499E">
            <w:pPr>
              <w:rPr>
                <w:rFonts w:ascii="Arial" w:hAnsi="Arial" w:cs="Arial"/>
                <w:color w:val="000000" w:themeColor="text1"/>
                <w:szCs w:val="24"/>
              </w:rPr>
            </w:pPr>
          </w:p>
          <w:p w14:paraId="0FF152CF" w14:textId="04BAAA04" w:rsidR="00FB30B4" w:rsidRPr="007820C3" w:rsidRDefault="004A7166" w:rsidP="00EF499E">
            <w:pPr>
              <w:rPr>
                <w:rFonts w:ascii="Arial" w:hAnsi="Arial" w:cs="Arial"/>
                <w:color w:val="FF00FF"/>
                <w:szCs w:val="24"/>
              </w:rPr>
            </w:pPr>
            <w:r w:rsidRPr="00DC3FB1">
              <w:rPr>
                <w:rFonts w:ascii="Arial" w:hAnsi="Arial" w:cs="Arial"/>
                <w:color w:val="000000" w:themeColor="text1"/>
                <w:szCs w:val="24"/>
              </w:rPr>
              <w:t xml:space="preserve">It was ascertained that this would not adversely affect the sites’ designated features as the variation does not pose an increased risk to the quality of the receiving watercourse as it is purely an amendment to how the site </w:t>
            </w:r>
            <w:r w:rsidR="00147781" w:rsidRPr="00DC3FB1">
              <w:rPr>
                <w:rFonts w:ascii="Arial" w:hAnsi="Arial" w:cs="Arial"/>
                <w:color w:val="000000" w:themeColor="text1"/>
                <w:szCs w:val="24"/>
              </w:rPr>
              <w:t>is operated.</w:t>
            </w:r>
          </w:p>
        </w:tc>
        <w:tc>
          <w:tcPr>
            <w:tcW w:w="1072" w:type="dxa"/>
          </w:tcPr>
          <w:p w14:paraId="0FF152D0" w14:textId="77777777" w:rsidR="007820C3" w:rsidRPr="00FB30B4" w:rsidRDefault="007820C3" w:rsidP="00340EEB">
            <w:pPr>
              <w:rPr>
                <w:rFonts w:ascii="Arial" w:hAnsi="Arial" w:cs="Arial"/>
                <w:color w:val="000000"/>
                <w:szCs w:val="24"/>
              </w:rPr>
            </w:pPr>
            <w:r w:rsidRPr="00FB30B4">
              <w:rPr>
                <w:rFonts w:ascii="Wingdings" w:eastAsia="Wingdings" w:hAnsi="Wingdings" w:cs="Wingdings"/>
                <w:color w:val="000000"/>
                <w:szCs w:val="24"/>
              </w:rPr>
              <w:t>ü</w:t>
            </w:r>
          </w:p>
        </w:tc>
      </w:tr>
      <w:tr w:rsidR="00CF6D9B" w:rsidRPr="007820C3" w14:paraId="37022978" w14:textId="77777777" w:rsidTr="396B50C7">
        <w:trPr>
          <w:gridAfter w:val="1"/>
          <w:wAfter w:w="13" w:type="dxa"/>
        </w:trPr>
        <w:tc>
          <w:tcPr>
            <w:tcW w:w="1951" w:type="dxa"/>
          </w:tcPr>
          <w:p w14:paraId="08EF8436" w14:textId="17F8FDB8" w:rsidR="00CF6D9B" w:rsidRPr="007820C3" w:rsidRDefault="00CF6D9B" w:rsidP="00CF6D9B">
            <w:pPr>
              <w:rPr>
                <w:rFonts w:ascii="Arial" w:hAnsi="Arial" w:cs="Arial"/>
                <w:color w:val="000000"/>
                <w:szCs w:val="24"/>
              </w:rPr>
            </w:pPr>
            <w:r w:rsidRPr="00136717">
              <w:rPr>
                <w:rFonts w:ascii="Arial" w:hAnsi="Arial" w:cs="Arial"/>
                <w:color w:val="000000"/>
                <w:szCs w:val="24"/>
              </w:rPr>
              <w:t>Habitat Regulation Assessment for a designated site under the EU Habitats Directive</w:t>
            </w:r>
          </w:p>
        </w:tc>
        <w:tc>
          <w:tcPr>
            <w:tcW w:w="6266" w:type="dxa"/>
          </w:tcPr>
          <w:p w14:paraId="7D987494" w14:textId="77777777" w:rsidR="00CF6D9B" w:rsidRPr="00762D33" w:rsidRDefault="00CF6D9B" w:rsidP="00CF6D9B">
            <w:pPr>
              <w:spacing w:before="60"/>
              <w:rPr>
                <w:rFonts w:ascii="Arial" w:hAnsi="Arial" w:cs="Arial"/>
                <w:color w:val="000000" w:themeColor="text1"/>
                <w:szCs w:val="24"/>
              </w:rPr>
            </w:pPr>
            <w:r w:rsidRPr="00762D33">
              <w:rPr>
                <w:rFonts w:ascii="Arial" w:hAnsi="Arial" w:cs="Arial"/>
                <w:color w:val="000000" w:themeColor="text1"/>
                <w:szCs w:val="24"/>
              </w:rPr>
              <w:t>No FORM 1 completed:</w:t>
            </w:r>
          </w:p>
          <w:p w14:paraId="5CBD4E4C" w14:textId="77777777" w:rsidR="00CF6D9B" w:rsidRPr="00762D33" w:rsidRDefault="00CF6D9B" w:rsidP="00CF6D9B">
            <w:pPr>
              <w:spacing w:before="60"/>
              <w:rPr>
                <w:rFonts w:ascii="Arial" w:hAnsi="Arial" w:cs="Arial"/>
                <w:color w:val="000000" w:themeColor="text1"/>
                <w:szCs w:val="24"/>
              </w:rPr>
            </w:pPr>
          </w:p>
          <w:p w14:paraId="65718F40" w14:textId="77777777" w:rsidR="00CF6D9B" w:rsidRPr="00762D33" w:rsidRDefault="00CF6D9B" w:rsidP="00CF6D9B">
            <w:pPr>
              <w:spacing w:before="60"/>
              <w:rPr>
                <w:rFonts w:ascii="Arial" w:hAnsi="Arial" w:cs="Arial"/>
                <w:color w:val="000000" w:themeColor="text1"/>
                <w:szCs w:val="24"/>
              </w:rPr>
            </w:pPr>
            <w:r w:rsidRPr="00762D33">
              <w:rPr>
                <w:rFonts w:ascii="Arial" w:hAnsi="Arial" w:cs="Arial"/>
                <w:color w:val="000000" w:themeColor="text1"/>
                <w:szCs w:val="24"/>
              </w:rPr>
              <w:t xml:space="preserve">HRA is not required because there is no conceivable impact pathway to any Natura 2000/Ramsar site </w:t>
            </w:r>
          </w:p>
          <w:p w14:paraId="50917BB1" w14:textId="2D876B6B" w:rsidR="00CF6D9B" w:rsidRPr="00762D33" w:rsidRDefault="00CF6D9B" w:rsidP="00CF6D9B">
            <w:pPr>
              <w:spacing w:before="60"/>
              <w:rPr>
                <w:rFonts w:ascii="Arial" w:hAnsi="Arial" w:cs="Arial"/>
                <w:color w:val="000000" w:themeColor="text1"/>
              </w:rPr>
            </w:pPr>
            <w:r w:rsidRPr="00762D33">
              <w:rPr>
                <w:rFonts w:ascii="Arial" w:hAnsi="Arial" w:cs="Arial"/>
                <w:color w:val="000000" w:themeColor="text1"/>
              </w:rPr>
              <w:t>Note: From OGN 200 - no conceivable impact on any Natura 2000 site, by virtue of the scale or location or nature of the project.</w:t>
            </w:r>
          </w:p>
          <w:p w14:paraId="7395D7E9" w14:textId="77777777" w:rsidR="00CF6D9B" w:rsidRPr="00762D33" w:rsidRDefault="00CF6D9B" w:rsidP="00CF6D9B">
            <w:pPr>
              <w:spacing w:before="60"/>
              <w:rPr>
                <w:rFonts w:ascii="Arial" w:hAnsi="Arial" w:cs="Arial"/>
                <w:color w:val="000000" w:themeColor="text1"/>
              </w:rPr>
            </w:pPr>
            <w:r w:rsidRPr="00762D33">
              <w:rPr>
                <w:rFonts w:ascii="Arial" w:hAnsi="Arial" w:cs="Arial"/>
                <w:color w:val="000000" w:themeColor="text1"/>
              </w:rPr>
              <w:lastRenderedPageBreak/>
              <w:t xml:space="preserve">No assessment was undertaken as the variation was to amend the operation of the </w:t>
            </w:r>
            <w:proofErr w:type="spellStart"/>
            <w:r w:rsidRPr="00762D33">
              <w:rPr>
                <w:rFonts w:ascii="Arial" w:hAnsi="Arial" w:cs="Arial"/>
                <w:color w:val="000000" w:themeColor="text1"/>
              </w:rPr>
              <w:t>WwTWs</w:t>
            </w:r>
            <w:proofErr w:type="spellEnd"/>
            <w:r w:rsidRPr="00762D33">
              <w:rPr>
                <w:rFonts w:ascii="Arial" w:hAnsi="Arial" w:cs="Arial"/>
                <w:color w:val="000000" w:themeColor="text1"/>
              </w:rPr>
              <w:t>, there was no change to the loading or volume of the discharge.</w:t>
            </w:r>
          </w:p>
          <w:p w14:paraId="5688FA15" w14:textId="77777777" w:rsidR="00CF6D9B" w:rsidRPr="00762D33" w:rsidRDefault="00CF6D9B" w:rsidP="00CF6D9B">
            <w:pPr>
              <w:spacing w:before="60"/>
              <w:rPr>
                <w:rFonts w:ascii="Arial" w:hAnsi="Arial" w:cs="Arial"/>
                <w:color w:val="000000" w:themeColor="text1"/>
              </w:rPr>
            </w:pPr>
          </w:p>
          <w:p w14:paraId="67AFC2B0" w14:textId="3C59E4FE" w:rsidR="00CF6D9B" w:rsidRPr="00762D33" w:rsidRDefault="00CF6D9B" w:rsidP="00CF6D9B">
            <w:pPr>
              <w:spacing w:before="60"/>
              <w:rPr>
                <w:rFonts w:ascii="Arial" w:hAnsi="Arial" w:cs="Arial"/>
                <w:color w:val="000000" w:themeColor="text1"/>
                <w:szCs w:val="24"/>
              </w:rPr>
            </w:pPr>
            <w:r w:rsidRPr="00762D33">
              <w:rPr>
                <w:rFonts w:ascii="Arial" w:hAnsi="Arial" w:cs="Arial"/>
                <w:color w:val="000000" w:themeColor="text1"/>
              </w:rPr>
              <w:t>It was ascertained that this would not adversely affect the sites’ designated features as the variation does not pose an increased risk to the quality of the receiving watercourse as it is purely an amendment to how the site is operated.</w:t>
            </w:r>
          </w:p>
        </w:tc>
        <w:tc>
          <w:tcPr>
            <w:tcW w:w="1072" w:type="dxa"/>
          </w:tcPr>
          <w:p w14:paraId="5CCCC72E" w14:textId="36E3FD0D" w:rsidR="00CF6D9B" w:rsidRPr="00FB30B4" w:rsidRDefault="00CF6D9B" w:rsidP="00CF6D9B">
            <w:pPr>
              <w:rPr>
                <w:rFonts w:ascii="Arial" w:hAnsi="Arial" w:cs="Arial"/>
                <w:color w:val="000000"/>
                <w:szCs w:val="24"/>
              </w:rPr>
            </w:pPr>
            <w:r w:rsidRPr="00FB30B4">
              <w:rPr>
                <w:rFonts w:ascii="Wingdings" w:eastAsia="Wingdings" w:hAnsi="Wingdings" w:cs="Wingdings"/>
                <w:color w:val="000000"/>
                <w:szCs w:val="24"/>
              </w:rPr>
              <w:lastRenderedPageBreak/>
              <w:t>ü</w:t>
            </w:r>
          </w:p>
        </w:tc>
      </w:tr>
      <w:tr w:rsidR="00CF6D9B" w:rsidRPr="007820C3" w14:paraId="0FF152D3" w14:textId="77777777" w:rsidTr="396B50C7">
        <w:tc>
          <w:tcPr>
            <w:tcW w:w="9302" w:type="dxa"/>
            <w:gridSpan w:val="4"/>
            <w:shd w:val="clear" w:color="auto" w:fill="0070C0"/>
          </w:tcPr>
          <w:p w14:paraId="0FF152D2" w14:textId="77777777" w:rsidR="00CF6D9B" w:rsidRPr="007820C3" w:rsidRDefault="00CF6D9B" w:rsidP="00CF6D9B">
            <w:pPr>
              <w:rPr>
                <w:rFonts w:ascii="Arial" w:hAnsi="Arial" w:cs="Arial"/>
                <w:b/>
                <w:color w:val="FFFFFF"/>
                <w:szCs w:val="24"/>
              </w:rPr>
            </w:pPr>
            <w:r w:rsidRPr="007820C3">
              <w:rPr>
                <w:rFonts w:ascii="Arial" w:hAnsi="Arial" w:cs="Arial"/>
                <w:b/>
                <w:color w:val="FFFFFF"/>
                <w:szCs w:val="24"/>
              </w:rPr>
              <w:t>Environmental Risk Assessment and operating techniques</w:t>
            </w:r>
          </w:p>
        </w:tc>
      </w:tr>
      <w:tr w:rsidR="00CF6D9B" w:rsidRPr="007820C3" w14:paraId="0FF152DF" w14:textId="77777777" w:rsidTr="396B50C7">
        <w:trPr>
          <w:gridAfter w:val="1"/>
          <w:wAfter w:w="13" w:type="dxa"/>
        </w:trPr>
        <w:tc>
          <w:tcPr>
            <w:tcW w:w="1951" w:type="dxa"/>
          </w:tcPr>
          <w:p w14:paraId="0FF152D5" w14:textId="77E43149" w:rsidR="00CF6D9B" w:rsidRPr="00FB30B4" w:rsidRDefault="00CF6D9B" w:rsidP="00CF6D9B">
            <w:pPr>
              <w:rPr>
                <w:rFonts w:ascii="Arial" w:hAnsi="Arial" w:cs="Arial"/>
                <w:color w:val="FF00FF"/>
                <w:szCs w:val="24"/>
              </w:rPr>
            </w:pPr>
            <w:r w:rsidRPr="007820C3">
              <w:rPr>
                <w:rFonts w:ascii="Arial" w:hAnsi="Arial" w:cs="Arial"/>
                <w:szCs w:val="24"/>
              </w:rPr>
              <w:t>Environmental risk</w:t>
            </w:r>
          </w:p>
        </w:tc>
        <w:tc>
          <w:tcPr>
            <w:tcW w:w="6266" w:type="dxa"/>
          </w:tcPr>
          <w:p w14:paraId="0FF152D6" w14:textId="77777777" w:rsidR="00CF6D9B" w:rsidRPr="00A36655" w:rsidRDefault="00CF6D9B" w:rsidP="00CF6D9B">
            <w:pPr>
              <w:rPr>
                <w:rFonts w:ascii="Arial" w:hAnsi="Arial" w:cs="Arial"/>
                <w:color w:val="000000" w:themeColor="text1"/>
                <w:szCs w:val="24"/>
              </w:rPr>
            </w:pPr>
            <w:r w:rsidRPr="007820C3">
              <w:rPr>
                <w:rFonts w:ascii="Arial" w:hAnsi="Arial" w:cs="Arial"/>
                <w:szCs w:val="24"/>
              </w:rPr>
              <w:t xml:space="preserve">We have reviewed the operator's assessment of the </w:t>
            </w:r>
            <w:r w:rsidRPr="00A36655">
              <w:rPr>
                <w:rFonts w:ascii="Arial" w:hAnsi="Arial" w:cs="Arial"/>
                <w:color w:val="000000" w:themeColor="text1"/>
                <w:szCs w:val="24"/>
              </w:rPr>
              <w:t xml:space="preserve">environmental risk from the facility.  </w:t>
            </w:r>
          </w:p>
          <w:p w14:paraId="0FF152D7" w14:textId="77777777" w:rsidR="00CF6D9B" w:rsidRPr="00A36655" w:rsidRDefault="00CF6D9B" w:rsidP="00CF6D9B">
            <w:pPr>
              <w:rPr>
                <w:rFonts w:ascii="Arial" w:hAnsi="Arial" w:cs="Arial"/>
                <w:color w:val="000000" w:themeColor="text1"/>
                <w:szCs w:val="24"/>
              </w:rPr>
            </w:pPr>
          </w:p>
          <w:p w14:paraId="0FF152DA" w14:textId="1C25A89E" w:rsidR="00CF6D9B" w:rsidRPr="00A36655" w:rsidRDefault="00CF6D9B" w:rsidP="00CF6D9B">
            <w:pPr>
              <w:rPr>
                <w:rFonts w:ascii="Arial" w:hAnsi="Arial" w:cs="Arial"/>
                <w:color w:val="000000" w:themeColor="text1"/>
                <w:szCs w:val="24"/>
              </w:rPr>
            </w:pPr>
            <w:r w:rsidRPr="00A36655">
              <w:rPr>
                <w:rFonts w:ascii="Arial" w:hAnsi="Arial" w:cs="Arial"/>
                <w:color w:val="000000" w:themeColor="text1"/>
                <w:szCs w:val="24"/>
              </w:rPr>
              <w:t>The operator’s risk assessment is satisfactory.</w:t>
            </w:r>
          </w:p>
          <w:p w14:paraId="0FF152DB" w14:textId="77777777" w:rsidR="00CF6D9B" w:rsidRPr="00A36655" w:rsidRDefault="00CF6D9B" w:rsidP="00CF6D9B">
            <w:pPr>
              <w:rPr>
                <w:rFonts w:ascii="Arial" w:hAnsi="Arial" w:cs="Arial"/>
                <w:color w:val="000000" w:themeColor="text1"/>
                <w:szCs w:val="24"/>
              </w:rPr>
            </w:pPr>
          </w:p>
          <w:p w14:paraId="0FF152DD" w14:textId="53C72D13" w:rsidR="00CF6D9B" w:rsidRPr="007820C3" w:rsidRDefault="00CF6D9B" w:rsidP="00CF6D9B">
            <w:pPr>
              <w:pStyle w:val="BodyText"/>
              <w:rPr>
                <w:rFonts w:ascii="Arial" w:hAnsi="Arial" w:cs="Arial"/>
                <w:szCs w:val="24"/>
              </w:rPr>
            </w:pPr>
            <w:r w:rsidRPr="00A36655">
              <w:rPr>
                <w:rFonts w:ascii="Arial" w:hAnsi="Arial" w:cs="Arial"/>
                <w:color w:val="000000" w:themeColor="text1"/>
                <w:szCs w:val="24"/>
              </w:rPr>
              <w:t>The assessment shows that, applying the conservative criteria in our guidance on Environmental Risk Assessment all emissions may be categorised as environmentally insignificant.</w:t>
            </w:r>
          </w:p>
        </w:tc>
        <w:tc>
          <w:tcPr>
            <w:tcW w:w="1072" w:type="dxa"/>
          </w:tcPr>
          <w:p w14:paraId="0FF152DE" w14:textId="77777777" w:rsidR="00CF6D9B" w:rsidRPr="00FB30B4" w:rsidRDefault="00CF6D9B" w:rsidP="00CF6D9B">
            <w:pPr>
              <w:rPr>
                <w:rFonts w:ascii="Arial" w:hAnsi="Arial" w:cs="Arial"/>
                <w:color w:val="000000"/>
                <w:szCs w:val="24"/>
              </w:rPr>
            </w:pPr>
            <w:r w:rsidRPr="00FB30B4">
              <w:rPr>
                <w:rFonts w:ascii="Wingdings" w:eastAsia="Wingdings" w:hAnsi="Wingdings" w:cs="Wingdings"/>
                <w:color w:val="000000"/>
                <w:szCs w:val="24"/>
              </w:rPr>
              <w:t>ü</w:t>
            </w:r>
          </w:p>
        </w:tc>
      </w:tr>
      <w:tr w:rsidR="00CF6D9B" w:rsidRPr="007820C3" w14:paraId="0FF152F6" w14:textId="77777777" w:rsidTr="396B50C7">
        <w:trPr>
          <w:gridAfter w:val="1"/>
          <w:wAfter w:w="13" w:type="dxa"/>
        </w:trPr>
        <w:tc>
          <w:tcPr>
            <w:tcW w:w="1951" w:type="dxa"/>
          </w:tcPr>
          <w:p w14:paraId="0FF152EC" w14:textId="77777777" w:rsidR="00CF6D9B" w:rsidRPr="007820C3" w:rsidRDefault="00CF6D9B" w:rsidP="00CF6D9B">
            <w:pPr>
              <w:rPr>
                <w:rFonts w:ascii="Arial" w:hAnsi="Arial" w:cs="Arial"/>
                <w:szCs w:val="24"/>
              </w:rPr>
            </w:pPr>
            <w:r w:rsidRPr="007820C3">
              <w:rPr>
                <w:rFonts w:ascii="Arial" w:hAnsi="Arial" w:cs="Arial"/>
                <w:szCs w:val="24"/>
              </w:rPr>
              <w:t>Operating techniques</w:t>
            </w:r>
          </w:p>
        </w:tc>
        <w:tc>
          <w:tcPr>
            <w:tcW w:w="6266" w:type="dxa"/>
          </w:tcPr>
          <w:p w14:paraId="0FF152ED" w14:textId="77777777" w:rsidR="00CF6D9B" w:rsidRPr="007820C3" w:rsidRDefault="00CF6D9B" w:rsidP="00CF6D9B">
            <w:pPr>
              <w:pStyle w:val="BodyText"/>
              <w:rPr>
                <w:rFonts w:ascii="Arial" w:hAnsi="Arial" w:cs="Arial"/>
                <w:szCs w:val="24"/>
              </w:rPr>
            </w:pPr>
            <w:r w:rsidRPr="007820C3">
              <w:rPr>
                <w:rFonts w:ascii="Arial" w:hAnsi="Arial" w:cs="Arial"/>
                <w:szCs w:val="24"/>
              </w:rPr>
              <w:t xml:space="preserve">We have reviewed the techniques used by the operator and compared these with the relevant guidance notes. </w:t>
            </w:r>
          </w:p>
          <w:p w14:paraId="2D5BAB68" w14:textId="77777777" w:rsidR="00CF6D9B" w:rsidRDefault="00CF6D9B" w:rsidP="00CF6D9B">
            <w:pPr>
              <w:pStyle w:val="BodyText"/>
              <w:rPr>
                <w:rFonts w:ascii="Arial" w:hAnsi="Arial" w:cs="Arial"/>
                <w:szCs w:val="24"/>
              </w:rPr>
            </w:pPr>
          </w:p>
          <w:p w14:paraId="0FF152F4" w14:textId="7264FC6A" w:rsidR="00CF6D9B" w:rsidRPr="007820C3" w:rsidRDefault="00CF6D9B" w:rsidP="00CF6D9B">
            <w:pPr>
              <w:pStyle w:val="BodyText"/>
              <w:rPr>
                <w:rFonts w:ascii="Arial" w:hAnsi="Arial" w:cs="Arial"/>
                <w:szCs w:val="24"/>
              </w:rPr>
            </w:pPr>
            <w:r w:rsidRPr="007C2C97">
              <w:rPr>
                <w:rFonts w:ascii="Arial" w:hAnsi="Arial" w:cs="Arial"/>
                <w:szCs w:val="24"/>
              </w:rPr>
              <w:t>The proposed techniques / emission levels for priorities for control are in line with the benchmark levels contained in the TGN and we consider them to represent appropriate techniques for the facility as per EPR 7.01.</w:t>
            </w:r>
          </w:p>
        </w:tc>
        <w:tc>
          <w:tcPr>
            <w:tcW w:w="1072" w:type="dxa"/>
          </w:tcPr>
          <w:p w14:paraId="0FF152F5" w14:textId="77777777" w:rsidR="00CF6D9B" w:rsidRPr="00FB30B4" w:rsidRDefault="00CF6D9B" w:rsidP="00CF6D9B">
            <w:pPr>
              <w:rPr>
                <w:rFonts w:ascii="Arial" w:hAnsi="Arial" w:cs="Arial"/>
                <w:color w:val="000000"/>
                <w:szCs w:val="24"/>
              </w:rPr>
            </w:pPr>
            <w:r w:rsidRPr="00FB30B4">
              <w:rPr>
                <w:rFonts w:ascii="Wingdings" w:eastAsia="Wingdings" w:hAnsi="Wingdings" w:cs="Wingdings"/>
                <w:color w:val="000000"/>
                <w:szCs w:val="24"/>
              </w:rPr>
              <w:t>ü</w:t>
            </w:r>
          </w:p>
        </w:tc>
      </w:tr>
      <w:tr w:rsidR="00CF6D9B" w:rsidRPr="007820C3" w14:paraId="0FF152F8" w14:textId="77777777" w:rsidTr="396B50C7">
        <w:tc>
          <w:tcPr>
            <w:tcW w:w="9302" w:type="dxa"/>
            <w:gridSpan w:val="4"/>
            <w:shd w:val="clear" w:color="auto" w:fill="0070C0"/>
          </w:tcPr>
          <w:p w14:paraId="0FF152F7" w14:textId="77777777" w:rsidR="00CF6D9B" w:rsidRPr="007820C3" w:rsidRDefault="00CF6D9B" w:rsidP="00CF6D9B">
            <w:pPr>
              <w:rPr>
                <w:rFonts w:ascii="Arial" w:hAnsi="Arial" w:cs="Arial"/>
                <w:b/>
                <w:color w:val="FFFFFF"/>
                <w:szCs w:val="24"/>
              </w:rPr>
            </w:pPr>
            <w:r w:rsidRPr="007820C3">
              <w:rPr>
                <w:rFonts w:ascii="Arial" w:hAnsi="Arial" w:cs="Arial"/>
                <w:b/>
                <w:color w:val="FFFFFF"/>
                <w:szCs w:val="24"/>
              </w:rPr>
              <w:t>The permit conditions</w:t>
            </w:r>
          </w:p>
        </w:tc>
      </w:tr>
      <w:tr w:rsidR="00CF6D9B" w:rsidRPr="00DA70FE" w14:paraId="0FF15301" w14:textId="77777777" w:rsidTr="396B50C7">
        <w:trPr>
          <w:gridAfter w:val="1"/>
          <w:wAfter w:w="13" w:type="dxa"/>
        </w:trPr>
        <w:tc>
          <w:tcPr>
            <w:tcW w:w="1951" w:type="dxa"/>
          </w:tcPr>
          <w:p w14:paraId="0FF152FA" w14:textId="083E03F7" w:rsidR="00CF6D9B" w:rsidRPr="00DA70FE" w:rsidRDefault="00CF6D9B" w:rsidP="00CF6D9B">
            <w:pPr>
              <w:spacing w:before="60"/>
              <w:rPr>
                <w:rFonts w:ascii="Arial" w:hAnsi="Arial" w:cs="Arial"/>
                <w:color w:val="FF00FF"/>
                <w:szCs w:val="24"/>
              </w:rPr>
            </w:pPr>
            <w:r w:rsidRPr="00DA70FE">
              <w:rPr>
                <w:rFonts w:ascii="Arial" w:hAnsi="Arial" w:cs="Arial"/>
                <w:szCs w:val="24"/>
              </w:rPr>
              <w:t>Updating permit conditions during  consolidation.</w:t>
            </w:r>
          </w:p>
        </w:tc>
        <w:tc>
          <w:tcPr>
            <w:tcW w:w="6266" w:type="dxa"/>
          </w:tcPr>
          <w:p w14:paraId="0FF152FB" w14:textId="099A902E" w:rsidR="00CF6D9B" w:rsidRPr="00CC0557" w:rsidRDefault="00CF6D9B" w:rsidP="00CF6D9B">
            <w:pPr>
              <w:spacing w:before="60"/>
              <w:rPr>
                <w:rFonts w:ascii="Arial" w:hAnsi="Arial" w:cs="Arial"/>
                <w:color w:val="000000" w:themeColor="text1"/>
                <w:szCs w:val="24"/>
              </w:rPr>
            </w:pPr>
            <w:r w:rsidRPr="00DA70FE">
              <w:rPr>
                <w:rFonts w:ascii="Arial" w:hAnsi="Arial" w:cs="Arial"/>
                <w:color w:val="000000"/>
                <w:szCs w:val="24"/>
              </w:rPr>
              <w:t>We have updated previous permit conditions to those in the new generic permit template as part of permit consoli</w:t>
            </w:r>
            <w:r w:rsidRPr="00CC0557">
              <w:rPr>
                <w:rFonts w:ascii="Arial" w:hAnsi="Arial" w:cs="Arial"/>
                <w:color w:val="000000" w:themeColor="text1"/>
                <w:szCs w:val="24"/>
              </w:rPr>
              <w:t>dation.  The new conditions have the same meaning as those in the previous permits.</w:t>
            </w:r>
          </w:p>
          <w:p w14:paraId="0FF152FC" w14:textId="77777777" w:rsidR="00CF6D9B" w:rsidRPr="00CC0557" w:rsidRDefault="00CF6D9B" w:rsidP="00CF6D9B">
            <w:pPr>
              <w:spacing w:before="60"/>
              <w:rPr>
                <w:rFonts w:ascii="Arial" w:hAnsi="Arial" w:cs="Arial"/>
                <w:color w:val="000000" w:themeColor="text1"/>
                <w:szCs w:val="24"/>
              </w:rPr>
            </w:pPr>
          </w:p>
          <w:p w14:paraId="0FF152FF" w14:textId="4C2B63B6" w:rsidR="00CF6D9B" w:rsidRPr="00C81704" w:rsidRDefault="00CF6D9B" w:rsidP="00CF6D9B">
            <w:pPr>
              <w:spacing w:before="60"/>
              <w:rPr>
                <w:rFonts w:ascii="Arial" w:hAnsi="Arial" w:cs="Arial"/>
                <w:color w:val="000000" w:themeColor="text1"/>
                <w:szCs w:val="24"/>
              </w:rPr>
            </w:pPr>
            <w:r w:rsidRPr="00CC0557">
              <w:rPr>
                <w:rFonts w:ascii="Arial" w:hAnsi="Arial" w:cs="Arial"/>
                <w:color w:val="000000" w:themeColor="text1"/>
                <w:szCs w:val="24"/>
              </w:rPr>
              <w:t xml:space="preserve">The operator has agreed that the new conditions are acceptable. </w:t>
            </w:r>
          </w:p>
        </w:tc>
        <w:tc>
          <w:tcPr>
            <w:tcW w:w="1072" w:type="dxa"/>
          </w:tcPr>
          <w:p w14:paraId="0FF15300" w14:textId="77777777" w:rsidR="00CF6D9B" w:rsidRPr="00DA70FE" w:rsidRDefault="00CF6D9B" w:rsidP="00CF6D9B">
            <w:pPr>
              <w:rPr>
                <w:rFonts w:ascii="Arial" w:hAnsi="Arial" w:cs="Arial"/>
                <w:color w:val="000000"/>
                <w:szCs w:val="24"/>
              </w:rPr>
            </w:pPr>
            <w:r w:rsidRPr="00DA70FE">
              <w:rPr>
                <w:rFonts w:ascii="Wingdings" w:eastAsia="Wingdings" w:hAnsi="Wingdings" w:cs="Wingdings"/>
                <w:color w:val="000000"/>
                <w:szCs w:val="24"/>
              </w:rPr>
              <w:t>ü</w:t>
            </w:r>
          </w:p>
        </w:tc>
      </w:tr>
      <w:tr w:rsidR="00CF6D9B" w:rsidRPr="007820C3" w14:paraId="0FF15331" w14:textId="77777777" w:rsidTr="396B50C7">
        <w:trPr>
          <w:gridAfter w:val="1"/>
          <w:wAfter w:w="13" w:type="dxa"/>
        </w:trPr>
        <w:tc>
          <w:tcPr>
            <w:tcW w:w="1951" w:type="dxa"/>
          </w:tcPr>
          <w:p w14:paraId="0FF1532B" w14:textId="77777777" w:rsidR="00CF6D9B" w:rsidRPr="007820C3" w:rsidRDefault="00CF6D9B" w:rsidP="00CF6D9B">
            <w:pPr>
              <w:rPr>
                <w:rFonts w:ascii="Arial" w:hAnsi="Arial" w:cs="Arial"/>
                <w:color w:val="000000"/>
                <w:szCs w:val="24"/>
              </w:rPr>
            </w:pPr>
            <w:r w:rsidRPr="007820C3">
              <w:rPr>
                <w:rFonts w:ascii="Arial" w:hAnsi="Arial" w:cs="Arial"/>
                <w:color w:val="000000"/>
                <w:szCs w:val="24"/>
              </w:rPr>
              <w:t>Emission limits</w:t>
            </w:r>
          </w:p>
        </w:tc>
        <w:tc>
          <w:tcPr>
            <w:tcW w:w="6266" w:type="dxa"/>
          </w:tcPr>
          <w:p w14:paraId="0FF1532C" w14:textId="77777777" w:rsidR="00CF6D9B" w:rsidRPr="007820C3" w:rsidRDefault="00CF6D9B" w:rsidP="00CF6D9B">
            <w:pPr>
              <w:rPr>
                <w:rFonts w:ascii="Arial" w:hAnsi="Arial" w:cs="Arial"/>
                <w:szCs w:val="24"/>
              </w:rPr>
            </w:pPr>
            <w:r w:rsidRPr="007820C3">
              <w:rPr>
                <w:rFonts w:ascii="Arial" w:hAnsi="Arial" w:cs="Arial"/>
                <w:szCs w:val="24"/>
              </w:rPr>
              <w:t xml:space="preserve">We have decided that emission limits should be set for the parameters listed in the permit.   </w:t>
            </w:r>
          </w:p>
          <w:p w14:paraId="0FF1532D" w14:textId="77777777" w:rsidR="00CF6D9B" w:rsidRPr="005B4834" w:rsidRDefault="00CF6D9B" w:rsidP="00CF6D9B">
            <w:pPr>
              <w:rPr>
                <w:rFonts w:ascii="Arial" w:hAnsi="Arial" w:cs="Arial"/>
                <w:color w:val="000000" w:themeColor="text1"/>
                <w:szCs w:val="24"/>
              </w:rPr>
            </w:pPr>
          </w:p>
          <w:p w14:paraId="1660E808" w14:textId="77777777" w:rsidR="00CF6D9B" w:rsidRDefault="00CF6D9B" w:rsidP="00CF6D9B">
            <w:pPr>
              <w:rPr>
                <w:rFonts w:ascii="Arial" w:hAnsi="Arial" w:cs="Arial"/>
                <w:color w:val="FF0000"/>
                <w:szCs w:val="24"/>
              </w:rPr>
            </w:pPr>
            <w:r w:rsidRPr="005B4834">
              <w:rPr>
                <w:rFonts w:ascii="Arial" w:hAnsi="Arial" w:cs="Arial"/>
                <w:color w:val="000000" w:themeColor="text1"/>
                <w:szCs w:val="24"/>
              </w:rPr>
              <w:t>It is considered that the numeric limits described below will prevent significant deterioration of receiving waters.</w:t>
            </w:r>
          </w:p>
          <w:p w14:paraId="061BE14F" w14:textId="5D580FBF" w:rsidR="00CF6D9B" w:rsidRPr="000D1FCD" w:rsidRDefault="00CF6D9B" w:rsidP="00CF6D9B">
            <w:pPr>
              <w:rPr>
                <w:rFonts w:ascii="Arial" w:hAnsi="Arial" w:cs="Arial"/>
                <w:color w:val="000000" w:themeColor="text1"/>
                <w:szCs w:val="24"/>
              </w:rPr>
            </w:pPr>
            <w:r w:rsidRPr="000D1FCD">
              <w:rPr>
                <w:rFonts w:ascii="Arial" w:hAnsi="Arial" w:cs="Arial"/>
                <w:color w:val="000000" w:themeColor="text1"/>
                <w:szCs w:val="24"/>
              </w:rPr>
              <w:t>We have imposed numeric limits because either a relevant environmental quality or operational standard requires this:</w:t>
            </w:r>
          </w:p>
          <w:p w14:paraId="769F4214" w14:textId="77777777" w:rsidR="00CF6D9B" w:rsidRPr="000D1FCD" w:rsidRDefault="00CF6D9B" w:rsidP="00CF6D9B">
            <w:pPr>
              <w:rPr>
                <w:rFonts w:ascii="Arial" w:hAnsi="Arial" w:cs="Arial"/>
                <w:color w:val="000000" w:themeColor="text1"/>
                <w:szCs w:val="24"/>
              </w:rPr>
            </w:pPr>
          </w:p>
          <w:p w14:paraId="56B6E3D0" w14:textId="3833AE89" w:rsidR="00CF6D9B" w:rsidRPr="003E2885" w:rsidRDefault="00CF6D9B" w:rsidP="00CF6D9B">
            <w:pPr>
              <w:pStyle w:val="ListParagraph"/>
              <w:numPr>
                <w:ilvl w:val="0"/>
                <w:numId w:val="20"/>
              </w:numPr>
              <w:rPr>
                <w:rFonts w:ascii="Arial" w:hAnsi="Arial" w:cs="Arial"/>
                <w:color w:val="000000" w:themeColor="text1"/>
                <w:szCs w:val="24"/>
              </w:rPr>
            </w:pPr>
            <w:r w:rsidRPr="003E2885">
              <w:rPr>
                <w:rFonts w:ascii="Arial" w:hAnsi="Arial" w:cs="Arial"/>
                <w:color w:val="000000" w:themeColor="text1"/>
                <w:szCs w:val="24"/>
              </w:rPr>
              <w:t>Total Iron as Fe – 4000ug/l 95%ile and 8000ug/l Maximum</w:t>
            </w:r>
          </w:p>
          <w:p w14:paraId="414E87CA" w14:textId="77777777" w:rsidR="00CF6D9B" w:rsidRPr="000D1FCD" w:rsidRDefault="00CF6D9B" w:rsidP="00CF6D9B">
            <w:pPr>
              <w:rPr>
                <w:rFonts w:ascii="Arial" w:hAnsi="Arial" w:cs="Arial"/>
                <w:color w:val="000000" w:themeColor="text1"/>
                <w:szCs w:val="24"/>
              </w:rPr>
            </w:pPr>
          </w:p>
          <w:p w14:paraId="0FF1532F" w14:textId="7CBC396E" w:rsidR="00CF6D9B" w:rsidRPr="007820C3" w:rsidRDefault="00CF6D9B" w:rsidP="00CF6D9B">
            <w:pPr>
              <w:rPr>
                <w:rFonts w:ascii="Arial" w:hAnsi="Arial" w:cs="Arial"/>
                <w:szCs w:val="24"/>
              </w:rPr>
            </w:pPr>
            <w:r w:rsidRPr="000D1FCD">
              <w:rPr>
                <w:rFonts w:ascii="Arial" w:hAnsi="Arial" w:cs="Arial"/>
                <w:color w:val="000000" w:themeColor="text1"/>
                <w:szCs w:val="24"/>
              </w:rPr>
              <w:lastRenderedPageBreak/>
              <w:t>The limits were set in accordance with ‘PR14 OI: Appendix H’.</w:t>
            </w:r>
          </w:p>
        </w:tc>
        <w:tc>
          <w:tcPr>
            <w:tcW w:w="1072" w:type="dxa"/>
          </w:tcPr>
          <w:p w14:paraId="0FF15330" w14:textId="77777777" w:rsidR="00CF6D9B" w:rsidRPr="00FB30B4" w:rsidRDefault="00CF6D9B" w:rsidP="00CF6D9B">
            <w:pPr>
              <w:rPr>
                <w:rFonts w:ascii="Arial" w:hAnsi="Arial" w:cs="Arial"/>
                <w:color w:val="000000"/>
                <w:szCs w:val="24"/>
              </w:rPr>
            </w:pPr>
            <w:r w:rsidRPr="00FB30B4">
              <w:rPr>
                <w:rFonts w:ascii="Wingdings" w:eastAsia="Wingdings" w:hAnsi="Wingdings" w:cs="Wingdings"/>
                <w:color w:val="000000"/>
                <w:szCs w:val="24"/>
              </w:rPr>
              <w:lastRenderedPageBreak/>
              <w:t>ü</w:t>
            </w:r>
          </w:p>
        </w:tc>
      </w:tr>
      <w:tr w:rsidR="00CF6D9B" w:rsidRPr="007820C3" w14:paraId="0FF1533A" w14:textId="77777777" w:rsidTr="396B50C7">
        <w:trPr>
          <w:gridAfter w:val="1"/>
          <w:wAfter w:w="13" w:type="dxa"/>
        </w:trPr>
        <w:tc>
          <w:tcPr>
            <w:tcW w:w="1951" w:type="dxa"/>
          </w:tcPr>
          <w:p w14:paraId="0FF15332" w14:textId="77777777" w:rsidR="00CF6D9B" w:rsidRPr="007820C3" w:rsidRDefault="00CF6D9B" w:rsidP="00CF6D9B">
            <w:pPr>
              <w:rPr>
                <w:rFonts w:ascii="Arial" w:hAnsi="Arial" w:cs="Arial"/>
                <w:color w:val="000000"/>
                <w:szCs w:val="24"/>
              </w:rPr>
            </w:pPr>
            <w:r w:rsidRPr="007820C3">
              <w:rPr>
                <w:rFonts w:ascii="Arial" w:hAnsi="Arial" w:cs="Arial"/>
                <w:color w:val="000000"/>
                <w:szCs w:val="24"/>
              </w:rPr>
              <w:t>Monitoring</w:t>
            </w:r>
          </w:p>
        </w:tc>
        <w:tc>
          <w:tcPr>
            <w:tcW w:w="6266" w:type="dxa"/>
          </w:tcPr>
          <w:p w14:paraId="0FF15333" w14:textId="77777777" w:rsidR="00CF6D9B" w:rsidRPr="00C81704" w:rsidRDefault="00CF6D9B" w:rsidP="00CF6D9B">
            <w:pPr>
              <w:rPr>
                <w:rFonts w:ascii="Arial" w:hAnsi="Arial" w:cs="Arial"/>
                <w:color w:val="000000" w:themeColor="text1"/>
                <w:szCs w:val="24"/>
              </w:rPr>
            </w:pPr>
            <w:r w:rsidRPr="007820C3">
              <w:rPr>
                <w:rFonts w:ascii="Arial" w:hAnsi="Arial" w:cs="Arial"/>
                <w:szCs w:val="24"/>
              </w:rPr>
              <w:t>We have decided that monitoring should be carried out for the parameters listed in the permit, using the m</w:t>
            </w:r>
            <w:r w:rsidRPr="00C81704">
              <w:rPr>
                <w:rFonts w:ascii="Arial" w:hAnsi="Arial" w:cs="Arial"/>
                <w:color w:val="000000" w:themeColor="text1"/>
                <w:szCs w:val="24"/>
              </w:rPr>
              <w:t xml:space="preserve">ethods and to the frequencies specified.   </w:t>
            </w:r>
          </w:p>
          <w:p w14:paraId="0FF15334" w14:textId="77777777" w:rsidR="00CF6D9B" w:rsidRPr="00C81704" w:rsidRDefault="00CF6D9B" w:rsidP="00CF6D9B">
            <w:pPr>
              <w:rPr>
                <w:rFonts w:ascii="Arial" w:hAnsi="Arial" w:cs="Arial"/>
                <w:color w:val="000000" w:themeColor="text1"/>
                <w:szCs w:val="24"/>
              </w:rPr>
            </w:pPr>
          </w:p>
          <w:p w14:paraId="0FF15336" w14:textId="057BB3A6" w:rsidR="00CF6D9B" w:rsidRPr="00C81704" w:rsidRDefault="00CF6D9B" w:rsidP="00CF6D9B">
            <w:pPr>
              <w:rPr>
                <w:rFonts w:ascii="Arial" w:hAnsi="Arial" w:cs="Arial"/>
                <w:color w:val="000000" w:themeColor="text1"/>
                <w:szCs w:val="24"/>
              </w:rPr>
            </w:pPr>
            <w:r w:rsidRPr="00C81704">
              <w:rPr>
                <w:rFonts w:ascii="Arial" w:hAnsi="Arial" w:cs="Arial"/>
                <w:color w:val="000000" w:themeColor="text1"/>
                <w:szCs w:val="24"/>
              </w:rPr>
              <w:t>These monitoring requirements have been imposed as part of the AMP6 EDM</w:t>
            </w:r>
            <w:r w:rsidRPr="00C81704">
              <w:rPr>
                <w:rFonts w:ascii="Arial" w:hAnsi="Arial" w:cs="Arial"/>
                <w:color w:val="000000" w:themeColor="text1"/>
                <w:szCs w:val="24"/>
              </w:rPr>
              <w:t xml:space="preserve"> and AMP7 UMON 3/4 </w:t>
            </w:r>
            <w:r w:rsidRPr="00C81704">
              <w:rPr>
                <w:rFonts w:ascii="Arial" w:hAnsi="Arial" w:cs="Arial"/>
                <w:color w:val="000000" w:themeColor="text1"/>
                <w:szCs w:val="24"/>
              </w:rPr>
              <w:t>requirements for A2: the Storm discharge. For the Final Effluent discharge, A1, the site is subject to the Water Company OMS requirements. We made these decisions in accordance with EPR 7.01.</w:t>
            </w:r>
          </w:p>
          <w:p w14:paraId="1C7EADDF" w14:textId="77777777" w:rsidR="00CF6D9B" w:rsidRPr="007820C3" w:rsidRDefault="00CF6D9B" w:rsidP="00CF6D9B">
            <w:pPr>
              <w:rPr>
                <w:rFonts w:ascii="Arial" w:hAnsi="Arial" w:cs="Arial"/>
                <w:color w:val="FF00FF"/>
                <w:szCs w:val="24"/>
              </w:rPr>
            </w:pPr>
          </w:p>
          <w:p w14:paraId="0FF15337" w14:textId="09B47309" w:rsidR="00CF6D9B" w:rsidRPr="00FA42C1" w:rsidRDefault="00CF6D9B" w:rsidP="00CF6D9B">
            <w:pPr>
              <w:rPr>
                <w:rFonts w:ascii="Arial" w:hAnsi="Arial" w:cs="Arial"/>
                <w:color w:val="000000" w:themeColor="text1"/>
                <w:szCs w:val="24"/>
              </w:rPr>
            </w:pPr>
            <w:r w:rsidRPr="00FA42C1">
              <w:rPr>
                <w:rFonts w:ascii="Arial" w:hAnsi="Arial" w:cs="Arial"/>
                <w:color w:val="000000" w:themeColor="text1"/>
                <w:szCs w:val="24"/>
              </w:rPr>
              <w:t xml:space="preserve">Based on the information in the application we are satisfied that the operator’s techniques, personnel and equipment have either MCERTS certification or MCERTS accreditation as appropriate.  </w:t>
            </w:r>
          </w:p>
          <w:p w14:paraId="0FF15338" w14:textId="77777777" w:rsidR="00CF6D9B" w:rsidRPr="007820C3" w:rsidRDefault="00CF6D9B" w:rsidP="00CF6D9B">
            <w:pPr>
              <w:rPr>
                <w:rFonts w:ascii="Arial" w:hAnsi="Arial" w:cs="Arial"/>
                <w:szCs w:val="24"/>
              </w:rPr>
            </w:pPr>
          </w:p>
        </w:tc>
        <w:tc>
          <w:tcPr>
            <w:tcW w:w="1072" w:type="dxa"/>
          </w:tcPr>
          <w:p w14:paraId="0FF15339" w14:textId="77777777" w:rsidR="00CF6D9B" w:rsidRPr="00FB30B4" w:rsidRDefault="00CF6D9B" w:rsidP="00CF6D9B">
            <w:pPr>
              <w:rPr>
                <w:rFonts w:ascii="Arial" w:hAnsi="Arial" w:cs="Arial"/>
                <w:color w:val="000000"/>
                <w:szCs w:val="24"/>
              </w:rPr>
            </w:pPr>
            <w:r w:rsidRPr="00FB30B4">
              <w:rPr>
                <w:rFonts w:ascii="Wingdings" w:eastAsia="Wingdings" w:hAnsi="Wingdings" w:cs="Wingdings"/>
                <w:color w:val="000000"/>
                <w:szCs w:val="24"/>
              </w:rPr>
              <w:t>ü</w:t>
            </w:r>
          </w:p>
        </w:tc>
      </w:tr>
      <w:tr w:rsidR="00CF6D9B" w:rsidRPr="007820C3" w14:paraId="0FF15342" w14:textId="77777777" w:rsidTr="396B50C7">
        <w:trPr>
          <w:gridAfter w:val="1"/>
          <w:wAfter w:w="13" w:type="dxa"/>
        </w:trPr>
        <w:tc>
          <w:tcPr>
            <w:tcW w:w="1951" w:type="dxa"/>
          </w:tcPr>
          <w:p w14:paraId="0FF1533B" w14:textId="77777777" w:rsidR="00CF6D9B" w:rsidRPr="007820C3" w:rsidRDefault="00CF6D9B" w:rsidP="00CF6D9B">
            <w:pPr>
              <w:rPr>
                <w:rFonts w:ascii="Arial" w:hAnsi="Arial" w:cs="Arial"/>
                <w:color w:val="000000"/>
                <w:szCs w:val="24"/>
              </w:rPr>
            </w:pPr>
            <w:r w:rsidRPr="007820C3">
              <w:rPr>
                <w:rFonts w:ascii="Arial" w:hAnsi="Arial" w:cs="Arial"/>
                <w:color w:val="000000"/>
                <w:szCs w:val="24"/>
              </w:rPr>
              <w:t>Reporting</w:t>
            </w:r>
          </w:p>
        </w:tc>
        <w:tc>
          <w:tcPr>
            <w:tcW w:w="6266" w:type="dxa"/>
          </w:tcPr>
          <w:p w14:paraId="3A6664D1" w14:textId="77777777" w:rsidR="00CF6D9B" w:rsidRPr="00FD23ED" w:rsidRDefault="00CF6D9B" w:rsidP="00CF6D9B">
            <w:pPr>
              <w:rPr>
                <w:rFonts w:ascii="Arial" w:hAnsi="Arial" w:cs="Arial"/>
                <w:szCs w:val="24"/>
              </w:rPr>
            </w:pPr>
            <w:r w:rsidRPr="00FD23ED">
              <w:rPr>
                <w:rFonts w:ascii="Arial" w:hAnsi="Arial" w:cs="Arial"/>
                <w:szCs w:val="24"/>
              </w:rPr>
              <w:t>We have specified reporting in the permit. The frequencies are in line with the usual requirements for EDM and OSM.</w:t>
            </w:r>
          </w:p>
          <w:p w14:paraId="0536726E" w14:textId="77777777" w:rsidR="00CF6D9B" w:rsidRPr="00FD23ED" w:rsidRDefault="00CF6D9B" w:rsidP="00CF6D9B">
            <w:pPr>
              <w:rPr>
                <w:rFonts w:ascii="Arial" w:hAnsi="Arial" w:cs="Arial"/>
                <w:szCs w:val="24"/>
              </w:rPr>
            </w:pPr>
            <w:r w:rsidRPr="00FD23ED">
              <w:rPr>
                <w:rFonts w:ascii="Arial" w:hAnsi="Arial" w:cs="Arial"/>
                <w:szCs w:val="24"/>
              </w:rPr>
              <w:t xml:space="preserve"> </w:t>
            </w:r>
          </w:p>
          <w:p w14:paraId="0FF15340" w14:textId="14D0AAE6" w:rsidR="00CF6D9B" w:rsidRPr="007820C3" w:rsidRDefault="00CF6D9B" w:rsidP="00CF6D9B">
            <w:pPr>
              <w:rPr>
                <w:rFonts w:ascii="Arial" w:hAnsi="Arial" w:cs="Arial"/>
                <w:szCs w:val="24"/>
              </w:rPr>
            </w:pPr>
            <w:r w:rsidRPr="00FD23ED">
              <w:rPr>
                <w:rFonts w:ascii="Arial" w:hAnsi="Arial" w:cs="Arial"/>
                <w:szCs w:val="24"/>
              </w:rPr>
              <w:t>We made these decisions in accordance with EPR 7.01.</w:t>
            </w:r>
          </w:p>
        </w:tc>
        <w:tc>
          <w:tcPr>
            <w:tcW w:w="1072" w:type="dxa"/>
          </w:tcPr>
          <w:p w14:paraId="0FF15341" w14:textId="77777777" w:rsidR="00CF6D9B" w:rsidRPr="00FB30B4" w:rsidRDefault="00CF6D9B" w:rsidP="00CF6D9B">
            <w:pPr>
              <w:rPr>
                <w:rFonts w:ascii="Arial" w:hAnsi="Arial" w:cs="Arial"/>
                <w:color w:val="000000"/>
                <w:szCs w:val="24"/>
              </w:rPr>
            </w:pPr>
            <w:r w:rsidRPr="00FB30B4">
              <w:rPr>
                <w:rFonts w:ascii="Wingdings" w:eastAsia="Wingdings" w:hAnsi="Wingdings" w:cs="Wingdings"/>
                <w:color w:val="000000"/>
                <w:szCs w:val="24"/>
              </w:rPr>
              <w:t>ü</w:t>
            </w:r>
          </w:p>
        </w:tc>
      </w:tr>
      <w:tr w:rsidR="00CF6D9B" w:rsidRPr="007820C3" w14:paraId="0FF15349" w14:textId="77777777" w:rsidTr="396B50C7">
        <w:tc>
          <w:tcPr>
            <w:tcW w:w="9302" w:type="dxa"/>
            <w:gridSpan w:val="4"/>
            <w:shd w:val="clear" w:color="auto" w:fill="0070C0"/>
          </w:tcPr>
          <w:p w14:paraId="0FF15348" w14:textId="77777777" w:rsidR="00CF6D9B" w:rsidRPr="007820C3" w:rsidRDefault="00CF6D9B" w:rsidP="00CF6D9B">
            <w:pPr>
              <w:rPr>
                <w:rFonts w:ascii="Arial" w:hAnsi="Arial" w:cs="Arial"/>
                <w:b/>
                <w:color w:val="FFFFFF"/>
                <w:szCs w:val="24"/>
              </w:rPr>
            </w:pPr>
            <w:r w:rsidRPr="007820C3">
              <w:rPr>
                <w:rFonts w:ascii="Arial" w:hAnsi="Arial" w:cs="Arial"/>
                <w:b/>
                <w:color w:val="FFFFFF"/>
                <w:szCs w:val="24"/>
              </w:rPr>
              <w:t>Operator Competence</w:t>
            </w:r>
          </w:p>
        </w:tc>
      </w:tr>
      <w:tr w:rsidR="00CF6D9B" w:rsidRPr="007820C3" w14:paraId="0FF1534E" w14:textId="77777777" w:rsidTr="396B50C7">
        <w:trPr>
          <w:gridAfter w:val="1"/>
          <w:wAfter w:w="13" w:type="dxa"/>
        </w:trPr>
        <w:tc>
          <w:tcPr>
            <w:tcW w:w="1951" w:type="dxa"/>
          </w:tcPr>
          <w:p w14:paraId="0FF1534A" w14:textId="77777777" w:rsidR="00CF6D9B" w:rsidRPr="007820C3" w:rsidRDefault="00CF6D9B" w:rsidP="00CF6D9B">
            <w:pPr>
              <w:rPr>
                <w:rFonts w:ascii="Arial" w:hAnsi="Arial" w:cs="Arial"/>
                <w:szCs w:val="24"/>
              </w:rPr>
            </w:pPr>
            <w:r w:rsidRPr="007820C3">
              <w:rPr>
                <w:rFonts w:ascii="Arial" w:hAnsi="Arial" w:cs="Arial"/>
                <w:szCs w:val="24"/>
              </w:rPr>
              <w:t xml:space="preserve">Environment Management System </w:t>
            </w:r>
          </w:p>
        </w:tc>
        <w:tc>
          <w:tcPr>
            <w:tcW w:w="6266" w:type="dxa"/>
          </w:tcPr>
          <w:p w14:paraId="0FF1534C" w14:textId="5D100844" w:rsidR="00CF6D9B" w:rsidRPr="00885EE6" w:rsidRDefault="00CF6D9B" w:rsidP="00CF6D9B">
            <w:pPr>
              <w:rPr>
                <w:rFonts w:ascii="Arial" w:hAnsi="Arial" w:cs="Arial"/>
                <w:color w:val="000000"/>
                <w:szCs w:val="24"/>
              </w:rPr>
            </w:pPr>
            <w:r w:rsidRPr="007820C3">
              <w:rPr>
                <w:rFonts w:ascii="Arial" w:hAnsi="Arial" w:cs="Arial"/>
                <w:color w:val="000000"/>
                <w:szCs w:val="24"/>
              </w:rPr>
              <w:t>There is no known reason to consider that the operator will not have the management systems to enable it to comply with the permit conditions.  The decision was taken in accordance with RGN 5 on Operator Competence.</w:t>
            </w:r>
          </w:p>
        </w:tc>
        <w:tc>
          <w:tcPr>
            <w:tcW w:w="1072" w:type="dxa"/>
          </w:tcPr>
          <w:p w14:paraId="0FF1534D" w14:textId="77777777" w:rsidR="00CF6D9B" w:rsidRPr="00FB30B4" w:rsidRDefault="00CF6D9B" w:rsidP="00CF6D9B">
            <w:pPr>
              <w:rPr>
                <w:rFonts w:ascii="Arial" w:hAnsi="Arial" w:cs="Arial"/>
                <w:color w:val="000000"/>
                <w:szCs w:val="24"/>
              </w:rPr>
            </w:pPr>
            <w:r w:rsidRPr="00FB30B4">
              <w:rPr>
                <w:rFonts w:ascii="Wingdings" w:eastAsia="Wingdings" w:hAnsi="Wingdings" w:cs="Wingdings"/>
                <w:color w:val="000000"/>
                <w:szCs w:val="24"/>
              </w:rPr>
              <w:t>ü</w:t>
            </w:r>
          </w:p>
        </w:tc>
      </w:tr>
      <w:tr w:rsidR="00CF6D9B" w:rsidRPr="007820C3" w14:paraId="4503D091" w14:textId="77777777" w:rsidTr="396B50C7">
        <w:trPr>
          <w:gridAfter w:val="1"/>
          <w:wAfter w:w="13" w:type="dxa"/>
        </w:trPr>
        <w:tc>
          <w:tcPr>
            <w:tcW w:w="9289" w:type="dxa"/>
            <w:gridSpan w:val="3"/>
            <w:shd w:val="clear" w:color="auto" w:fill="0070C0"/>
          </w:tcPr>
          <w:p w14:paraId="7FAA5820" w14:textId="3A4868B5" w:rsidR="00CF6D9B" w:rsidRPr="00E96702" w:rsidRDefault="00CF6D9B" w:rsidP="00CF6D9B">
            <w:pPr>
              <w:rPr>
                <w:rFonts w:ascii="Arial" w:hAnsi="Arial" w:cs="Arial"/>
                <w:b/>
                <w:color w:val="FFFFFF"/>
                <w:szCs w:val="24"/>
              </w:rPr>
            </w:pPr>
            <w:r w:rsidRPr="00E96702">
              <w:rPr>
                <w:rFonts w:ascii="Arial" w:hAnsi="Arial" w:cs="Arial"/>
                <w:b/>
                <w:color w:val="FFFFFF"/>
                <w:szCs w:val="24"/>
              </w:rPr>
              <w:t>Sustainable Management of Natural Resources</w:t>
            </w:r>
            <w:r>
              <w:rPr>
                <w:rFonts w:ascii="Arial" w:hAnsi="Arial" w:cs="Arial"/>
                <w:b/>
                <w:color w:val="FFFFFF"/>
                <w:szCs w:val="24"/>
              </w:rPr>
              <w:t xml:space="preserve"> (SMNR)</w:t>
            </w:r>
          </w:p>
        </w:tc>
      </w:tr>
      <w:tr w:rsidR="00CF6D9B" w:rsidRPr="007820C3" w14:paraId="033C62BB" w14:textId="77777777" w:rsidTr="396B50C7">
        <w:trPr>
          <w:gridAfter w:val="1"/>
          <w:wAfter w:w="13" w:type="dxa"/>
        </w:trPr>
        <w:tc>
          <w:tcPr>
            <w:tcW w:w="1951" w:type="dxa"/>
          </w:tcPr>
          <w:p w14:paraId="35C25BFE" w14:textId="0AB7DEB0" w:rsidR="00CF6D9B" w:rsidRDefault="00CF6D9B" w:rsidP="00CF6D9B">
            <w:pPr>
              <w:rPr>
                <w:rFonts w:ascii="Arial" w:hAnsi="Arial" w:cs="Arial"/>
                <w:szCs w:val="24"/>
              </w:rPr>
            </w:pPr>
            <w:r>
              <w:rPr>
                <w:rFonts w:ascii="Arial" w:hAnsi="Arial" w:cs="Arial"/>
                <w:szCs w:val="24"/>
              </w:rPr>
              <w:t>Considerations of SMNR - Compliance with our General Purpose</w:t>
            </w:r>
          </w:p>
        </w:tc>
        <w:tc>
          <w:tcPr>
            <w:tcW w:w="6266" w:type="dxa"/>
          </w:tcPr>
          <w:p w14:paraId="7C4FE69A" w14:textId="725B26E4" w:rsidR="00CF6D9B" w:rsidRPr="00E96702" w:rsidRDefault="00CF6D9B" w:rsidP="00CF6D9B">
            <w:pPr>
              <w:pStyle w:val="NormalWeb"/>
              <w:rPr>
                <w:rFonts w:ascii="Arial" w:hAnsi="Arial" w:cs="Arial"/>
                <w:color w:val="FF00FF"/>
              </w:rPr>
            </w:pPr>
            <w:r>
              <w:rPr>
                <w:rFonts w:ascii="Arial" w:eastAsia="Times New Roman" w:hAnsi="Arial" w:cs="Arial"/>
              </w:rPr>
              <w:t>We are</w:t>
            </w:r>
            <w:r w:rsidRPr="00E96702">
              <w:rPr>
                <w:rFonts w:ascii="Arial" w:eastAsia="Times New Roman" w:hAnsi="Arial" w:cs="Arial"/>
              </w:rPr>
              <w:t xml:space="preserve"> satisfied that this decision is compatible with </w:t>
            </w:r>
            <w:r>
              <w:rPr>
                <w:rFonts w:ascii="Arial" w:eastAsia="Times New Roman" w:hAnsi="Arial" w:cs="Arial"/>
              </w:rPr>
              <w:t>our</w:t>
            </w:r>
            <w:r w:rsidRPr="00E96702">
              <w:rPr>
                <w:rFonts w:ascii="Arial" w:eastAsia="Times New Roman" w:hAnsi="Arial" w:cs="Arial"/>
              </w:rPr>
              <w:t xml:space="preserve"> general purpose of pursuing the sustainable management of natural resources in relation to Wales and applying the principles of sustainable management of natural resources”</w:t>
            </w:r>
          </w:p>
        </w:tc>
        <w:tc>
          <w:tcPr>
            <w:tcW w:w="1072" w:type="dxa"/>
          </w:tcPr>
          <w:p w14:paraId="204E9F27" w14:textId="4D8C7B08" w:rsidR="00CF6D9B" w:rsidRDefault="00CF6D9B" w:rsidP="00CF6D9B">
            <w:pPr>
              <w:rPr>
                <w:rFonts w:ascii="Arial" w:hAnsi="Arial" w:cs="Arial"/>
                <w:color w:val="000000"/>
                <w:szCs w:val="24"/>
              </w:rPr>
            </w:pPr>
            <w:r w:rsidRPr="00FB30B4">
              <w:rPr>
                <w:rFonts w:ascii="Wingdings" w:eastAsia="Wingdings" w:hAnsi="Wingdings" w:cs="Wingdings"/>
                <w:color w:val="000000"/>
                <w:szCs w:val="24"/>
              </w:rPr>
              <w:t>ü</w:t>
            </w:r>
          </w:p>
        </w:tc>
      </w:tr>
    </w:tbl>
    <w:p w14:paraId="0FF15375" w14:textId="77777777" w:rsidR="00C44B7E" w:rsidRDefault="00C44B7E" w:rsidP="00FD23ED">
      <w:pPr>
        <w:rPr>
          <w:rFonts w:ascii="Arial" w:hAnsi="Arial"/>
          <w:b/>
          <w:sz w:val="28"/>
        </w:rPr>
      </w:pPr>
    </w:p>
    <w:sectPr w:rsidR="00C44B7E" w:rsidSect="00FD23ED">
      <w:footerReference w:type="even" r:id="rId12"/>
      <w:footerReference w:type="default" r:id="rId13"/>
      <w:pgSz w:w="11906" w:h="16838"/>
      <w:pgMar w:top="1135" w:right="1800" w:bottom="1440" w:left="1800" w:header="720" w:footer="195"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AB276A9" w14:textId="77777777" w:rsidR="00E4525E" w:rsidRDefault="00E4525E">
      <w:r>
        <w:separator/>
      </w:r>
    </w:p>
  </w:endnote>
  <w:endnote w:type="continuationSeparator" w:id="0">
    <w:p w14:paraId="4EE287E4" w14:textId="77777777" w:rsidR="00E4525E" w:rsidRDefault="00E4525E">
      <w:r>
        <w:continuationSeparator/>
      </w:r>
    </w:p>
  </w:endnote>
  <w:endnote w:type="continuationNotice" w:id="1">
    <w:p w14:paraId="5A8DF97C" w14:textId="77777777" w:rsidR="00E4525E" w:rsidRDefault="00E4525E"/>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G Times">
    <w:altName w:val="Times New Roma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FF1537A" w14:textId="77777777" w:rsidR="004237EA" w:rsidRDefault="009271E0">
    <w:pPr>
      <w:pStyle w:val="Footer"/>
      <w:framePr w:wrap="around" w:vAnchor="text" w:hAnchor="margin" w:xAlign="center" w:y="1"/>
      <w:rPr>
        <w:rStyle w:val="PageNumber"/>
      </w:rPr>
    </w:pPr>
    <w:r>
      <w:rPr>
        <w:rStyle w:val="PageNumber"/>
      </w:rPr>
      <w:fldChar w:fldCharType="begin"/>
    </w:r>
    <w:r w:rsidR="004237EA">
      <w:rPr>
        <w:rStyle w:val="PageNumber"/>
      </w:rPr>
      <w:instrText xml:space="preserve">PAGE  </w:instrText>
    </w:r>
    <w:r>
      <w:rPr>
        <w:rStyle w:val="PageNumber"/>
      </w:rPr>
      <w:fldChar w:fldCharType="separate"/>
    </w:r>
    <w:r w:rsidR="004237EA">
      <w:rPr>
        <w:rStyle w:val="PageNumber"/>
        <w:noProof/>
      </w:rPr>
      <w:t>5</w:t>
    </w:r>
    <w:r>
      <w:rPr>
        <w:rStyle w:val="PageNumber"/>
      </w:rPr>
      <w:fldChar w:fldCharType="end"/>
    </w:r>
  </w:p>
  <w:p w14:paraId="0FF1537B" w14:textId="77777777" w:rsidR="004237EA" w:rsidRDefault="004237EA">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10636" w:type="dxa"/>
      <w:tblInd w:w="-1153" w:type="dxa"/>
      <w:tblLayout w:type="fixed"/>
      <w:tblLook w:val="0000" w:firstRow="0" w:lastRow="0" w:firstColumn="0" w:lastColumn="0" w:noHBand="0" w:noVBand="0"/>
    </w:tblPr>
    <w:tblGrid>
      <w:gridCol w:w="2659"/>
      <w:gridCol w:w="2659"/>
      <w:gridCol w:w="2926"/>
      <w:gridCol w:w="2392"/>
    </w:tblGrid>
    <w:tr w:rsidR="004237EA" w:rsidRPr="002B61AE" w14:paraId="0FF15380" w14:textId="77777777" w:rsidTr="008632BF">
      <w:trPr>
        <w:trHeight w:val="286"/>
      </w:trPr>
      <w:tc>
        <w:tcPr>
          <w:tcW w:w="2659" w:type="dxa"/>
        </w:tcPr>
        <w:p w14:paraId="0FF1537C" w14:textId="7104BEDB" w:rsidR="004237EA" w:rsidRPr="00E907C6" w:rsidRDefault="004237EA" w:rsidP="008632BF">
          <w:pPr>
            <w:tabs>
              <w:tab w:val="left" w:pos="4335"/>
              <w:tab w:val="right" w:pos="10348"/>
            </w:tabs>
            <w:rPr>
              <w:rStyle w:val="PageNumber"/>
              <w:rFonts w:ascii="Arial" w:hAnsi="Arial" w:cs="Arial"/>
              <w:color w:val="0070C0"/>
              <w:sz w:val="18"/>
              <w:lang w:val="en-US"/>
            </w:rPr>
          </w:pPr>
          <w:r w:rsidRPr="00E907C6">
            <w:rPr>
              <w:rStyle w:val="PageNumber"/>
              <w:rFonts w:ascii="Arial" w:hAnsi="Arial" w:cs="Arial"/>
              <w:color w:val="0070C0"/>
              <w:sz w:val="18"/>
              <w:lang w:val="en-US"/>
            </w:rPr>
            <w:t>233_08_SD92</w:t>
          </w:r>
        </w:p>
      </w:tc>
      <w:tc>
        <w:tcPr>
          <w:tcW w:w="2659" w:type="dxa"/>
        </w:tcPr>
        <w:p w14:paraId="0FF1537D" w14:textId="5E1ABA50" w:rsidR="004237EA" w:rsidRPr="00E907C6" w:rsidRDefault="004237EA" w:rsidP="008632BF">
          <w:pPr>
            <w:tabs>
              <w:tab w:val="left" w:pos="4335"/>
              <w:tab w:val="right" w:pos="10348"/>
            </w:tabs>
            <w:rPr>
              <w:rStyle w:val="PageNumber"/>
              <w:rFonts w:ascii="Arial" w:hAnsi="Arial" w:cs="Arial"/>
              <w:color w:val="0070C0"/>
              <w:sz w:val="18"/>
              <w:lang w:val="en-US"/>
            </w:rPr>
          </w:pPr>
        </w:p>
      </w:tc>
      <w:tc>
        <w:tcPr>
          <w:tcW w:w="2926" w:type="dxa"/>
        </w:tcPr>
        <w:p w14:paraId="0FF1537E" w14:textId="165417DE" w:rsidR="004237EA" w:rsidRPr="00E907C6" w:rsidRDefault="004237EA" w:rsidP="008632BF">
          <w:pPr>
            <w:tabs>
              <w:tab w:val="left" w:pos="4335"/>
              <w:tab w:val="right" w:pos="10348"/>
            </w:tabs>
            <w:rPr>
              <w:rStyle w:val="PageNumber"/>
              <w:rFonts w:ascii="Arial" w:hAnsi="Arial" w:cs="Arial"/>
              <w:color w:val="0070C0"/>
              <w:sz w:val="20"/>
              <w:lang w:val="en-US"/>
            </w:rPr>
          </w:pPr>
        </w:p>
      </w:tc>
      <w:tc>
        <w:tcPr>
          <w:tcW w:w="2392" w:type="dxa"/>
        </w:tcPr>
        <w:p w14:paraId="0FF1537F" w14:textId="13D61703" w:rsidR="004237EA" w:rsidRPr="00E907C6" w:rsidRDefault="004237EA" w:rsidP="008632BF">
          <w:pPr>
            <w:tabs>
              <w:tab w:val="left" w:pos="4335"/>
              <w:tab w:val="right" w:pos="10348"/>
            </w:tabs>
            <w:jc w:val="right"/>
            <w:rPr>
              <w:rStyle w:val="PageNumber"/>
              <w:rFonts w:ascii="Arial" w:hAnsi="Arial" w:cs="Arial"/>
              <w:color w:val="0070C0"/>
              <w:sz w:val="20"/>
              <w:lang w:val="en-US"/>
            </w:rPr>
          </w:pPr>
          <w:r w:rsidRPr="00E907C6">
            <w:rPr>
              <w:rStyle w:val="PageNumber"/>
              <w:rFonts w:ascii="Arial" w:hAnsi="Arial" w:cs="Arial"/>
              <w:color w:val="0070C0"/>
              <w:sz w:val="20"/>
              <w:lang w:val="en-US"/>
            </w:rPr>
            <w:t xml:space="preserve">Page </w:t>
          </w:r>
          <w:r w:rsidR="009271E0" w:rsidRPr="00E907C6">
            <w:rPr>
              <w:rStyle w:val="PageNumber"/>
              <w:rFonts w:ascii="Arial" w:hAnsi="Arial" w:cs="Arial"/>
              <w:color w:val="0070C0"/>
              <w:sz w:val="20"/>
              <w:lang w:val="en-US"/>
            </w:rPr>
            <w:fldChar w:fldCharType="begin"/>
          </w:r>
          <w:r w:rsidRPr="00E907C6">
            <w:rPr>
              <w:rStyle w:val="PageNumber"/>
              <w:rFonts w:ascii="Arial" w:hAnsi="Arial" w:cs="Arial"/>
              <w:color w:val="0070C0"/>
              <w:sz w:val="20"/>
              <w:lang w:val="en-US"/>
            </w:rPr>
            <w:instrText xml:space="preserve"> PAGE </w:instrText>
          </w:r>
          <w:r w:rsidR="009271E0" w:rsidRPr="00E907C6">
            <w:rPr>
              <w:rStyle w:val="PageNumber"/>
              <w:rFonts w:ascii="Arial" w:hAnsi="Arial" w:cs="Arial"/>
              <w:color w:val="0070C0"/>
              <w:sz w:val="20"/>
              <w:lang w:val="en-US"/>
            </w:rPr>
            <w:fldChar w:fldCharType="separate"/>
          </w:r>
          <w:r w:rsidR="00343BA5">
            <w:rPr>
              <w:rStyle w:val="PageNumber"/>
              <w:rFonts w:ascii="Arial" w:hAnsi="Arial" w:cs="Arial"/>
              <w:noProof/>
              <w:color w:val="0070C0"/>
              <w:sz w:val="20"/>
              <w:lang w:val="en-US"/>
            </w:rPr>
            <w:t>10</w:t>
          </w:r>
          <w:r w:rsidR="009271E0" w:rsidRPr="00E907C6">
            <w:rPr>
              <w:rStyle w:val="PageNumber"/>
              <w:rFonts w:ascii="Arial" w:hAnsi="Arial" w:cs="Arial"/>
              <w:color w:val="0070C0"/>
              <w:sz w:val="20"/>
              <w:lang w:val="en-US"/>
            </w:rPr>
            <w:fldChar w:fldCharType="end"/>
          </w:r>
          <w:r w:rsidRPr="00E907C6">
            <w:rPr>
              <w:rStyle w:val="PageNumber"/>
              <w:rFonts w:ascii="Arial" w:hAnsi="Arial" w:cs="Arial"/>
              <w:color w:val="0070C0"/>
              <w:sz w:val="20"/>
              <w:lang w:val="en-US"/>
            </w:rPr>
            <w:t xml:space="preserve"> of </w:t>
          </w:r>
          <w:r w:rsidR="009271E0" w:rsidRPr="00E907C6">
            <w:rPr>
              <w:rStyle w:val="PageNumber"/>
              <w:rFonts w:ascii="Arial" w:hAnsi="Arial" w:cs="Arial"/>
              <w:color w:val="0070C0"/>
              <w:sz w:val="20"/>
              <w:lang w:val="en-US"/>
            </w:rPr>
            <w:fldChar w:fldCharType="begin"/>
          </w:r>
          <w:r w:rsidRPr="00E907C6">
            <w:rPr>
              <w:rStyle w:val="PageNumber"/>
              <w:rFonts w:ascii="Arial" w:hAnsi="Arial" w:cs="Arial"/>
              <w:color w:val="0070C0"/>
              <w:sz w:val="20"/>
              <w:lang w:val="en-US"/>
            </w:rPr>
            <w:instrText xml:space="preserve"> NUMPAGES </w:instrText>
          </w:r>
          <w:r w:rsidR="009271E0" w:rsidRPr="00E907C6">
            <w:rPr>
              <w:rStyle w:val="PageNumber"/>
              <w:rFonts w:ascii="Arial" w:hAnsi="Arial" w:cs="Arial"/>
              <w:color w:val="0070C0"/>
              <w:sz w:val="20"/>
              <w:lang w:val="en-US"/>
            </w:rPr>
            <w:fldChar w:fldCharType="separate"/>
          </w:r>
          <w:r w:rsidR="00343BA5">
            <w:rPr>
              <w:rStyle w:val="PageNumber"/>
              <w:rFonts w:ascii="Arial" w:hAnsi="Arial" w:cs="Arial"/>
              <w:noProof/>
              <w:color w:val="0070C0"/>
              <w:sz w:val="20"/>
              <w:lang w:val="en-US"/>
            </w:rPr>
            <w:t>12</w:t>
          </w:r>
          <w:r w:rsidR="009271E0" w:rsidRPr="00E907C6">
            <w:rPr>
              <w:rStyle w:val="PageNumber"/>
              <w:rFonts w:ascii="Arial" w:hAnsi="Arial" w:cs="Arial"/>
              <w:color w:val="0070C0"/>
              <w:sz w:val="20"/>
              <w:lang w:val="en-US"/>
            </w:rPr>
            <w:fldChar w:fldCharType="end"/>
          </w:r>
        </w:p>
      </w:tc>
    </w:tr>
  </w:tbl>
  <w:p w14:paraId="0FF15381" w14:textId="77777777" w:rsidR="004237EA" w:rsidRPr="003F4346" w:rsidRDefault="004237EA" w:rsidP="003F4346">
    <w:pPr>
      <w:pStyle w:val="Footer"/>
      <w:rPr>
        <w:szCs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753E6DE" w14:textId="77777777" w:rsidR="00E4525E" w:rsidRDefault="00E4525E">
      <w:r>
        <w:separator/>
      </w:r>
    </w:p>
  </w:footnote>
  <w:footnote w:type="continuationSeparator" w:id="0">
    <w:p w14:paraId="4E894E83" w14:textId="77777777" w:rsidR="00E4525E" w:rsidRDefault="00E4525E">
      <w:r>
        <w:continuationSeparator/>
      </w:r>
    </w:p>
  </w:footnote>
  <w:footnote w:type="continuationNotice" w:id="1">
    <w:p w14:paraId="05701987" w14:textId="77777777" w:rsidR="00E4525E" w:rsidRDefault="00E4525E"/>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9CF7FBA"/>
    <w:multiLevelType w:val="hybridMultilevel"/>
    <w:tmpl w:val="A6FEF59E"/>
    <w:lvl w:ilvl="0" w:tplc="959E4AC6">
      <w:start w:val="1"/>
      <w:numFmt w:val="bullet"/>
      <w:lvlText w:val=""/>
      <w:lvlJc w:val="left"/>
      <w:pPr>
        <w:tabs>
          <w:tab w:val="num" w:pos="1440"/>
        </w:tabs>
        <w:ind w:left="1440" w:hanging="360"/>
      </w:pPr>
      <w:rPr>
        <w:rFonts w:ascii="Symbol" w:hAnsi="Symbol" w:hint="default"/>
        <w:sz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11A64C80"/>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2" w15:restartNumberingAfterBreak="0">
    <w:nsid w:val="1C791563"/>
    <w:multiLevelType w:val="hybridMultilevel"/>
    <w:tmpl w:val="438E2E20"/>
    <w:lvl w:ilvl="0" w:tplc="08090001">
      <w:start w:val="1"/>
      <w:numFmt w:val="bullet"/>
      <w:lvlText w:val=""/>
      <w:lvlJc w:val="left"/>
      <w:pPr>
        <w:tabs>
          <w:tab w:val="num" w:pos="360"/>
        </w:tabs>
        <w:ind w:left="360" w:hanging="360"/>
      </w:pPr>
      <w:rPr>
        <w:rFonts w:ascii="Symbol" w:hAnsi="Symbol"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1FDE3CA8"/>
    <w:multiLevelType w:val="hybridMultilevel"/>
    <w:tmpl w:val="88CC791A"/>
    <w:lvl w:ilvl="0" w:tplc="BD38B210">
      <w:start w:val="1"/>
      <w:numFmt w:val="bullet"/>
      <w:lvlText w:val="o"/>
      <w:lvlJc w:val="left"/>
      <w:pPr>
        <w:tabs>
          <w:tab w:val="num" w:pos="397"/>
        </w:tabs>
        <w:ind w:left="397" w:hanging="397"/>
      </w:pPr>
      <w:rPr>
        <w:rFonts w:ascii="Courier New" w:hAnsi="Courier New"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20E76BA3"/>
    <w:multiLevelType w:val="hybridMultilevel"/>
    <w:tmpl w:val="251C1D0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2678099B"/>
    <w:multiLevelType w:val="hybridMultilevel"/>
    <w:tmpl w:val="2CB8F756"/>
    <w:lvl w:ilvl="0" w:tplc="1A58E380">
      <w:start w:val="5"/>
      <w:numFmt w:val="bullet"/>
      <w:lvlText w:val="-"/>
      <w:lvlJc w:val="left"/>
      <w:pPr>
        <w:tabs>
          <w:tab w:val="num" w:pos="720"/>
        </w:tabs>
        <w:ind w:left="720" w:hanging="360"/>
      </w:pPr>
      <w:rPr>
        <w:rFonts w:ascii="Arial" w:eastAsia="Times New Roman" w:hAnsi="Arial" w:cs="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28F74A0D"/>
    <w:multiLevelType w:val="hybridMultilevel"/>
    <w:tmpl w:val="334AEE3C"/>
    <w:lvl w:ilvl="0" w:tplc="959E4AC6">
      <w:start w:val="1"/>
      <w:numFmt w:val="bullet"/>
      <w:lvlText w:val=""/>
      <w:lvlJc w:val="left"/>
      <w:pPr>
        <w:tabs>
          <w:tab w:val="num" w:pos="1866"/>
        </w:tabs>
        <w:ind w:left="1866" w:hanging="360"/>
      </w:pPr>
      <w:rPr>
        <w:rFonts w:ascii="Symbol" w:hAnsi="Symbol" w:hint="default"/>
        <w:sz w:val="20"/>
      </w:rPr>
    </w:lvl>
    <w:lvl w:ilvl="1" w:tplc="08090003" w:tentative="1">
      <w:start w:val="1"/>
      <w:numFmt w:val="bullet"/>
      <w:lvlText w:val="o"/>
      <w:lvlJc w:val="left"/>
      <w:pPr>
        <w:tabs>
          <w:tab w:val="num" w:pos="1866"/>
        </w:tabs>
        <w:ind w:left="1866" w:hanging="360"/>
      </w:pPr>
      <w:rPr>
        <w:rFonts w:ascii="Courier New" w:hAnsi="Courier New" w:cs="Courier New" w:hint="default"/>
      </w:rPr>
    </w:lvl>
    <w:lvl w:ilvl="2" w:tplc="08090005" w:tentative="1">
      <w:start w:val="1"/>
      <w:numFmt w:val="bullet"/>
      <w:lvlText w:val=""/>
      <w:lvlJc w:val="left"/>
      <w:pPr>
        <w:tabs>
          <w:tab w:val="num" w:pos="2586"/>
        </w:tabs>
        <w:ind w:left="2586" w:hanging="360"/>
      </w:pPr>
      <w:rPr>
        <w:rFonts w:ascii="Wingdings" w:hAnsi="Wingdings" w:hint="default"/>
      </w:rPr>
    </w:lvl>
    <w:lvl w:ilvl="3" w:tplc="08090001" w:tentative="1">
      <w:start w:val="1"/>
      <w:numFmt w:val="bullet"/>
      <w:lvlText w:val=""/>
      <w:lvlJc w:val="left"/>
      <w:pPr>
        <w:tabs>
          <w:tab w:val="num" w:pos="3306"/>
        </w:tabs>
        <w:ind w:left="3306" w:hanging="360"/>
      </w:pPr>
      <w:rPr>
        <w:rFonts w:ascii="Symbol" w:hAnsi="Symbol" w:hint="default"/>
      </w:rPr>
    </w:lvl>
    <w:lvl w:ilvl="4" w:tplc="08090003" w:tentative="1">
      <w:start w:val="1"/>
      <w:numFmt w:val="bullet"/>
      <w:lvlText w:val="o"/>
      <w:lvlJc w:val="left"/>
      <w:pPr>
        <w:tabs>
          <w:tab w:val="num" w:pos="4026"/>
        </w:tabs>
        <w:ind w:left="4026" w:hanging="360"/>
      </w:pPr>
      <w:rPr>
        <w:rFonts w:ascii="Courier New" w:hAnsi="Courier New" w:cs="Courier New" w:hint="default"/>
      </w:rPr>
    </w:lvl>
    <w:lvl w:ilvl="5" w:tplc="08090005" w:tentative="1">
      <w:start w:val="1"/>
      <w:numFmt w:val="bullet"/>
      <w:lvlText w:val=""/>
      <w:lvlJc w:val="left"/>
      <w:pPr>
        <w:tabs>
          <w:tab w:val="num" w:pos="4746"/>
        </w:tabs>
        <w:ind w:left="4746" w:hanging="360"/>
      </w:pPr>
      <w:rPr>
        <w:rFonts w:ascii="Wingdings" w:hAnsi="Wingdings" w:hint="default"/>
      </w:rPr>
    </w:lvl>
    <w:lvl w:ilvl="6" w:tplc="08090001" w:tentative="1">
      <w:start w:val="1"/>
      <w:numFmt w:val="bullet"/>
      <w:lvlText w:val=""/>
      <w:lvlJc w:val="left"/>
      <w:pPr>
        <w:tabs>
          <w:tab w:val="num" w:pos="5466"/>
        </w:tabs>
        <w:ind w:left="5466" w:hanging="360"/>
      </w:pPr>
      <w:rPr>
        <w:rFonts w:ascii="Symbol" w:hAnsi="Symbol" w:hint="default"/>
      </w:rPr>
    </w:lvl>
    <w:lvl w:ilvl="7" w:tplc="08090003" w:tentative="1">
      <w:start w:val="1"/>
      <w:numFmt w:val="bullet"/>
      <w:lvlText w:val="o"/>
      <w:lvlJc w:val="left"/>
      <w:pPr>
        <w:tabs>
          <w:tab w:val="num" w:pos="6186"/>
        </w:tabs>
        <w:ind w:left="6186" w:hanging="360"/>
      </w:pPr>
      <w:rPr>
        <w:rFonts w:ascii="Courier New" w:hAnsi="Courier New" w:cs="Courier New" w:hint="default"/>
      </w:rPr>
    </w:lvl>
    <w:lvl w:ilvl="8" w:tplc="08090005" w:tentative="1">
      <w:start w:val="1"/>
      <w:numFmt w:val="bullet"/>
      <w:lvlText w:val=""/>
      <w:lvlJc w:val="left"/>
      <w:pPr>
        <w:tabs>
          <w:tab w:val="num" w:pos="6906"/>
        </w:tabs>
        <w:ind w:left="6906" w:hanging="360"/>
      </w:pPr>
      <w:rPr>
        <w:rFonts w:ascii="Wingdings" w:hAnsi="Wingdings" w:hint="default"/>
      </w:rPr>
    </w:lvl>
  </w:abstractNum>
  <w:abstractNum w:abstractNumId="7" w15:restartNumberingAfterBreak="0">
    <w:nsid w:val="31A65CF0"/>
    <w:multiLevelType w:val="hybridMultilevel"/>
    <w:tmpl w:val="64FEF01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32616C3B"/>
    <w:multiLevelType w:val="multilevel"/>
    <w:tmpl w:val="88CC791A"/>
    <w:lvl w:ilvl="0">
      <w:start w:val="1"/>
      <w:numFmt w:val="bullet"/>
      <w:lvlText w:val="o"/>
      <w:lvlJc w:val="left"/>
      <w:pPr>
        <w:tabs>
          <w:tab w:val="num" w:pos="397"/>
        </w:tabs>
        <w:ind w:left="397" w:hanging="397"/>
      </w:pPr>
      <w:rPr>
        <w:rFonts w:ascii="Courier New" w:hAnsi="Courier New" w:hint="default"/>
        <w:b w:val="0"/>
        <w:i w:val="0"/>
        <w:sz w:val="28"/>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39373E0C"/>
    <w:multiLevelType w:val="hybridMultilevel"/>
    <w:tmpl w:val="1C040BCE"/>
    <w:lvl w:ilvl="0" w:tplc="959E4AC6">
      <w:start w:val="1"/>
      <w:numFmt w:val="bullet"/>
      <w:lvlText w:val=""/>
      <w:lvlJc w:val="left"/>
      <w:pPr>
        <w:tabs>
          <w:tab w:val="num" w:pos="1797"/>
        </w:tabs>
        <w:ind w:left="1797" w:hanging="360"/>
      </w:pPr>
      <w:rPr>
        <w:rFonts w:ascii="Symbol" w:hAnsi="Symbol" w:hint="default"/>
        <w:sz w:val="20"/>
      </w:rPr>
    </w:lvl>
    <w:lvl w:ilvl="1" w:tplc="08090003" w:tentative="1">
      <w:start w:val="1"/>
      <w:numFmt w:val="bullet"/>
      <w:lvlText w:val="o"/>
      <w:lvlJc w:val="left"/>
      <w:pPr>
        <w:tabs>
          <w:tab w:val="num" w:pos="1797"/>
        </w:tabs>
        <w:ind w:left="1797" w:hanging="360"/>
      </w:pPr>
      <w:rPr>
        <w:rFonts w:ascii="Courier New" w:hAnsi="Courier New" w:cs="Courier New" w:hint="default"/>
      </w:rPr>
    </w:lvl>
    <w:lvl w:ilvl="2" w:tplc="08090005" w:tentative="1">
      <w:start w:val="1"/>
      <w:numFmt w:val="bullet"/>
      <w:lvlText w:val=""/>
      <w:lvlJc w:val="left"/>
      <w:pPr>
        <w:tabs>
          <w:tab w:val="num" w:pos="2517"/>
        </w:tabs>
        <w:ind w:left="2517" w:hanging="360"/>
      </w:pPr>
      <w:rPr>
        <w:rFonts w:ascii="Wingdings" w:hAnsi="Wingdings" w:hint="default"/>
      </w:rPr>
    </w:lvl>
    <w:lvl w:ilvl="3" w:tplc="08090001" w:tentative="1">
      <w:start w:val="1"/>
      <w:numFmt w:val="bullet"/>
      <w:lvlText w:val=""/>
      <w:lvlJc w:val="left"/>
      <w:pPr>
        <w:tabs>
          <w:tab w:val="num" w:pos="3237"/>
        </w:tabs>
        <w:ind w:left="3237" w:hanging="360"/>
      </w:pPr>
      <w:rPr>
        <w:rFonts w:ascii="Symbol" w:hAnsi="Symbol" w:hint="default"/>
      </w:rPr>
    </w:lvl>
    <w:lvl w:ilvl="4" w:tplc="08090003" w:tentative="1">
      <w:start w:val="1"/>
      <w:numFmt w:val="bullet"/>
      <w:lvlText w:val="o"/>
      <w:lvlJc w:val="left"/>
      <w:pPr>
        <w:tabs>
          <w:tab w:val="num" w:pos="3957"/>
        </w:tabs>
        <w:ind w:left="3957" w:hanging="360"/>
      </w:pPr>
      <w:rPr>
        <w:rFonts w:ascii="Courier New" w:hAnsi="Courier New" w:cs="Courier New" w:hint="default"/>
      </w:rPr>
    </w:lvl>
    <w:lvl w:ilvl="5" w:tplc="08090005" w:tentative="1">
      <w:start w:val="1"/>
      <w:numFmt w:val="bullet"/>
      <w:lvlText w:val=""/>
      <w:lvlJc w:val="left"/>
      <w:pPr>
        <w:tabs>
          <w:tab w:val="num" w:pos="4677"/>
        </w:tabs>
        <w:ind w:left="4677" w:hanging="360"/>
      </w:pPr>
      <w:rPr>
        <w:rFonts w:ascii="Wingdings" w:hAnsi="Wingdings" w:hint="default"/>
      </w:rPr>
    </w:lvl>
    <w:lvl w:ilvl="6" w:tplc="08090001" w:tentative="1">
      <w:start w:val="1"/>
      <w:numFmt w:val="bullet"/>
      <w:lvlText w:val=""/>
      <w:lvlJc w:val="left"/>
      <w:pPr>
        <w:tabs>
          <w:tab w:val="num" w:pos="5397"/>
        </w:tabs>
        <w:ind w:left="5397" w:hanging="360"/>
      </w:pPr>
      <w:rPr>
        <w:rFonts w:ascii="Symbol" w:hAnsi="Symbol" w:hint="default"/>
      </w:rPr>
    </w:lvl>
    <w:lvl w:ilvl="7" w:tplc="08090003" w:tentative="1">
      <w:start w:val="1"/>
      <w:numFmt w:val="bullet"/>
      <w:lvlText w:val="o"/>
      <w:lvlJc w:val="left"/>
      <w:pPr>
        <w:tabs>
          <w:tab w:val="num" w:pos="6117"/>
        </w:tabs>
        <w:ind w:left="6117" w:hanging="360"/>
      </w:pPr>
      <w:rPr>
        <w:rFonts w:ascii="Courier New" w:hAnsi="Courier New" w:cs="Courier New" w:hint="default"/>
      </w:rPr>
    </w:lvl>
    <w:lvl w:ilvl="8" w:tplc="08090005" w:tentative="1">
      <w:start w:val="1"/>
      <w:numFmt w:val="bullet"/>
      <w:lvlText w:val=""/>
      <w:lvlJc w:val="left"/>
      <w:pPr>
        <w:tabs>
          <w:tab w:val="num" w:pos="6837"/>
        </w:tabs>
        <w:ind w:left="6837" w:hanging="360"/>
      </w:pPr>
      <w:rPr>
        <w:rFonts w:ascii="Wingdings" w:hAnsi="Wingdings" w:hint="default"/>
      </w:rPr>
    </w:lvl>
  </w:abstractNum>
  <w:abstractNum w:abstractNumId="10" w15:restartNumberingAfterBreak="0">
    <w:nsid w:val="3AE80A3A"/>
    <w:multiLevelType w:val="hybridMultilevel"/>
    <w:tmpl w:val="E26CE568"/>
    <w:lvl w:ilvl="0" w:tplc="3998EB32">
      <w:start w:val="1"/>
      <w:numFmt w:val="bullet"/>
      <w:lvlText w:val=""/>
      <w:lvlJc w:val="left"/>
      <w:pPr>
        <w:tabs>
          <w:tab w:val="num" w:pos="720"/>
        </w:tabs>
        <w:ind w:left="720" w:hanging="360"/>
      </w:pPr>
      <w:rPr>
        <w:rFonts w:ascii="Symbol" w:hAnsi="Symbol" w:hint="default"/>
        <w:sz w:val="1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450C269C"/>
    <w:multiLevelType w:val="multilevel"/>
    <w:tmpl w:val="1EEA6270"/>
    <w:lvl w:ilvl="0">
      <w:start w:val="1"/>
      <w:numFmt w:val="bullet"/>
      <w:lvlText w:val="-"/>
      <w:lvlJc w:val="left"/>
      <w:pPr>
        <w:tabs>
          <w:tab w:val="num" w:pos="720"/>
        </w:tabs>
        <w:ind w:left="720" w:hanging="360"/>
      </w:pPr>
      <w:rPr>
        <w:rFonts w:ascii="Arial" w:hAnsi="Aria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4A7F1EB2"/>
    <w:multiLevelType w:val="hybridMultilevel"/>
    <w:tmpl w:val="8EC49C32"/>
    <w:lvl w:ilvl="0" w:tplc="DA581386">
      <w:start w:val="1"/>
      <w:numFmt w:val="bullet"/>
      <w:lvlText w:val=""/>
      <w:lvlJc w:val="left"/>
      <w:pPr>
        <w:tabs>
          <w:tab w:val="num" w:pos="720"/>
        </w:tabs>
        <w:ind w:left="720" w:hanging="360"/>
      </w:pPr>
      <w:rPr>
        <w:rFonts w:ascii="Wingdings" w:hAnsi="Wingdings" w:hint="default"/>
        <w:color w:val="FF000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4EE60099"/>
    <w:multiLevelType w:val="multilevel"/>
    <w:tmpl w:val="53320080"/>
    <w:lvl w:ilvl="0">
      <w:start w:val="1"/>
      <w:numFmt w:val="bullet"/>
      <w:lvlText w:val="o"/>
      <w:lvlJc w:val="left"/>
      <w:pPr>
        <w:tabs>
          <w:tab w:val="num" w:pos="397"/>
        </w:tabs>
        <w:ind w:left="397" w:hanging="397"/>
      </w:pPr>
      <w:rPr>
        <w:rFonts w:ascii="Courier New" w:hAnsi="Courier New" w:hint="default"/>
        <w:b w:val="0"/>
        <w:i w:val="0"/>
        <w:sz w:val="28"/>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55E860AB"/>
    <w:multiLevelType w:val="hybridMultilevel"/>
    <w:tmpl w:val="85406534"/>
    <w:lvl w:ilvl="0" w:tplc="93FA6210">
      <w:start w:val="1"/>
      <w:numFmt w:val="bullet"/>
      <w:lvlText w:val=""/>
      <w:lvlJc w:val="left"/>
      <w:pPr>
        <w:tabs>
          <w:tab w:val="num" w:pos="720"/>
        </w:tabs>
        <w:ind w:left="720" w:hanging="360"/>
      </w:pPr>
      <w:rPr>
        <w:rFonts w:ascii="Symbol" w:hAnsi="Symbol" w:hint="default"/>
        <w:sz w:val="1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63F04100"/>
    <w:multiLevelType w:val="hybridMultilevel"/>
    <w:tmpl w:val="CCE6384A"/>
    <w:lvl w:ilvl="0" w:tplc="08090001">
      <w:start w:val="1"/>
      <w:numFmt w:val="bullet"/>
      <w:lvlText w:val=""/>
      <w:lvlJc w:val="left"/>
      <w:pPr>
        <w:tabs>
          <w:tab w:val="num" w:pos="360"/>
        </w:tabs>
        <w:ind w:left="360" w:hanging="360"/>
      </w:pPr>
      <w:rPr>
        <w:rFonts w:ascii="Symbol" w:hAnsi="Symbol"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693736C0"/>
    <w:multiLevelType w:val="hybridMultilevel"/>
    <w:tmpl w:val="53320080"/>
    <w:lvl w:ilvl="0" w:tplc="BD38B210">
      <w:start w:val="1"/>
      <w:numFmt w:val="bullet"/>
      <w:lvlText w:val="o"/>
      <w:lvlJc w:val="left"/>
      <w:pPr>
        <w:tabs>
          <w:tab w:val="num" w:pos="397"/>
        </w:tabs>
        <w:ind w:left="397" w:hanging="397"/>
      </w:pPr>
      <w:rPr>
        <w:rFonts w:ascii="Courier New" w:hAnsi="Courier New"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6B86464D"/>
    <w:multiLevelType w:val="multilevel"/>
    <w:tmpl w:val="98F8F422"/>
    <w:lvl w:ilvl="0">
      <w:start w:val="1"/>
      <w:numFmt w:val="bullet"/>
      <w:lvlText w:val="-"/>
      <w:lvlJc w:val="left"/>
      <w:pPr>
        <w:tabs>
          <w:tab w:val="num" w:pos="720"/>
        </w:tabs>
        <w:ind w:left="720" w:hanging="360"/>
      </w:pPr>
      <w:rPr>
        <w:rFonts w:ascii="Arial" w:hAnsi="Aria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6CC47B91"/>
    <w:multiLevelType w:val="hybridMultilevel"/>
    <w:tmpl w:val="98F8F422"/>
    <w:lvl w:ilvl="0" w:tplc="C7CEBC5C">
      <w:start w:val="1"/>
      <w:numFmt w:val="bullet"/>
      <w:lvlText w:val="-"/>
      <w:lvlJc w:val="left"/>
      <w:pPr>
        <w:tabs>
          <w:tab w:val="num" w:pos="720"/>
        </w:tabs>
        <w:ind w:left="720" w:hanging="360"/>
      </w:pPr>
      <w:rPr>
        <w:rFonts w:ascii="Arial" w:hAnsi="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7E195F98"/>
    <w:multiLevelType w:val="hybridMultilevel"/>
    <w:tmpl w:val="1EEA6270"/>
    <w:lvl w:ilvl="0" w:tplc="C7CEBC5C">
      <w:start w:val="1"/>
      <w:numFmt w:val="bullet"/>
      <w:lvlText w:val="-"/>
      <w:lvlJc w:val="left"/>
      <w:pPr>
        <w:tabs>
          <w:tab w:val="num" w:pos="720"/>
        </w:tabs>
        <w:ind w:left="720" w:hanging="360"/>
      </w:pPr>
      <w:rPr>
        <w:rFonts w:ascii="Arial" w:hAnsi="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num w:numId="1">
    <w:abstractNumId w:val="1"/>
  </w:num>
  <w:num w:numId="2">
    <w:abstractNumId w:val="16"/>
  </w:num>
  <w:num w:numId="3">
    <w:abstractNumId w:val="13"/>
  </w:num>
  <w:num w:numId="4">
    <w:abstractNumId w:val="2"/>
  </w:num>
  <w:num w:numId="5">
    <w:abstractNumId w:val="4"/>
  </w:num>
  <w:num w:numId="6">
    <w:abstractNumId w:val="3"/>
  </w:num>
  <w:num w:numId="7">
    <w:abstractNumId w:val="8"/>
  </w:num>
  <w:num w:numId="8">
    <w:abstractNumId w:val="15"/>
  </w:num>
  <w:num w:numId="9">
    <w:abstractNumId w:val="19"/>
  </w:num>
  <w:num w:numId="10">
    <w:abstractNumId w:val="11"/>
  </w:num>
  <w:num w:numId="11">
    <w:abstractNumId w:val="14"/>
  </w:num>
  <w:num w:numId="12">
    <w:abstractNumId w:val="18"/>
  </w:num>
  <w:num w:numId="13">
    <w:abstractNumId w:val="17"/>
  </w:num>
  <w:num w:numId="14">
    <w:abstractNumId w:val="10"/>
  </w:num>
  <w:num w:numId="15">
    <w:abstractNumId w:val="12"/>
  </w:num>
  <w:num w:numId="16">
    <w:abstractNumId w:val="5"/>
  </w:num>
  <w:num w:numId="17">
    <w:abstractNumId w:val="0"/>
  </w:num>
  <w:num w:numId="18">
    <w:abstractNumId w:val="9"/>
  </w:num>
  <w:num w:numId="19">
    <w:abstractNumId w:val="6"/>
  </w:num>
  <w:num w:numId="20">
    <w:abstractNumId w:val="7"/>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GrammaticalErrors/>
  <w:activeWritingStyle w:appName="MSWord" w:lang="en-GB" w:vendorID="8" w:dllVersion="513" w:checkStyle="1"/>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6145"/>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44B7E"/>
    <w:rsid w:val="000225DA"/>
    <w:rsid w:val="00024E0F"/>
    <w:rsid w:val="000436A8"/>
    <w:rsid w:val="00050DC6"/>
    <w:rsid w:val="00052697"/>
    <w:rsid w:val="0005636B"/>
    <w:rsid w:val="0006298C"/>
    <w:rsid w:val="000676D4"/>
    <w:rsid w:val="00067A5C"/>
    <w:rsid w:val="000771BE"/>
    <w:rsid w:val="00077908"/>
    <w:rsid w:val="00081421"/>
    <w:rsid w:val="00087AFD"/>
    <w:rsid w:val="00094448"/>
    <w:rsid w:val="000A6110"/>
    <w:rsid w:val="000B0C2A"/>
    <w:rsid w:val="000C3151"/>
    <w:rsid w:val="000C7ACC"/>
    <w:rsid w:val="000D0EAE"/>
    <w:rsid w:val="000D1FCD"/>
    <w:rsid w:val="000E2BCE"/>
    <w:rsid w:val="000E54AC"/>
    <w:rsid w:val="000F3D3D"/>
    <w:rsid w:val="001034AC"/>
    <w:rsid w:val="00107C27"/>
    <w:rsid w:val="00112F82"/>
    <w:rsid w:val="00120FD3"/>
    <w:rsid w:val="00124B9A"/>
    <w:rsid w:val="00136717"/>
    <w:rsid w:val="00141DD3"/>
    <w:rsid w:val="0014332B"/>
    <w:rsid w:val="00147725"/>
    <w:rsid w:val="00147781"/>
    <w:rsid w:val="00150ED4"/>
    <w:rsid w:val="001648C3"/>
    <w:rsid w:val="0016775A"/>
    <w:rsid w:val="0017110E"/>
    <w:rsid w:val="00171565"/>
    <w:rsid w:val="00175981"/>
    <w:rsid w:val="0019078A"/>
    <w:rsid w:val="001A0126"/>
    <w:rsid w:val="001A2522"/>
    <w:rsid w:val="001A47AE"/>
    <w:rsid w:val="001A5072"/>
    <w:rsid w:val="001A79EC"/>
    <w:rsid w:val="001B000A"/>
    <w:rsid w:val="001B5BD3"/>
    <w:rsid w:val="001B77CB"/>
    <w:rsid w:val="001C1F18"/>
    <w:rsid w:val="001C2814"/>
    <w:rsid w:val="001F0E23"/>
    <w:rsid w:val="002013C8"/>
    <w:rsid w:val="00202B65"/>
    <w:rsid w:val="00207C20"/>
    <w:rsid w:val="00210407"/>
    <w:rsid w:val="00216630"/>
    <w:rsid w:val="00223BAE"/>
    <w:rsid w:val="0022548E"/>
    <w:rsid w:val="0023750B"/>
    <w:rsid w:val="002436CC"/>
    <w:rsid w:val="00247FE6"/>
    <w:rsid w:val="00253604"/>
    <w:rsid w:val="0026228B"/>
    <w:rsid w:val="0026391A"/>
    <w:rsid w:val="002741DD"/>
    <w:rsid w:val="0028175F"/>
    <w:rsid w:val="00282A26"/>
    <w:rsid w:val="002869AF"/>
    <w:rsid w:val="00292B3A"/>
    <w:rsid w:val="002967CA"/>
    <w:rsid w:val="002A66F0"/>
    <w:rsid w:val="002B0D8B"/>
    <w:rsid w:val="002B2C72"/>
    <w:rsid w:val="002B3FAA"/>
    <w:rsid w:val="002C2D76"/>
    <w:rsid w:val="002C41CA"/>
    <w:rsid w:val="002D0A0C"/>
    <w:rsid w:val="002E35D0"/>
    <w:rsid w:val="002E57A2"/>
    <w:rsid w:val="002F2FAB"/>
    <w:rsid w:val="002F41D1"/>
    <w:rsid w:val="003405D9"/>
    <w:rsid w:val="00340EEB"/>
    <w:rsid w:val="00343BA5"/>
    <w:rsid w:val="00346CF0"/>
    <w:rsid w:val="00351A0A"/>
    <w:rsid w:val="00352859"/>
    <w:rsid w:val="00362687"/>
    <w:rsid w:val="003719AD"/>
    <w:rsid w:val="0038174A"/>
    <w:rsid w:val="00381E4A"/>
    <w:rsid w:val="00382F62"/>
    <w:rsid w:val="003869DE"/>
    <w:rsid w:val="00393524"/>
    <w:rsid w:val="00393D8E"/>
    <w:rsid w:val="003A1935"/>
    <w:rsid w:val="003A7D0B"/>
    <w:rsid w:val="003B4BCB"/>
    <w:rsid w:val="003C0DE9"/>
    <w:rsid w:val="003C6618"/>
    <w:rsid w:val="003D1803"/>
    <w:rsid w:val="003D19D2"/>
    <w:rsid w:val="003E2885"/>
    <w:rsid w:val="003E395A"/>
    <w:rsid w:val="003F3681"/>
    <w:rsid w:val="003F4346"/>
    <w:rsid w:val="003F691C"/>
    <w:rsid w:val="0040420C"/>
    <w:rsid w:val="00404B8A"/>
    <w:rsid w:val="00406AF4"/>
    <w:rsid w:val="00412510"/>
    <w:rsid w:val="00416EA2"/>
    <w:rsid w:val="004237EA"/>
    <w:rsid w:val="00430B48"/>
    <w:rsid w:val="004334C5"/>
    <w:rsid w:val="004373C9"/>
    <w:rsid w:val="0044196C"/>
    <w:rsid w:val="00444D3F"/>
    <w:rsid w:val="00455E3C"/>
    <w:rsid w:val="004709A1"/>
    <w:rsid w:val="00475B36"/>
    <w:rsid w:val="00476B14"/>
    <w:rsid w:val="00481C68"/>
    <w:rsid w:val="004844DC"/>
    <w:rsid w:val="00486C2B"/>
    <w:rsid w:val="004A02F0"/>
    <w:rsid w:val="004A4BD9"/>
    <w:rsid w:val="004A7166"/>
    <w:rsid w:val="004B3156"/>
    <w:rsid w:val="004C16AD"/>
    <w:rsid w:val="004C6B19"/>
    <w:rsid w:val="004D3B21"/>
    <w:rsid w:val="004E182B"/>
    <w:rsid w:val="004E4418"/>
    <w:rsid w:val="004E7719"/>
    <w:rsid w:val="0053399B"/>
    <w:rsid w:val="0053589C"/>
    <w:rsid w:val="00564C6D"/>
    <w:rsid w:val="00572A60"/>
    <w:rsid w:val="005761B2"/>
    <w:rsid w:val="005910D1"/>
    <w:rsid w:val="00591847"/>
    <w:rsid w:val="00591E64"/>
    <w:rsid w:val="005B36D9"/>
    <w:rsid w:val="005B4834"/>
    <w:rsid w:val="005B6A95"/>
    <w:rsid w:val="005C30D9"/>
    <w:rsid w:val="005D0E13"/>
    <w:rsid w:val="005E1031"/>
    <w:rsid w:val="005F3989"/>
    <w:rsid w:val="00602FD6"/>
    <w:rsid w:val="0060457F"/>
    <w:rsid w:val="0060556B"/>
    <w:rsid w:val="00607AB7"/>
    <w:rsid w:val="00607B2A"/>
    <w:rsid w:val="00614A77"/>
    <w:rsid w:val="00617D59"/>
    <w:rsid w:val="00624F6B"/>
    <w:rsid w:val="00626662"/>
    <w:rsid w:val="00631CDF"/>
    <w:rsid w:val="00641913"/>
    <w:rsid w:val="006420BA"/>
    <w:rsid w:val="00644D45"/>
    <w:rsid w:val="00644DC8"/>
    <w:rsid w:val="00646BEE"/>
    <w:rsid w:val="00646DEF"/>
    <w:rsid w:val="00653B2E"/>
    <w:rsid w:val="00657C89"/>
    <w:rsid w:val="00673F3D"/>
    <w:rsid w:val="006765AE"/>
    <w:rsid w:val="0067678C"/>
    <w:rsid w:val="00680A19"/>
    <w:rsid w:val="006817A9"/>
    <w:rsid w:val="00681CCF"/>
    <w:rsid w:val="006926EA"/>
    <w:rsid w:val="006933D4"/>
    <w:rsid w:val="00695D92"/>
    <w:rsid w:val="006B0BFB"/>
    <w:rsid w:val="006B1FC3"/>
    <w:rsid w:val="006B4555"/>
    <w:rsid w:val="006C735F"/>
    <w:rsid w:val="006D64E3"/>
    <w:rsid w:val="006F3A65"/>
    <w:rsid w:val="006F4CBC"/>
    <w:rsid w:val="006F702B"/>
    <w:rsid w:val="0070056C"/>
    <w:rsid w:val="00711CD7"/>
    <w:rsid w:val="00712437"/>
    <w:rsid w:val="00713293"/>
    <w:rsid w:val="0072381C"/>
    <w:rsid w:val="007257E9"/>
    <w:rsid w:val="007335DF"/>
    <w:rsid w:val="00762D33"/>
    <w:rsid w:val="007676FA"/>
    <w:rsid w:val="00771574"/>
    <w:rsid w:val="00773847"/>
    <w:rsid w:val="00775165"/>
    <w:rsid w:val="007755AF"/>
    <w:rsid w:val="007820C3"/>
    <w:rsid w:val="00792990"/>
    <w:rsid w:val="00792CEE"/>
    <w:rsid w:val="007A055E"/>
    <w:rsid w:val="007A1244"/>
    <w:rsid w:val="007B4377"/>
    <w:rsid w:val="007C0D90"/>
    <w:rsid w:val="007C2C97"/>
    <w:rsid w:val="007C391D"/>
    <w:rsid w:val="007D1C17"/>
    <w:rsid w:val="007D2A88"/>
    <w:rsid w:val="007D2C10"/>
    <w:rsid w:val="007E1C67"/>
    <w:rsid w:val="007E3284"/>
    <w:rsid w:val="007E5AD7"/>
    <w:rsid w:val="007F1354"/>
    <w:rsid w:val="008146E9"/>
    <w:rsid w:val="00844046"/>
    <w:rsid w:val="008524F0"/>
    <w:rsid w:val="008549BA"/>
    <w:rsid w:val="008557BC"/>
    <w:rsid w:val="0086051F"/>
    <w:rsid w:val="008632BF"/>
    <w:rsid w:val="008642DA"/>
    <w:rsid w:val="008743F4"/>
    <w:rsid w:val="00882814"/>
    <w:rsid w:val="008828A9"/>
    <w:rsid w:val="00885742"/>
    <w:rsid w:val="00885EE6"/>
    <w:rsid w:val="00887285"/>
    <w:rsid w:val="0089254B"/>
    <w:rsid w:val="008A5911"/>
    <w:rsid w:val="008A5C1D"/>
    <w:rsid w:val="008D0A1D"/>
    <w:rsid w:val="008D1489"/>
    <w:rsid w:val="008D4796"/>
    <w:rsid w:val="008E0382"/>
    <w:rsid w:val="008E03A3"/>
    <w:rsid w:val="008E417C"/>
    <w:rsid w:val="009027F9"/>
    <w:rsid w:val="009047F4"/>
    <w:rsid w:val="009070E1"/>
    <w:rsid w:val="0092357D"/>
    <w:rsid w:val="009271E0"/>
    <w:rsid w:val="00930ABE"/>
    <w:rsid w:val="00930E1C"/>
    <w:rsid w:val="009344C0"/>
    <w:rsid w:val="00940D7D"/>
    <w:rsid w:val="00945712"/>
    <w:rsid w:val="00954976"/>
    <w:rsid w:val="0096635C"/>
    <w:rsid w:val="009802DC"/>
    <w:rsid w:val="009837ED"/>
    <w:rsid w:val="009864F9"/>
    <w:rsid w:val="00992AD4"/>
    <w:rsid w:val="00995381"/>
    <w:rsid w:val="009A341D"/>
    <w:rsid w:val="009A3F85"/>
    <w:rsid w:val="009B0C2B"/>
    <w:rsid w:val="009B4CE8"/>
    <w:rsid w:val="009B7411"/>
    <w:rsid w:val="009C6433"/>
    <w:rsid w:val="009D4D88"/>
    <w:rsid w:val="009D7E0E"/>
    <w:rsid w:val="009E4BDC"/>
    <w:rsid w:val="00A0243B"/>
    <w:rsid w:val="00A06754"/>
    <w:rsid w:val="00A21684"/>
    <w:rsid w:val="00A269F8"/>
    <w:rsid w:val="00A26EA6"/>
    <w:rsid w:val="00A33020"/>
    <w:rsid w:val="00A343C7"/>
    <w:rsid w:val="00A36655"/>
    <w:rsid w:val="00A436B6"/>
    <w:rsid w:val="00A50874"/>
    <w:rsid w:val="00A569FF"/>
    <w:rsid w:val="00A60F17"/>
    <w:rsid w:val="00A669A4"/>
    <w:rsid w:val="00A76636"/>
    <w:rsid w:val="00A76A81"/>
    <w:rsid w:val="00A77D4D"/>
    <w:rsid w:val="00A83F58"/>
    <w:rsid w:val="00AA4DA1"/>
    <w:rsid w:val="00AB3610"/>
    <w:rsid w:val="00AB6ED2"/>
    <w:rsid w:val="00AC66F9"/>
    <w:rsid w:val="00AD2636"/>
    <w:rsid w:val="00AD2646"/>
    <w:rsid w:val="00AD4B61"/>
    <w:rsid w:val="00AD4DCA"/>
    <w:rsid w:val="00AD731D"/>
    <w:rsid w:val="00AE6B54"/>
    <w:rsid w:val="00AE70BF"/>
    <w:rsid w:val="00AF4C00"/>
    <w:rsid w:val="00AF517E"/>
    <w:rsid w:val="00B00F7A"/>
    <w:rsid w:val="00B10601"/>
    <w:rsid w:val="00B13426"/>
    <w:rsid w:val="00B14CBC"/>
    <w:rsid w:val="00B31727"/>
    <w:rsid w:val="00B36EE5"/>
    <w:rsid w:val="00B47C0E"/>
    <w:rsid w:val="00B62C2D"/>
    <w:rsid w:val="00B73ECB"/>
    <w:rsid w:val="00B82F37"/>
    <w:rsid w:val="00B837E8"/>
    <w:rsid w:val="00BB1620"/>
    <w:rsid w:val="00BB408D"/>
    <w:rsid w:val="00BB4528"/>
    <w:rsid w:val="00BE370B"/>
    <w:rsid w:val="00BE7950"/>
    <w:rsid w:val="00BF24F6"/>
    <w:rsid w:val="00C05011"/>
    <w:rsid w:val="00C052C4"/>
    <w:rsid w:val="00C07952"/>
    <w:rsid w:val="00C24149"/>
    <w:rsid w:val="00C43A22"/>
    <w:rsid w:val="00C44B7E"/>
    <w:rsid w:val="00C57F82"/>
    <w:rsid w:val="00C81704"/>
    <w:rsid w:val="00C8353B"/>
    <w:rsid w:val="00C85FD5"/>
    <w:rsid w:val="00C87803"/>
    <w:rsid w:val="00C91798"/>
    <w:rsid w:val="00C920B9"/>
    <w:rsid w:val="00C93F6F"/>
    <w:rsid w:val="00CA3222"/>
    <w:rsid w:val="00CA35B5"/>
    <w:rsid w:val="00CA4E7D"/>
    <w:rsid w:val="00CA62D3"/>
    <w:rsid w:val="00CC0557"/>
    <w:rsid w:val="00CF0436"/>
    <w:rsid w:val="00CF6D9B"/>
    <w:rsid w:val="00CF77A9"/>
    <w:rsid w:val="00CF79FA"/>
    <w:rsid w:val="00D04424"/>
    <w:rsid w:val="00D07410"/>
    <w:rsid w:val="00D2020E"/>
    <w:rsid w:val="00D25E80"/>
    <w:rsid w:val="00D26B49"/>
    <w:rsid w:val="00D3022B"/>
    <w:rsid w:val="00D33D23"/>
    <w:rsid w:val="00D33DE9"/>
    <w:rsid w:val="00D4673F"/>
    <w:rsid w:val="00D512DF"/>
    <w:rsid w:val="00D540FD"/>
    <w:rsid w:val="00D5690F"/>
    <w:rsid w:val="00D57A4B"/>
    <w:rsid w:val="00D61AB7"/>
    <w:rsid w:val="00D61F3F"/>
    <w:rsid w:val="00D63230"/>
    <w:rsid w:val="00D7711B"/>
    <w:rsid w:val="00D7760F"/>
    <w:rsid w:val="00D8193B"/>
    <w:rsid w:val="00D825C3"/>
    <w:rsid w:val="00D96438"/>
    <w:rsid w:val="00DA7802"/>
    <w:rsid w:val="00DB74B1"/>
    <w:rsid w:val="00DC16D7"/>
    <w:rsid w:val="00DC28B8"/>
    <w:rsid w:val="00DC3714"/>
    <w:rsid w:val="00DC3FB1"/>
    <w:rsid w:val="00DD068A"/>
    <w:rsid w:val="00DD6454"/>
    <w:rsid w:val="00DE09DD"/>
    <w:rsid w:val="00DE395A"/>
    <w:rsid w:val="00DE632F"/>
    <w:rsid w:val="00DF13FA"/>
    <w:rsid w:val="00E00BE1"/>
    <w:rsid w:val="00E12083"/>
    <w:rsid w:val="00E22C8C"/>
    <w:rsid w:val="00E244F7"/>
    <w:rsid w:val="00E25A5B"/>
    <w:rsid w:val="00E35F5D"/>
    <w:rsid w:val="00E450D5"/>
    <w:rsid w:val="00E4525E"/>
    <w:rsid w:val="00E512FF"/>
    <w:rsid w:val="00E6621A"/>
    <w:rsid w:val="00E71881"/>
    <w:rsid w:val="00E723B6"/>
    <w:rsid w:val="00E72E6C"/>
    <w:rsid w:val="00E874B8"/>
    <w:rsid w:val="00E907C6"/>
    <w:rsid w:val="00E96702"/>
    <w:rsid w:val="00EA3AB8"/>
    <w:rsid w:val="00EA4DEE"/>
    <w:rsid w:val="00EB010F"/>
    <w:rsid w:val="00EC07DD"/>
    <w:rsid w:val="00EC6B7A"/>
    <w:rsid w:val="00ED1D92"/>
    <w:rsid w:val="00ED50CB"/>
    <w:rsid w:val="00ED5700"/>
    <w:rsid w:val="00EE5639"/>
    <w:rsid w:val="00EF499E"/>
    <w:rsid w:val="00F0619C"/>
    <w:rsid w:val="00F22A07"/>
    <w:rsid w:val="00F2779C"/>
    <w:rsid w:val="00F37C15"/>
    <w:rsid w:val="00F41FA5"/>
    <w:rsid w:val="00F44625"/>
    <w:rsid w:val="00F65963"/>
    <w:rsid w:val="00F84220"/>
    <w:rsid w:val="00F852AC"/>
    <w:rsid w:val="00F87A6E"/>
    <w:rsid w:val="00F97A77"/>
    <w:rsid w:val="00FA42C1"/>
    <w:rsid w:val="00FB10D0"/>
    <w:rsid w:val="00FB2808"/>
    <w:rsid w:val="00FB30B4"/>
    <w:rsid w:val="00FB3A29"/>
    <w:rsid w:val="00FC0269"/>
    <w:rsid w:val="00FC29AE"/>
    <w:rsid w:val="00FD1523"/>
    <w:rsid w:val="00FD235E"/>
    <w:rsid w:val="00FD23ED"/>
    <w:rsid w:val="00FD55E6"/>
    <w:rsid w:val="00FD759F"/>
    <w:rsid w:val="00FE1C38"/>
    <w:rsid w:val="00FF28C3"/>
    <w:rsid w:val="00FF7F31"/>
    <w:rsid w:val="09E22DAE"/>
    <w:rsid w:val="0A08D9AA"/>
    <w:rsid w:val="0D5D966F"/>
    <w:rsid w:val="1871AA74"/>
    <w:rsid w:val="1AD2751C"/>
    <w:rsid w:val="26A326B2"/>
    <w:rsid w:val="29D8D5BD"/>
    <w:rsid w:val="32422E8B"/>
    <w:rsid w:val="396B50C7"/>
    <w:rsid w:val="47246E65"/>
    <w:rsid w:val="4958404D"/>
    <w:rsid w:val="4E0B47CD"/>
    <w:rsid w:val="56A1C75A"/>
    <w:rsid w:val="595C7674"/>
    <w:rsid w:val="61891844"/>
    <w:rsid w:val="63B4CFC8"/>
    <w:rsid w:val="63EFC8D3"/>
    <w:rsid w:val="7126189C"/>
    <w:rsid w:val="71C226EE"/>
    <w:rsid w:val="75A0A62E"/>
    <w:rsid w:val="7B17E280"/>
    <w:rsid w:val="7DEF8012"/>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6145"/>
    <o:shapelayout v:ext="edit">
      <o:idmap v:ext="edit" data="1"/>
    </o:shapelayout>
  </w:shapeDefaults>
  <w:decimalSymbol w:val="."/>
  <w:listSeparator w:val=","/>
  <w14:docId w14:val="0FF15247"/>
  <w15:docId w15:val="{B78C5686-DD97-46DF-BF4D-73F91C42516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8A5C1D"/>
    <w:rPr>
      <w:sz w:val="24"/>
    </w:rPr>
  </w:style>
  <w:style w:type="paragraph" w:styleId="Heading1">
    <w:name w:val="heading 1"/>
    <w:basedOn w:val="Normal"/>
    <w:next w:val="Normal"/>
    <w:qFormat/>
    <w:rsid w:val="009271E0"/>
    <w:pPr>
      <w:keepNext/>
      <w:spacing w:before="240" w:after="60"/>
      <w:jc w:val="both"/>
      <w:outlineLvl w:val="0"/>
    </w:pPr>
    <w:rPr>
      <w:rFonts w:ascii="Arial" w:hAnsi="Arial"/>
      <w:b/>
      <w:color w:val="000000"/>
      <w:kern w:val="28"/>
      <w:sz w:val="28"/>
    </w:rPr>
  </w:style>
  <w:style w:type="paragraph" w:styleId="Heading2">
    <w:name w:val="heading 2"/>
    <w:basedOn w:val="Normal"/>
    <w:next w:val="Normal"/>
    <w:qFormat/>
    <w:rsid w:val="009271E0"/>
    <w:pPr>
      <w:spacing w:before="240" w:after="60"/>
      <w:jc w:val="both"/>
      <w:outlineLvl w:val="1"/>
    </w:pPr>
    <w:rPr>
      <w:rFonts w:ascii="Arial" w:hAnsi="Arial"/>
      <w:b/>
      <w:color w:val="000000"/>
      <w:sz w:val="22"/>
    </w:rPr>
  </w:style>
  <w:style w:type="paragraph" w:styleId="Heading3">
    <w:name w:val="heading 3"/>
    <w:basedOn w:val="Normal"/>
    <w:next w:val="Normal"/>
    <w:qFormat/>
    <w:rsid w:val="009271E0"/>
    <w:pPr>
      <w:keepNext/>
      <w:outlineLvl w:val="2"/>
    </w:pPr>
    <w:rPr>
      <w:b/>
    </w:rPr>
  </w:style>
  <w:style w:type="paragraph" w:styleId="Heading4">
    <w:name w:val="heading 4"/>
    <w:basedOn w:val="Normal"/>
    <w:next w:val="Normal"/>
    <w:qFormat/>
    <w:rsid w:val="009271E0"/>
    <w:pPr>
      <w:keepNext/>
      <w:jc w:val="both"/>
      <w:outlineLvl w:val="3"/>
    </w:pPr>
    <w:rPr>
      <w:i/>
      <w:color w:val="FF00FF"/>
      <w:sz w:val="20"/>
    </w:rPr>
  </w:style>
  <w:style w:type="paragraph" w:styleId="Heading5">
    <w:name w:val="heading 5"/>
    <w:basedOn w:val="Normal"/>
    <w:next w:val="Normal"/>
    <w:qFormat/>
    <w:rsid w:val="009271E0"/>
    <w:pPr>
      <w:keepNext/>
      <w:jc w:val="right"/>
      <w:outlineLvl w:val="4"/>
    </w:pPr>
    <w:rPr>
      <w:b/>
      <w:color w:val="0000FF"/>
    </w:rPr>
  </w:style>
  <w:style w:type="paragraph" w:styleId="Heading6">
    <w:name w:val="heading 6"/>
    <w:basedOn w:val="Normal"/>
    <w:next w:val="Normal"/>
    <w:qFormat/>
    <w:rsid w:val="009271E0"/>
    <w:pPr>
      <w:keepNext/>
      <w:spacing w:after="120"/>
      <w:jc w:val="both"/>
      <w:outlineLvl w:val="5"/>
    </w:pPr>
    <w:rPr>
      <w:rFonts w:ascii="Arial" w:hAnsi="Arial"/>
      <w:b/>
      <w:color w:val="FF0000"/>
      <w:sz w:val="22"/>
      <w:lang w:eastAsia="en-US"/>
    </w:rPr>
  </w:style>
  <w:style w:type="paragraph" w:styleId="Heading7">
    <w:name w:val="heading 7"/>
    <w:basedOn w:val="Normal"/>
    <w:next w:val="Normal"/>
    <w:qFormat/>
    <w:rsid w:val="009271E0"/>
    <w:pPr>
      <w:keepNext/>
      <w:jc w:val="both"/>
      <w:outlineLvl w:val="6"/>
    </w:pPr>
    <w:rPr>
      <w:b/>
    </w:rPr>
  </w:style>
  <w:style w:type="paragraph" w:styleId="Heading8">
    <w:name w:val="heading 8"/>
    <w:basedOn w:val="Normal"/>
    <w:next w:val="Normal"/>
    <w:qFormat/>
    <w:rsid w:val="009271E0"/>
    <w:pPr>
      <w:outlineLvl w:val="7"/>
    </w:pPr>
    <w:rPr>
      <w:rFonts w:ascii="Arial" w:hAnsi="Arial"/>
      <w:b/>
      <w:caps/>
      <w:sz w:val="28"/>
    </w:rPr>
  </w:style>
  <w:style w:type="paragraph" w:styleId="Heading9">
    <w:name w:val="heading 9"/>
    <w:basedOn w:val="Normal"/>
    <w:next w:val="Normal"/>
    <w:qFormat/>
    <w:rsid w:val="009271E0"/>
    <w:pPr>
      <w:keepNext/>
      <w:outlineLvl w:val="8"/>
    </w:pPr>
    <w:rPr>
      <w:i/>
      <w:color w:val="FF00FF"/>
      <w:sz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9271E0"/>
    <w:pPr>
      <w:tabs>
        <w:tab w:val="center" w:pos="4153"/>
        <w:tab w:val="right" w:pos="8306"/>
      </w:tabs>
      <w:spacing w:after="120"/>
      <w:jc w:val="both"/>
    </w:pPr>
    <w:rPr>
      <w:rFonts w:ascii="Arial" w:hAnsi="Arial"/>
      <w:color w:val="000000"/>
      <w:sz w:val="22"/>
      <w:lang w:eastAsia="en-US"/>
    </w:rPr>
  </w:style>
  <w:style w:type="paragraph" w:styleId="BodyText">
    <w:name w:val="Body Text"/>
    <w:basedOn w:val="Normal"/>
    <w:rsid w:val="009271E0"/>
    <w:rPr>
      <w:color w:val="000000"/>
    </w:rPr>
  </w:style>
  <w:style w:type="paragraph" w:styleId="BodyText2">
    <w:name w:val="Body Text 2"/>
    <w:basedOn w:val="Normal"/>
    <w:rsid w:val="009271E0"/>
    <w:pPr>
      <w:jc w:val="both"/>
    </w:pPr>
    <w:rPr>
      <w:i/>
      <w:color w:val="FF00FF"/>
      <w:sz w:val="20"/>
    </w:rPr>
  </w:style>
  <w:style w:type="paragraph" w:styleId="EndnoteText">
    <w:name w:val="endnote text"/>
    <w:basedOn w:val="Normal"/>
    <w:semiHidden/>
    <w:rsid w:val="009271E0"/>
    <w:pPr>
      <w:widowControl w:val="0"/>
      <w:spacing w:after="120"/>
      <w:jc w:val="both"/>
    </w:pPr>
    <w:rPr>
      <w:rFonts w:ascii="CG Times" w:hAnsi="CG Times"/>
      <w:snapToGrid w:val="0"/>
      <w:color w:val="000000"/>
      <w:sz w:val="22"/>
      <w:lang w:eastAsia="en-US"/>
    </w:rPr>
  </w:style>
  <w:style w:type="paragraph" w:styleId="BodyText3">
    <w:name w:val="Body Text 3"/>
    <w:basedOn w:val="Normal"/>
    <w:rsid w:val="009271E0"/>
    <w:rPr>
      <w:i/>
      <w:color w:val="FF00FF"/>
    </w:rPr>
  </w:style>
  <w:style w:type="paragraph" w:styleId="BodyTextIndent">
    <w:name w:val="Body Text Indent"/>
    <w:basedOn w:val="Normal"/>
    <w:rsid w:val="009271E0"/>
    <w:pPr>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1440" w:hanging="720"/>
      <w:jc w:val="both"/>
    </w:pPr>
    <w:rPr>
      <w:rFonts w:ascii="Arial" w:hAnsi="Arial"/>
    </w:rPr>
  </w:style>
  <w:style w:type="paragraph" w:customStyle="1" w:styleId="Heading2a">
    <w:name w:val="Heading 2a"/>
    <w:basedOn w:val="Heading2"/>
    <w:rsid w:val="009271E0"/>
    <w:pPr>
      <w:keepNext/>
      <w:jc w:val="left"/>
    </w:pPr>
    <w:rPr>
      <w:color w:val="auto"/>
      <w:sz w:val="24"/>
      <w:u w:val="single"/>
    </w:rPr>
  </w:style>
  <w:style w:type="paragraph" w:styleId="Footer">
    <w:name w:val="footer"/>
    <w:basedOn w:val="Normal"/>
    <w:rsid w:val="009271E0"/>
    <w:pPr>
      <w:tabs>
        <w:tab w:val="center" w:pos="4153"/>
        <w:tab w:val="right" w:pos="8306"/>
      </w:tabs>
    </w:pPr>
  </w:style>
  <w:style w:type="character" w:styleId="PageNumber">
    <w:name w:val="page number"/>
    <w:basedOn w:val="DefaultParagraphFont"/>
    <w:rsid w:val="009271E0"/>
  </w:style>
  <w:style w:type="table" w:styleId="TableGrid">
    <w:name w:val="Table Grid"/>
    <w:basedOn w:val="TableNormal"/>
    <w:rsid w:val="00614A7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semiHidden/>
    <w:rsid w:val="00F44625"/>
    <w:rPr>
      <w:sz w:val="16"/>
      <w:szCs w:val="16"/>
    </w:rPr>
  </w:style>
  <w:style w:type="paragraph" w:styleId="CommentText">
    <w:name w:val="annotation text"/>
    <w:basedOn w:val="Normal"/>
    <w:semiHidden/>
    <w:rsid w:val="00F44625"/>
    <w:rPr>
      <w:sz w:val="20"/>
    </w:rPr>
  </w:style>
  <w:style w:type="paragraph" w:styleId="CommentSubject">
    <w:name w:val="annotation subject"/>
    <w:basedOn w:val="CommentText"/>
    <w:next w:val="CommentText"/>
    <w:semiHidden/>
    <w:rsid w:val="00F44625"/>
    <w:rPr>
      <w:b/>
      <w:bCs/>
    </w:rPr>
  </w:style>
  <w:style w:type="paragraph" w:styleId="BalloonText">
    <w:name w:val="Balloon Text"/>
    <w:basedOn w:val="Normal"/>
    <w:semiHidden/>
    <w:rsid w:val="00F44625"/>
    <w:rPr>
      <w:rFonts w:ascii="Tahoma" w:hAnsi="Tahoma" w:cs="Tahoma"/>
      <w:sz w:val="16"/>
      <w:szCs w:val="16"/>
    </w:rPr>
  </w:style>
  <w:style w:type="paragraph" w:styleId="NormalWeb">
    <w:name w:val="Normal (Web)"/>
    <w:basedOn w:val="Normal"/>
    <w:uiPriority w:val="99"/>
    <w:unhideWhenUsed/>
    <w:rsid w:val="00E96702"/>
    <w:rPr>
      <w:rFonts w:eastAsiaTheme="minorHAnsi"/>
      <w:szCs w:val="24"/>
    </w:rPr>
  </w:style>
  <w:style w:type="paragraph" w:styleId="ListParagraph">
    <w:name w:val="List Paragraph"/>
    <w:basedOn w:val="Normal"/>
    <w:uiPriority w:val="34"/>
    <w:qFormat/>
    <w:rsid w:val="003E2885"/>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1099575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theme" Target="theme/theme1.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p:properties xmlns:p="http://schemas.microsoft.com/office/2006/metadata/properties" xmlns:xsi="http://www.w3.org/2001/XMLSchema-instance" xmlns:pc="http://schemas.microsoft.com/office/infopath/2007/PartnerControls">
  <documentManagement>
    <_dlc_DocId xmlns="9be56660-2c31-41ef-bc00-23e72f632f2a">REGU-193-13531913</_dlc_DocId>
    <_dlc_DocIdUrl xmlns="9be56660-2c31-41ef-bc00-23e72f632f2a">
      <Url>https://cyfoethnaturiolcymru.sharepoint.com/teams/Regulatory/Permitting/_layouts/15/DocIdRedir.aspx?ID=REGU-193-13531913</Url>
      <Description>REGU-193-13531913</Description>
    </_dlc_DocIdUrl>
    <License_x002f_Activity_x0020_Type xmlns="859f7ad6-93f6-4205-b62b-a17f28acbbac">4. EPR Water Discharge</License_x002f_Activity_x0020_Type>
    <IconOverlay xmlns="http://schemas.microsoft.com/sharepoint/v4" xsi:nil="true"/>
    <TaxCatchAll xmlns="859f7ad6-93f6-4205-b62b-a17f28acbbac" xsi:nil="true"/>
    <lcf76f155ced4ddcb4097134ff3c332f xmlns="976c396e-0f13-4de6-8381-592a969a477d">
      <Terms xmlns="http://schemas.microsoft.com/office/infopath/2007/PartnerControls"/>
    </lcf76f155ced4ddcb4097134ff3c332f>
    <Site_x0020_Name xmlns="859f7ad6-93f6-4205-b62b-a17f28acbbac">Trebanos Wastewater Treatment Works</Site_x0020_Name>
    <Internal_x002f_External xmlns="859f7ad6-93f6-4205-b62b-a17f28acbbac">Internal document</Internal_x002f_External>
    <Post_x0020_code xmlns="859f7ad6-93f6-4205-b62b-a17f28acbbac">SA8 4BR</Post_x0020_code>
    <Document_x0020_Type xmlns="859f7ad6-93f6-4205-b62b-a17f28acbbac">Form/Proforma</Document_x0020_Type>
    <Welsh_x0020_Local_x0020_Authority xmlns="859f7ad6-93f6-4205-b62b-a17f28acbbac">Neath Port Talbot CBC</Welsh_x0020_Local_x0020_Authority>
    <Disclosure_x0020_Status xmlns="859f7ad6-93f6-4205-b62b-a17f28acbbac">Public register</Disclosure_x0020_Status>
    <Addressee xmlns="859f7ad6-93f6-4205-b62b-a17f28acbbac">Linea, Fortran Road, St. Mellons, Cardiff, CF3 0LT</Addressee>
    <Process_x0020_Type xmlns="859f7ad6-93f6-4205-b62b-a17f28acbbac">Application</Process_x0020_Type>
    <Surrendered_x002f_Expired xmlns="859f7ad6-93f6-4205-b62b-a17f28acbbac" xsi:nil="true"/>
    <Document_x0020_Date xmlns="859f7ad6-93f6-4205-b62b-a17f28acbbac">2023-05-30T23:00:00+00:00</Document_x0020_Date>
    <Facility_x0020_Address xmlns="859f7ad6-93f6-4205-b62b-a17f28acbbac">Pheasant Road, Trebanos, Pontardawe, Swansea</Facility_x0020_Address>
    <Environment_x0020_Sub_x0020_Folder xmlns="859f7ad6-93f6-4205-b62b-a17f28acbbac">Licence variation</Environment_x0020_Sub_x0020_Folder>
    <Customer_x0020_Name xmlns="859f7ad6-93f6-4205-b62b-a17f28acbbac">Dŵr Cymru Cyfyngedig</Customer_x0020_Name>
    <Surrendered_x002f_Expired_x0020_Date xmlns="859f7ad6-93f6-4205-b62b-a17f28acbbac" xsi:nil="true"/>
  </documentManagement>
</p:properties>
</file>

<file path=customXml/item2.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3.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01618CC5CFCC674CB5B5B7C20D24455B" ma:contentTypeVersion="775" ma:contentTypeDescription="Permitting &amp; Compliance Word Document" ma:contentTypeScope="" ma:versionID="73581677a00fa0c4ddc0f32cbde12446">
  <xsd:schema xmlns:xsd="http://www.w3.org/2001/XMLSchema" xmlns:xs="http://www.w3.org/2001/XMLSchema" xmlns:p="http://schemas.microsoft.com/office/2006/metadata/properties" xmlns:ns2="859f7ad6-93f6-4205-b62b-a17f28acbbac" xmlns:ns4="6e121689-de5b-41b9-a751-bfeda7fa2b07" xmlns:ns5="976c396e-0f13-4de6-8381-592a969a477d" xmlns:ns6="http://schemas.microsoft.com/sharepoint/v4" xmlns:ns7="005db27c-c37f-4c3b-898d-3fee1249b087" xmlns:ns8="9be56660-2c31-41ef-bc00-23e72f632f2a" targetNamespace="http://schemas.microsoft.com/office/2006/metadata/properties" ma:root="true" ma:fieldsID="39a82ced1435a014c329e857b41fe98f" ns2:_="" ns4:_="" ns5:_="" ns6:_="" ns7:_="" ns8:_="">
    <xsd:import namespace="859f7ad6-93f6-4205-b62b-a17f28acbbac"/>
    <xsd:import namespace="6e121689-de5b-41b9-a751-bfeda7fa2b07"/>
    <xsd:import namespace="976c396e-0f13-4de6-8381-592a969a477d"/>
    <xsd:import namespace="http://schemas.microsoft.com/sharepoint/v4"/>
    <xsd:import namespace="005db27c-c37f-4c3b-898d-3fee1249b087"/>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LastSharedByTime" minOccurs="0"/>
                <xsd:element ref="ns5:MediaServiceMetadata" minOccurs="0"/>
                <xsd:element ref="ns5:MediaServiceFastMetadata" minOccurs="0"/>
                <xsd:element ref="ns5:MediaServiceDateTaken" minOccurs="0"/>
                <xsd:element ref="ns5:MediaServiceGenerationTime" minOccurs="0"/>
                <xsd:element ref="ns5:MediaServiceEventHashCode" minOccurs="0"/>
                <xsd:element ref="ns6:IconOverlay" minOccurs="0"/>
                <xsd:element ref="ns7:LastSharedByUser" minOccurs="0"/>
                <xsd:element ref="ns5:MediaServiceAutoTags" minOccurs="0"/>
                <xsd:element ref="ns5:MediaServiceLocation" minOccurs="0"/>
                <xsd:element ref="ns5:MediaServiceAutoKeyPoints" minOccurs="0"/>
                <xsd:element ref="ns5:MediaServiceKeyPoints" minOccurs="0"/>
                <xsd:element ref="ns5:MediaServiceOCR" minOccurs="0"/>
                <xsd:element ref="ns2:Process_x0020_Type" minOccurs="0"/>
                <xsd:element ref="ns8:_dlc_DocId" minOccurs="0"/>
                <xsd:element ref="ns8:_dlc_DocIdUrl" minOccurs="0"/>
                <xsd:element ref="ns8:_dlc_DocIdPersistId" minOccurs="0"/>
                <xsd:element ref="ns5:lcf76f155ced4ddcb4097134ff3c332f" minOccurs="0"/>
                <xsd:element ref="ns2: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ma:displayName="License/Activity Type" ma:format="Dropdown"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restriction>
      </xsd:simpleType>
    </xsd:element>
    <xsd:element name="Addressee" ma:index="15" nillable="true" ma:displayName="Customer Address" ma:hidden="true" ma:internalName="Addressee" ma:readOnly="false">
      <xsd:simpleType>
        <xsd:restriction base="dms:Text">
          <xsd:maxLength value="255"/>
        </xsd:restriction>
      </xsd:simpleType>
    </xsd:element>
    <xsd:element name="Customer_x0020_Name" ma:index="16" nillable="true" ma:displayName="Customer Name" ma:hidden="true" ma:internalName="Customer_x0020_Name" ma:readOnly="false">
      <xsd:simpleType>
        <xsd:restriction base="dms:Text">
          <xsd:maxLength value="255"/>
        </xsd:restriction>
      </xsd:simpleType>
    </xsd:element>
    <xsd:element name="Facility_x0020_Address" ma:index="17" nillable="true" ma:displayName="Facility Address" ma:hidden="true" ma:internalName="Facility_x0020_Address" ma:readOnly="false">
      <xsd:simpleType>
        <xsd:restriction base="dms:Text">
          <xsd:maxLength value="255"/>
        </xsd:restriction>
      </xsd:simpleType>
    </xsd:element>
    <xsd:element name="Site_x0020_Name" ma:index="18" nillable="true" ma:displayName="Site Name" ma:hidden="true" ma:internalName="Site_x0020_Name" ma:readOnly="false">
      <xsd:simpleType>
        <xsd:restriction base="dms:Text">
          <xsd:maxLength value="255"/>
        </xsd:restriction>
      </xsd:simpleType>
    </xsd:element>
    <xsd:element name="Welsh_x0020_Local_x0020_Authority" ma:index="19"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0" nillable="true" ma:displayName="Surrendered/Expired" ma:format="Dropdown" ma:hidden="true" ma:internalName="Surrendered_x002F_Expired">
      <xsd:simpleType>
        <xsd:restriction base="dms:Choice">
          <xsd:enumeration value="Yes"/>
          <xsd:enumeration value="No"/>
        </xsd:restriction>
      </xsd:simpleType>
    </xsd:element>
    <xsd:element name="Post_x0020_code" ma:index="21" nillable="true" ma:displayName="Post code" ma:hidden="true" ma:internalName="Post_x0020_code" ma:readOnly="false">
      <xsd:simpleType>
        <xsd:restriction base="dms:Text">
          <xsd:maxLength value="255"/>
        </xsd:restriction>
      </xsd:simpleType>
    </xsd:element>
    <xsd:element name="Surrendered_x002f_Expired_x0020_Date" ma:index="22" nillable="true" ma:displayName="Surrendered/Expired Date" ma:format="DateOnly" ma:hidden="true" ma:internalName="Surrendered_x002F_Expired_x0020_Date" ma:readOnly="false">
      <xsd:simpleType>
        <xsd:restriction base="dms:DateTime"/>
      </xsd:simpleType>
    </xsd:element>
    <xsd:element name="Process_x0020_Type" ma:index="36" nillable="true" ma:displayName="Process Type" ma:format="Dropdown" ma:internalName="Process_x0020_Type">
      <xsd:simpleType>
        <xsd:restriction base="dms:Choice">
          <xsd:enumeration value="Application"/>
          <xsd:enumeration value="Permit"/>
          <xsd:enumeration value="Compliance"/>
          <xsd:enumeration value="Monitoring"/>
          <xsd:enumeration value="Enforcement"/>
        </xsd:restriction>
      </xsd:simpleType>
    </xsd:element>
    <xsd:element name="TaxCatchAll" ma:index="42"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23"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76c396e-0f13-4de6-8381-592a969a477d" elementFormDefault="qualified">
    <xsd:import namespace="http://schemas.microsoft.com/office/2006/documentManagement/types"/>
    <xsd:import namespace="http://schemas.microsoft.com/office/infopath/2007/PartnerControls"/>
    <xsd:element name="MediaServiceMetadata" ma:index="24" nillable="true" ma:displayName="MediaServiceMetadata" ma:description="" ma:hidden="true" ma:internalName="MediaServiceMetadata" ma:readOnly="true">
      <xsd:simpleType>
        <xsd:restriction base="dms:Note"/>
      </xsd:simpleType>
    </xsd:element>
    <xsd:element name="MediaServiceFastMetadata" ma:index="25" nillable="true" ma:displayName="MediaServiceFastMetadata" ma:description="" ma:hidden="true" ma:internalName="MediaServiceFastMetadata" ma:readOnly="true">
      <xsd:simpleType>
        <xsd:restriction base="dms:Note"/>
      </xsd:simpleType>
    </xsd:element>
    <xsd:element name="MediaServiceDateTaken" ma:index="26" nillable="true" ma:displayName="MediaServiceDateTaken" ma:hidden="true" ma:internalName="MediaServiceDateTaken" ma:readOnly="true">
      <xsd:simpleType>
        <xsd:restriction base="dms:Text"/>
      </xsd:simpleType>
    </xsd:element>
    <xsd:element name="MediaServiceGenerationTime" ma:index="27" nillable="true" ma:displayName="MediaServiceGenerationTime" ma:hidden="true" ma:internalName="MediaServiceGenerationTime" ma:readOnly="true">
      <xsd:simpleType>
        <xsd:restriction base="dms:Text"/>
      </xsd:simpleType>
    </xsd:element>
    <xsd:element name="MediaServiceEventHashCode" ma:index="28" nillable="true" ma:displayName="MediaServiceEventHashCode" ma:hidden="true" ma:internalName="MediaServiceEventHashCode" ma:readOnly="true">
      <xsd:simpleType>
        <xsd:restriction base="dms:Text"/>
      </xsd:simpleType>
    </xsd:element>
    <xsd:element name="MediaServiceAutoTags" ma:index="31" nillable="true" ma:displayName="MediaServiceAutoTags" ma:internalName="MediaServiceAutoTags" ma:readOnly="true">
      <xsd:simpleType>
        <xsd:restriction base="dms:Text"/>
      </xsd:simpleType>
    </xsd:element>
    <xsd:element name="MediaServiceLocation" ma:index="32" nillable="true" ma:displayName="Location" ma:internalName="MediaServiceLocation" ma:readOnly="true">
      <xsd:simpleType>
        <xsd:restriction base="dms:Text"/>
      </xsd:simpleType>
    </xsd:element>
    <xsd:element name="MediaServiceAutoKeyPoints" ma:index="33" nillable="true" ma:displayName="MediaServiceAutoKeyPoints" ma:hidden="true" ma:internalName="MediaServiceAutoKeyPoints" ma:readOnly="true">
      <xsd:simpleType>
        <xsd:restriction base="dms:Note"/>
      </xsd:simpleType>
    </xsd:element>
    <xsd:element name="MediaServiceKeyPoints" ma:index="34" nillable="true" ma:displayName="KeyPoints" ma:internalName="MediaServiceKeyPoints" ma:readOnly="true">
      <xsd:simpleType>
        <xsd:restriction base="dms:Note">
          <xsd:maxLength value="255"/>
        </xsd:restriction>
      </xsd:simpleType>
    </xsd:element>
    <xsd:element name="MediaServiceOCR" ma:index="35" nillable="true" ma:displayName="MediaServiceOCR" ma:internalName="MediaServiceOCR" ma:readOnly="true">
      <xsd:simpleType>
        <xsd:restriction base="dms:Note">
          <xsd:maxLength value="255"/>
        </xsd:restriction>
      </xsd:simpleType>
    </xsd:element>
    <xsd:element name="lcf76f155ced4ddcb4097134ff3c332f" ma:index="41"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29" nillable="true" ma:displayName="IconOverlay" ma:hidden="true" ma:internalName="IconOverlay">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005db27c-c37f-4c3b-898d-3fee1249b087" elementFormDefault="qualified">
    <xsd:import namespace="http://schemas.microsoft.com/office/2006/documentManagement/types"/>
    <xsd:import namespace="http://schemas.microsoft.com/office/infopath/2007/PartnerControls"/>
    <xsd:element name="LastSharedByUser" ma:index="30"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7" nillable="true" ma:displayName="Document ID Value" ma:description="The value of the document ID assigned to this item." ma:indexed="true" ma:internalName="_dlc_DocId" ma:readOnly="true">
      <xsd:simpleType>
        <xsd:restriction base="dms:Text"/>
      </xsd:simpleType>
    </xsd:element>
    <xsd:element name="_dlc_DocIdUrl" ma:index="38"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9"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SharedContentType xmlns="Microsoft.SharePoint.Taxonomy.ContentTypeSync" SourceId="78499d3b-94a8-4059-8763-489d4400b14a" ContentTypeId="0x01010067EB80C5FE939D4A9B3D8BA62129B7F50102" PreviousValue="false"/>
</file>

<file path=customXml/item5.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BEB58C00-7464-409B-9F05-E719EA22DD2E}">
  <ds:schemaRefs>
    <ds:schemaRef ds:uri="http://purl.org/dc/terms/"/>
    <ds:schemaRef ds:uri="6e121689-de5b-41b9-a751-bfeda7fa2b07"/>
    <ds:schemaRef ds:uri="http://schemas.microsoft.com/office/infopath/2007/PartnerControls"/>
    <ds:schemaRef ds:uri="http://schemas.microsoft.com/office/2006/documentManagement/types"/>
    <ds:schemaRef ds:uri="a84e7805-6a46-4291-b6c6-33e265e5a8c8"/>
    <ds:schemaRef ds:uri="http://schemas.openxmlformats.org/package/2006/metadata/core-properties"/>
    <ds:schemaRef ds:uri="9be56660-2c31-41ef-bc00-23e72f632f2a"/>
    <ds:schemaRef ds:uri="http://purl.org/dc/elements/1.1/"/>
    <ds:schemaRef ds:uri="http://schemas.microsoft.com/office/2006/metadata/properties"/>
    <ds:schemaRef ds:uri="http://schemas.microsoft.com/sharepoint/v4"/>
    <ds:schemaRef ds:uri="859f7ad6-93f6-4205-b62b-a17f28acbbac"/>
    <ds:schemaRef ds:uri="http://www.w3.org/XML/1998/namespace"/>
    <ds:schemaRef ds:uri="http://purl.org/dc/dcmitype/"/>
  </ds:schemaRefs>
</ds:datastoreItem>
</file>

<file path=customXml/itemProps2.xml><?xml version="1.0" encoding="utf-8"?>
<ds:datastoreItem xmlns:ds="http://schemas.openxmlformats.org/officeDocument/2006/customXml" ds:itemID="{0E10A78B-505C-4946-9991-C6186512A055}">
  <ds:schemaRefs>
    <ds:schemaRef ds:uri="http://schemas.microsoft.com/sharepoint/events"/>
  </ds:schemaRefs>
</ds:datastoreItem>
</file>

<file path=customXml/itemProps3.xml><?xml version="1.0" encoding="utf-8"?>
<ds:datastoreItem xmlns:ds="http://schemas.openxmlformats.org/officeDocument/2006/customXml" ds:itemID="{B56E6086-9EFA-4208-9F89-8C3136B63CAB}"/>
</file>

<file path=customXml/itemProps4.xml><?xml version="1.0" encoding="utf-8"?>
<ds:datastoreItem xmlns:ds="http://schemas.openxmlformats.org/officeDocument/2006/customXml" ds:itemID="{6278D12A-D874-469B-BE28-CFC35361F71E}">
  <ds:schemaRefs>
    <ds:schemaRef ds:uri="Microsoft.SharePoint.Taxonomy.ContentTypeSync"/>
  </ds:schemaRefs>
</ds:datastoreItem>
</file>

<file path=customXml/itemProps5.xml><?xml version="1.0" encoding="utf-8"?>
<ds:datastoreItem xmlns:ds="http://schemas.openxmlformats.org/officeDocument/2006/customXml" ds:itemID="{FCDFEA0D-EC94-4E2E-AAB6-EDFA4A8B2253}">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32</TotalTime>
  <Pages>4</Pages>
  <Words>1078</Words>
  <Characters>5892</Characters>
  <Application>Microsoft Office Word</Application>
  <DocSecurity>0</DocSecurity>
  <Lines>49</Lines>
  <Paragraphs>13</Paragraphs>
  <ScaleCrop>false</ScaleCrop>
  <Company>Environment Agency</Company>
  <LinksUpToDate>false</LinksUpToDate>
  <CharactersWithSpaces>6957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Dulson, Emma</dc:creator>
  <cp:keywords>23308SD92, 233 08 SD92, 233-08-SD92</cp:keywords>
  <dc:description>233_08_SD92, Version 3_x000d_
Issue date: 19/07/2011</dc:description>
  <cp:lastModifiedBy>emma.dulson</cp:lastModifiedBy>
  <cp:revision>39</cp:revision>
  <cp:lastPrinted>2008-01-30T13:54:00Z</cp:lastPrinted>
  <dcterms:created xsi:type="dcterms:W3CDTF">2023-04-27T19:01:00Z</dcterms:created>
  <dcterms:modified xsi:type="dcterms:W3CDTF">2023-04-27T19:35:00Z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AdHocReviewCycleID">
    <vt:i4>-1369945033</vt:i4>
  </property>
  <property fmtid="{D5CDD505-2E9C-101B-9397-08002B2CF9AE}" pid="3" name="_NewReviewCycle">
    <vt:lpwstr/>
  </property>
  <property fmtid="{D5CDD505-2E9C-101B-9397-08002B2CF9AE}" pid="4" name="_EmailSubject">
    <vt:lpwstr>For Sign Off: Amended Decision Documents</vt:lpwstr>
  </property>
  <property fmtid="{D5CDD505-2E9C-101B-9397-08002B2CF9AE}" pid="5" name="_AuthorEmail">
    <vt:lpwstr>bob.barker@environment-agency.gov.uk</vt:lpwstr>
  </property>
  <property fmtid="{D5CDD505-2E9C-101B-9397-08002B2CF9AE}" pid="6" name="_AuthorEmailDisplayName">
    <vt:lpwstr>Barker, Bob</vt:lpwstr>
  </property>
  <property fmtid="{D5CDD505-2E9C-101B-9397-08002B2CF9AE}" pid="7" name="_PreviousAdHocReviewCycleID">
    <vt:i4>-136680430</vt:i4>
  </property>
  <property fmtid="{D5CDD505-2E9C-101B-9397-08002B2CF9AE}" pid="8" name="_ReviewingToolsShownOnce">
    <vt:lpwstr/>
  </property>
  <property fmtid="{D5CDD505-2E9C-101B-9397-08002B2CF9AE}" pid="9" name="ContentTypeId">
    <vt:lpwstr>0x01010067EB80C5FE939D4A9B3D8BA62129B7F501020001618CC5CFCC674CB5B5B7C20D24455B</vt:lpwstr>
  </property>
  <property fmtid="{D5CDD505-2E9C-101B-9397-08002B2CF9AE}" pid="10" name="_dlc_DocIdItemGuid">
    <vt:lpwstr>dc8733bd-103e-4602-90d4-f866f2c8d4d0</vt:lpwstr>
  </property>
  <property fmtid="{D5CDD505-2E9C-101B-9397-08002B2CF9AE}" pid="11" name="SharedWithUsers">
    <vt:lpwstr/>
  </property>
  <property fmtid="{D5CDD505-2E9C-101B-9397-08002B2CF9AE}" pid="12" name="MediaServiceImageTags">
    <vt:lpwstr/>
  </property>
</Properties>
</file>