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00E958DD" w:rsidR="008520A0" w:rsidRPr="00475E45" w:rsidRDefault="00887FD4" w:rsidP="00EC367F">
            <w:pPr>
              <w:pStyle w:val="Style3"/>
            </w:pPr>
            <w:proofErr w:type="gramStart"/>
            <w:r>
              <w:t>North East</w:t>
            </w:r>
            <w:proofErr w:type="gramEnd"/>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070F837C" w:rsidR="008520A0" w:rsidRPr="00475E45" w:rsidRDefault="0064742F" w:rsidP="00EC367F">
            <w:pPr>
              <w:pStyle w:val="Style3"/>
            </w:pPr>
            <w:r w:rsidRPr="00816BBA">
              <w:t>Afon Dyfrdwy (River Dee) SSS</w:t>
            </w:r>
            <w:r>
              <w:t>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7ADDB1FD" w:rsidR="008520A0" w:rsidRPr="00A01C80" w:rsidRDefault="00A01C80" w:rsidP="0041126B">
            <w:pPr>
              <w:pStyle w:val="Style3"/>
              <w:rPr>
                <w:iCs/>
                <w:color w:val="FF00FF"/>
              </w:rPr>
            </w:pPr>
            <w:r>
              <w:rPr>
                <w:iCs/>
              </w:rPr>
              <w:t>Landspreading deployment under SR2010 No4 -Mobile plant for Landspreading</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2B462108" w:rsidR="008520A0" w:rsidRPr="00475E45" w:rsidRDefault="00D41BA7" w:rsidP="00EC367F">
            <w:pPr>
              <w:pStyle w:val="Style3"/>
            </w:pPr>
            <w:r>
              <w:t>19/05/2023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508804B3" w14:textId="49567C26" w:rsidR="008520A0" w:rsidRPr="00501D10" w:rsidRDefault="006E62AD" w:rsidP="00EC367F">
            <w:pPr>
              <w:pStyle w:val="Style3"/>
              <w:rPr>
                <w:color w:val="FF0000"/>
              </w:rPr>
            </w:pPr>
            <w:r>
              <w:t>n/a saved for audit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1AC5F38F" w:rsidR="008520A0" w:rsidRPr="00475E45" w:rsidRDefault="0057036C" w:rsidP="00EC367F">
            <w:pPr>
              <w:pStyle w:val="Style3"/>
              <w:rPr>
                <w:color w:val="0000FF"/>
              </w:rPr>
            </w:pPr>
            <w:r w:rsidRPr="0057036C">
              <w:t>PAN-021781</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2E27B53" w14:textId="77777777" w:rsidR="002D1CE4" w:rsidRDefault="002D1CE4" w:rsidP="002D1CE4">
            <w:pPr>
              <w:pStyle w:val="Style3"/>
            </w:pPr>
            <w:r>
              <w:t>Farm location: SJ 25621 41540</w:t>
            </w:r>
          </w:p>
          <w:p w14:paraId="05A1EBBC" w14:textId="77777777" w:rsidR="002D1CE4" w:rsidRDefault="002D1CE4" w:rsidP="002D1CE4">
            <w:pPr>
              <w:pStyle w:val="Style3"/>
            </w:pPr>
          </w:p>
          <w:p w14:paraId="2FDD30D6" w14:textId="77777777" w:rsidR="002D1CE4" w:rsidRDefault="002D1CE4" w:rsidP="002D1CE4">
            <w:pPr>
              <w:pStyle w:val="Style3"/>
            </w:pPr>
            <w:r>
              <w:t>Fields:</w:t>
            </w:r>
          </w:p>
          <w:p w14:paraId="53A75BA8" w14:textId="77777777" w:rsidR="002D1CE4" w:rsidRDefault="002D1CE4" w:rsidP="002D1CE4">
            <w:pPr>
              <w:pStyle w:val="Style3"/>
            </w:pPr>
            <w:r>
              <w:t>1 SJ 26537 41763</w:t>
            </w:r>
          </w:p>
          <w:p w14:paraId="567414AC" w14:textId="77777777" w:rsidR="002D1CE4" w:rsidRDefault="002D1CE4" w:rsidP="002D1CE4">
            <w:pPr>
              <w:pStyle w:val="Style3"/>
            </w:pPr>
            <w:r>
              <w:t>2 SJ 26483 41638</w:t>
            </w:r>
          </w:p>
          <w:p w14:paraId="3E49DFC1" w14:textId="77777777" w:rsidR="002D1CE4" w:rsidRDefault="002D1CE4" w:rsidP="002D1CE4">
            <w:pPr>
              <w:pStyle w:val="Style3"/>
            </w:pPr>
            <w:r>
              <w:t>3 SJ 26359 41482</w:t>
            </w:r>
          </w:p>
          <w:p w14:paraId="3319BDB7" w14:textId="77777777" w:rsidR="002D1CE4" w:rsidRDefault="002D1CE4" w:rsidP="002D1CE4">
            <w:pPr>
              <w:pStyle w:val="Style3"/>
            </w:pPr>
            <w:r>
              <w:t>4 SJ 26265 41650</w:t>
            </w:r>
          </w:p>
          <w:p w14:paraId="7D8FDDB5" w14:textId="77777777" w:rsidR="002D1CE4" w:rsidRDefault="002D1CE4" w:rsidP="002D1CE4">
            <w:pPr>
              <w:pStyle w:val="Style3"/>
            </w:pPr>
            <w:r>
              <w:t>5 SJ 26093 41874</w:t>
            </w:r>
          </w:p>
          <w:p w14:paraId="13396CDB" w14:textId="77777777" w:rsidR="002D1CE4" w:rsidRDefault="002D1CE4" w:rsidP="002D1CE4">
            <w:pPr>
              <w:pStyle w:val="Style3"/>
            </w:pPr>
            <w:r>
              <w:t>6 SJ 25940 41837</w:t>
            </w:r>
          </w:p>
          <w:p w14:paraId="1D11CA07" w14:textId="77777777" w:rsidR="002D1CE4" w:rsidRDefault="002D1CE4" w:rsidP="002D1CE4">
            <w:pPr>
              <w:pStyle w:val="Style3"/>
            </w:pPr>
            <w:r>
              <w:t>7 SJ 25917 41726</w:t>
            </w:r>
          </w:p>
          <w:p w14:paraId="4E80386C" w14:textId="77777777" w:rsidR="002D1CE4" w:rsidRDefault="002D1CE4" w:rsidP="002D1CE4">
            <w:pPr>
              <w:pStyle w:val="Style3"/>
            </w:pPr>
            <w:r>
              <w:t>8 SJ 26066 41717</w:t>
            </w:r>
          </w:p>
          <w:p w14:paraId="280164D2" w14:textId="77777777" w:rsidR="002D1CE4" w:rsidRDefault="002D1CE4" w:rsidP="002D1CE4">
            <w:pPr>
              <w:pStyle w:val="Style3"/>
            </w:pPr>
            <w:r>
              <w:t>9 SJ 26057 41551</w:t>
            </w:r>
          </w:p>
          <w:p w14:paraId="5885A11B" w14:textId="77777777" w:rsidR="002D1CE4" w:rsidRDefault="002D1CE4" w:rsidP="002D1CE4">
            <w:pPr>
              <w:pStyle w:val="Style3"/>
            </w:pPr>
            <w:r>
              <w:t>10 SJ 25723 41794</w:t>
            </w:r>
          </w:p>
          <w:p w14:paraId="19827A54" w14:textId="77777777" w:rsidR="002D1CE4" w:rsidRDefault="002D1CE4" w:rsidP="002D1CE4">
            <w:pPr>
              <w:pStyle w:val="Style3"/>
            </w:pPr>
            <w:r>
              <w:t>11 SJ 25741 41669</w:t>
            </w:r>
          </w:p>
          <w:p w14:paraId="3D9BA31C" w14:textId="77777777" w:rsidR="002D1CE4" w:rsidRDefault="002D1CE4" w:rsidP="002D1CE4">
            <w:pPr>
              <w:pStyle w:val="Style3"/>
            </w:pPr>
            <w:r>
              <w:t>12 SJ 25542 41698</w:t>
            </w:r>
          </w:p>
          <w:p w14:paraId="16CD44AA" w14:textId="77777777" w:rsidR="002D1CE4" w:rsidRDefault="002D1CE4" w:rsidP="002D1CE4">
            <w:pPr>
              <w:pStyle w:val="Style3"/>
            </w:pPr>
            <w:r>
              <w:t>13 SJ 25393 41682</w:t>
            </w:r>
          </w:p>
          <w:p w14:paraId="4FC17AD3" w14:textId="77777777" w:rsidR="002D1CE4" w:rsidRDefault="002D1CE4" w:rsidP="002D1CE4">
            <w:pPr>
              <w:pStyle w:val="Style3"/>
            </w:pPr>
            <w:r>
              <w:t>17 SJ 25476 41477</w:t>
            </w:r>
          </w:p>
          <w:p w14:paraId="4C91C71F" w14:textId="77777777" w:rsidR="002D1CE4" w:rsidRDefault="002D1CE4" w:rsidP="002D1CE4">
            <w:pPr>
              <w:pStyle w:val="Style3"/>
            </w:pPr>
          </w:p>
          <w:p w14:paraId="0F90BB45" w14:textId="77777777" w:rsidR="002D1CE4" w:rsidRDefault="002D1CE4" w:rsidP="002D1CE4">
            <w:pPr>
              <w:pStyle w:val="Style3"/>
            </w:pPr>
            <w:r>
              <w:t>Storage:</w:t>
            </w:r>
          </w:p>
          <w:p w14:paraId="3E6CF2B9" w14:textId="77777777" w:rsidR="002D1CE4" w:rsidRDefault="002D1CE4" w:rsidP="002D1CE4">
            <w:pPr>
              <w:pStyle w:val="Style3"/>
            </w:pPr>
            <w:r>
              <w:t>1 SJ 25552 41817</w:t>
            </w:r>
          </w:p>
          <w:p w14:paraId="74A886EF" w14:textId="77777777" w:rsidR="002D1CE4" w:rsidRDefault="002D1CE4" w:rsidP="002D1CE4">
            <w:pPr>
              <w:pStyle w:val="Style3"/>
            </w:pPr>
            <w:r>
              <w:t>2 SJ 25636 41830</w:t>
            </w:r>
          </w:p>
          <w:p w14:paraId="508804B9" w14:textId="004D75F7" w:rsidR="008520A0" w:rsidRPr="00CA05AC" w:rsidRDefault="002D1CE4" w:rsidP="002D1CE4">
            <w:pPr>
              <w:pStyle w:val="Style3"/>
            </w:pPr>
            <w:r>
              <w:t>3 SJ 26342 41406</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7AE482A6" w14:textId="702ECC03" w:rsidR="0097508E" w:rsidRDefault="0097508E" w:rsidP="0097508E">
            <w:pPr>
              <w:pStyle w:val="Style3"/>
              <w:rPr>
                <w:iCs/>
              </w:rPr>
            </w:pPr>
            <w:r w:rsidRPr="0094495E">
              <w:rPr>
                <w:iCs/>
              </w:rPr>
              <w:t>Proposal to spread</w:t>
            </w:r>
            <w:r>
              <w:rPr>
                <w:iCs/>
                <w:color w:val="FF00FF"/>
              </w:rPr>
              <w:t xml:space="preserve"> </w:t>
            </w:r>
            <w:r>
              <w:rPr>
                <w:iCs/>
              </w:rPr>
              <w:t>sludges from water clarification (EWC code 19 09 02) originating from Severn Trent Water -Llwyn Onn WTW to the fields referenced above.</w:t>
            </w:r>
            <w:r w:rsidR="003D107D">
              <w:rPr>
                <w:iCs/>
              </w:rPr>
              <w:br/>
            </w:r>
          </w:p>
          <w:p w14:paraId="2B7523E0" w14:textId="7CE7F1A2" w:rsidR="0097508E" w:rsidRDefault="0097508E" w:rsidP="0097508E">
            <w:pPr>
              <w:pStyle w:val="Style3"/>
              <w:rPr>
                <w:iCs/>
              </w:rPr>
            </w:pPr>
            <w:r>
              <w:rPr>
                <w:iCs/>
              </w:rPr>
              <w:t xml:space="preserve">The waste is </w:t>
            </w:r>
            <w:r w:rsidR="003D107D">
              <w:rPr>
                <w:iCs/>
              </w:rPr>
              <w:t>sludge cake</w:t>
            </w:r>
            <w:r>
              <w:rPr>
                <w:iCs/>
              </w:rPr>
              <w:t xml:space="preserve"> and stackable and will be spread up to a total of </w:t>
            </w:r>
            <w:r w:rsidR="0018678B">
              <w:rPr>
                <w:iCs/>
              </w:rPr>
              <w:t>1621</w:t>
            </w:r>
            <w:r>
              <w:rPr>
                <w:iCs/>
              </w:rPr>
              <w:t xml:space="preserve"> tonnes</w:t>
            </w:r>
            <w:r w:rsidR="0018678B">
              <w:rPr>
                <w:iCs/>
              </w:rPr>
              <w:t xml:space="preserve"> over 32.70Ha</w:t>
            </w:r>
            <w:r>
              <w:rPr>
                <w:iCs/>
              </w:rPr>
              <w:t xml:space="preserve">. </w:t>
            </w:r>
          </w:p>
          <w:p w14:paraId="47EE0EBC" w14:textId="77777777" w:rsidR="0097508E" w:rsidRDefault="0097508E" w:rsidP="0097508E">
            <w:pPr>
              <w:pStyle w:val="Style3"/>
              <w:rPr>
                <w:iCs/>
              </w:rPr>
            </w:pPr>
          </w:p>
          <w:p w14:paraId="3995797C" w14:textId="62A9C672" w:rsidR="0097508E" w:rsidRDefault="0097508E" w:rsidP="0097508E">
            <w:pPr>
              <w:pStyle w:val="Style3"/>
              <w:rPr>
                <w:iCs/>
              </w:rPr>
            </w:pPr>
            <w:r>
              <w:rPr>
                <w:iCs/>
              </w:rPr>
              <w:t xml:space="preserve">Fields </w:t>
            </w:r>
            <w:r w:rsidR="003D107D">
              <w:rPr>
                <w:iCs/>
              </w:rPr>
              <w:t xml:space="preserve">1,2,3,4 are growing Spring Barley and will be </w:t>
            </w:r>
            <w:r w:rsidR="003D107D" w:rsidRPr="0018678B">
              <w:rPr>
                <w:iCs/>
              </w:rPr>
              <w:t>spread as soon as possible</w:t>
            </w:r>
            <w:r w:rsidR="003D107D">
              <w:rPr>
                <w:iCs/>
              </w:rPr>
              <w:t xml:space="preserve"> and fields 5,6,7,8,9,10,11,12,13,17 </w:t>
            </w:r>
            <w:r w:rsidR="0018678B">
              <w:rPr>
                <w:iCs/>
              </w:rPr>
              <w:t>will be spread</w:t>
            </w:r>
            <w:r w:rsidR="003D107D">
              <w:rPr>
                <w:iCs/>
              </w:rPr>
              <w:t xml:space="preserve"> growing grass for silage and grazing, Grass fields will be spread in spring and summer after silage cuts and</w:t>
            </w:r>
            <w:r>
              <w:rPr>
                <w:iCs/>
              </w:rPr>
              <w:t xml:space="preserve"> in advance of periods of grazing. Spreading of the grass fields will be split into multiple applications and the total of all applications will not exceed the maximum rates listed within the application. </w:t>
            </w:r>
          </w:p>
          <w:p w14:paraId="366269F5" w14:textId="77777777" w:rsidR="0097508E" w:rsidRDefault="0097508E" w:rsidP="0097508E">
            <w:pPr>
              <w:pStyle w:val="Style3"/>
              <w:rPr>
                <w:iCs/>
              </w:rPr>
            </w:pPr>
          </w:p>
          <w:p w14:paraId="7887A2A8" w14:textId="77777777" w:rsidR="0097508E" w:rsidRDefault="0097508E" w:rsidP="0097508E">
            <w:pPr>
              <w:pStyle w:val="Style3"/>
              <w:rPr>
                <w:iCs/>
              </w:rPr>
            </w:pPr>
            <w:r>
              <w:rPr>
                <w:iCs/>
              </w:rPr>
              <w:t>Storage will be in field heaps as per grid references above.</w:t>
            </w:r>
          </w:p>
          <w:p w14:paraId="06781240" w14:textId="4926C383" w:rsidR="0097508E" w:rsidRDefault="0097508E" w:rsidP="0097508E">
            <w:pPr>
              <w:pStyle w:val="Style3"/>
              <w:rPr>
                <w:iCs/>
              </w:rPr>
            </w:pPr>
            <w:r>
              <w:rPr>
                <w:iCs/>
              </w:rPr>
              <w:t>The waste will be spread by a rear discharge muck spreader</w:t>
            </w:r>
            <w:r w:rsidR="003D107D">
              <w:rPr>
                <w:iCs/>
              </w:rPr>
              <w:t xml:space="preserve"> with incorporation taking place within 24hours of spreading.</w:t>
            </w:r>
            <w:r w:rsidR="003D107D">
              <w:rPr>
                <w:iCs/>
              </w:rPr>
              <w:br/>
            </w:r>
          </w:p>
          <w:p w14:paraId="1E9B5C23" w14:textId="4760E79C" w:rsidR="004723DA" w:rsidRDefault="0097508E" w:rsidP="0097508E">
            <w:pPr>
              <w:pStyle w:val="Style3"/>
              <w:rPr>
                <w:i/>
                <w:color w:val="FF00FF"/>
              </w:rPr>
            </w:pPr>
            <w:r>
              <w:rPr>
                <w:iCs/>
              </w:rPr>
              <w:t xml:space="preserve">Map of spreading and storage locations below.  </w:t>
            </w:r>
          </w:p>
          <w:p w14:paraId="508804BD" w14:textId="400C4CA7" w:rsidR="004723DA" w:rsidRPr="004723DA" w:rsidRDefault="004723DA" w:rsidP="00EC367F">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03C9772A" w:rsidR="00965CAE" w:rsidRPr="00475E45" w:rsidRDefault="00C50BD5" w:rsidP="00F34330">
            <w:pPr>
              <w:pStyle w:val="Style3"/>
              <w:rPr>
                <w:i/>
                <w:color w:val="FF00FF"/>
              </w:rPr>
            </w:pPr>
            <w:r w:rsidRPr="00475E45">
              <w:rPr>
                <w:bCs/>
              </w:rPr>
              <w:t>NO</w:t>
            </w:r>
            <w:r w:rsidR="00F34330">
              <w:rPr>
                <w:bCs/>
              </w:rPr>
              <w:t xml:space="preserve"> </w:t>
            </w:r>
            <w:r w:rsidR="00AA787E">
              <w:rPr>
                <w:bCs/>
              </w:rPr>
              <w:t xml:space="preserve">activity is 123m from SSSI </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74E9B616" w:rsidR="001E40ED" w:rsidRDefault="00C50BD5" w:rsidP="001E40ED">
            <w:pPr>
              <w:pStyle w:val="Style3"/>
              <w:rPr>
                <w:color w:val="FF00FF"/>
              </w:rPr>
            </w:pPr>
            <w:r w:rsidRPr="00475E45">
              <w:rPr>
                <w:bCs/>
              </w:rPr>
              <w:t>NO</w:t>
            </w:r>
            <w:r w:rsidR="00026B1C" w:rsidRPr="00475E45">
              <w:tab/>
            </w:r>
          </w:p>
          <w:p w14:paraId="508804C5" w14:textId="405CEE28"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0A4D1372" w14:textId="77777777" w:rsidR="00261905" w:rsidRDefault="00E87A68" w:rsidP="00261905">
            <w:pPr>
              <w:pStyle w:val="Style3"/>
            </w:pPr>
            <w:r>
              <w:rPr>
                <w:i/>
                <w:color w:val="FF00FF"/>
              </w:rPr>
              <w:br/>
            </w:r>
            <w:r w:rsidR="00261905">
              <w:t xml:space="preserve">5. Application of manure, slurry, silage liquor, </w:t>
            </w:r>
            <w:proofErr w:type="gramStart"/>
            <w:r w:rsidR="00261905">
              <w:t>fertilisers</w:t>
            </w:r>
            <w:proofErr w:type="gramEnd"/>
            <w:r w:rsidR="00261905">
              <w:t xml:space="preserve"> and lime to agriculturally unimproved permanent grass, forestry and all other unimproved riparian habitats, including woodland and any other natural or semi-natural vegetation. </w:t>
            </w:r>
          </w:p>
          <w:p w14:paraId="49EFBD9A" w14:textId="77777777" w:rsidR="00261905" w:rsidRDefault="00261905" w:rsidP="00261905">
            <w:pPr>
              <w:pStyle w:val="Style3"/>
            </w:pPr>
            <w:r>
              <w:t xml:space="preserve">7. Dumping, </w:t>
            </w:r>
            <w:proofErr w:type="gramStart"/>
            <w:r>
              <w:t>spreading</w:t>
            </w:r>
            <w:proofErr w:type="gramEnd"/>
            <w:r>
              <w:t xml:space="preserve"> or discharging of any materials.</w:t>
            </w:r>
          </w:p>
          <w:p w14:paraId="0D4997D6" w14:textId="77777777" w:rsidR="00261905" w:rsidRDefault="00261905" w:rsidP="00261905">
            <w:pPr>
              <w:pStyle w:val="Style3"/>
            </w:pPr>
            <w:r>
              <w:t>22. Storage of materials.</w:t>
            </w:r>
          </w:p>
          <w:p w14:paraId="5B52ACE1" w14:textId="77777777" w:rsidR="00261905" w:rsidRDefault="00261905" w:rsidP="00261905">
            <w:pPr>
              <w:pStyle w:val="Style3"/>
            </w:pPr>
            <w:r>
              <w:t xml:space="preserve">26. Use of vehicles, </w:t>
            </w:r>
            <w:proofErr w:type="gramStart"/>
            <w:r>
              <w:t>vessels</w:t>
            </w:r>
            <w:proofErr w:type="gramEnd"/>
            <w:r>
              <w:t xml:space="preserve"> or craft.</w:t>
            </w:r>
          </w:p>
          <w:p w14:paraId="508804CB" w14:textId="404ACF0C" w:rsidR="000A6696" w:rsidRPr="00475E45" w:rsidRDefault="00E87A68" w:rsidP="00EC367F">
            <w:pPr>
              <w:pStyle w:val="Style3"/>
            </w:pPr>
            <w:r>
              <w:rPr>
                <w:i/>
                <w:color w:val="FF00FF"/>
              </w:rPr>
              <w:br/>
            </w:r>
            <w:r>
              <w:rPr>
                <w:i/>
                <w:color w:val="FF00FF"/>
              </w:rPr>
              <w:br/>
            </w:r>
            <w:r w:rsidR="000A6696" w:rsidRPr="00475E45">
              <w:t xml:space="preserve">The following SSSI </w:t>
            </w:r>
            <w:r w:rsidR="006020F2" w:rsidRPr="00475E45">
              <w:t>features,</w:t>
            </w:r>
            <w:r w:rsidR="000A6696" w:rsidRPr="00475E45">
              <w:t xml:space="preserve"> and mechanisms of impact have been considered to assess the likelihood of damage: </w:t>
            </w:r>
          </w:p>
          <w:p w14:paraId="74A3E5F9" w14:textId="77777777" w:rsidR="00071000" w:rsidRDefault="00071000" w:rsidP="00071000">
            <w:pPr>
              <w:pStyle w:val="Style3"/>
            </w:pPr>
            <w:r>
              <w:rPr>
                <w:color w:val="0000FF"/>
              </w:rPr>
              <w:br/>
            </w:r>
            <w:r>
              <w:t xml:space="preserve">habitat types, saltmarsh transition habitats, populations of floating water plantain </w:t>
            </w:r>
            <w:r w:rsidRPr="00896354">
              <w:rPr>
                <w:i/>
                <w:iCs/>
              </w:rPr>
              <w:t>Luronium natans</w:t>
            </w:r>
            <w:r>
              <w:t xml:space="preserve">, slender hare’s-ear </w:t>
            </w:r>
            <w:r w:rsidRPr="00896354">
              <w:rPr>
                <w:i/>
                <w:iCs/>
              </w:rPr>
              <w:t>Bupleurum tenuissimum</w:t>
            </w:r>
            <w:r>
              <w:t xml:space="preserve">, sea barley </w:t>
            </w:r>
            <w:r w:rsidRPr="00896354">
              <w:rPr>
                <w:i/>
                <w:iCs/>
              </w:rPr>
              <w:t>Hordeum marinum</w:t>
            </w:r>
            <w:r>
              <w:t xml:space="preserve">, hard-grass </w:t>
            </w:r>
            <w:r w:rsidRPr="00896354">
              <w:rPr>
                <w:i/>
                <w:iCs/>
              </w:rPr>
              <w:t>Parapholis strigosa</w:t>
            </w:r>
            <w:r>
              <w:t xml:space="preserve">, otter </w:t>
            </w:r>
            <w:r w:rsidRPr="00896354">
              <w:rPr>
                <w:i/>
                <w:iCs/>
              </w:rPr>
              <w:t>Lutra lutra</w:t>
            </w:r>
            <w:r>
              <w:t xml:space="preserve">, salmon </w:t>
            </w:r>
            <w:r w:rsidRPr="00896354">
              <w:rPr>
                <w:i/>
                <w:iCs/>
              </w:rPr>
              <w:t>Salmo salar,</w:t>
            </w:r>
            <w:r>
              <w:t xml:space="preserve"> bullhead </w:t>
            </w:r>
            <w:r w:rsidRPr="00896354">
              <w:rPr>
                <w:i/>
                <w:iCs/>
              </w:rPr>
              <w:t>Cottus gobio</w:t>
            </w:r>
            <w:r>
              <w:t xml:space="preserve">, brook lamprey </w:t>
            </w:r>
            <w:r w:rsidRPr="00896354">
              <w:rPr>
                <w:i/>
                <w:iCs/>
              </w:rPr>
              <w:t>Lampetra planeri</w:t>
            </w:r>
            <w:r>
              <w:t xml:space="preserve">, river lamprey </w:t>
            </w:r>
            <w:r w:rsidRPr="00896354">
              <w:rPr>
                <w:i/>
                <w:iCs/>
              </w:rPr>
              <w:t>Lampetra fluviatilis</w:t>
            </w:r>
            <w:r>
              <w:t xml:space="preserve">, sea lamprey </w:t>
            </w:r>
            <w:r w:rsidRPr="00896354">
              <w:rPr>
                <w:i/>
                <w:iCs/>
              </w:rPr>
              <w:t>Petromyzon marinus</w:t>
            </w:r>
            <w:r>
              <w:t xml:space="preserve">, club-tailed dragonfly </w:t>
            </w:r>
            <w:r w:rsidRPr="00896354">
              <w:rPr>
                <w:i/>
                <w:iCs/>
              </w:rPr>
              <w:t>Gomphus vulgatissimus</w:t>
            </w:r>
            <w:r>
              <w:t xml:space="preserve"> and other aquatic invertebrates. </w:t>
            </w:r>
          </w:p>
          <w:p w14:paraId="4EBA77B1" w14:textId="77777777" w:rsidR="00071000" w:rsidRDefault="00071000" w:rsidP="00071000">
            <w:pPr>
              <w:pStyle w:val="Style3"/>
            </w:pPr>
          </w:p>
          <w:p w14:paraId="628EB36A" w14:textId="77777777" w:rsidR="00071000" w:rsidRDefault="00071000" w:rsidP="00071000">
            <w:pPr>
              <w:pStyle w:val="Style3"/>
            </w:pPr>
            <w:r>
              <w:t xml:space="preserve">The main channel of the </w:t>
            </w:r>
            <w:proofErr w:type="gramStart"/>
            <w:r>
              <w:t>River</w:t>
            </w:r>
            <w:proofErr w:type="gramEnd"/>
            <w:r>
              <w:t xml:space="preserve"> Dee lies within both Wales and England, and is notified as two separate SSSIs – the Afon Dyfrdwy (River Dee) SSSI in Wales and the River Dee (England) SSSI in England. The features for which the SSSIs are notified, </w:t>
            </w:r>
            <w:proofErr w:type="gramStart"/>
            <w:r>
              <w:t>in particular migratory</w:t>
            </w:r>
            <w:proofErr w:type="gramEnd"/>
            <w:r>
              <w:t xml:space="preserve"> fish, depend upon the whole river ecosystem. Salmon, otter, club-tailed dragonfly, and fluvial geomorphology are of special interest in both Wales and England.</w:t>
            </w:r>
          </w:p>
          <w:p w14:paraId="1785DBDA" w14:textId="77777777" w:rsidR="00071000" w:rsidRDefault="00071000" w:rsidP="00071000">
            <w:pPr>
              <w:pStyle w:val="Style3"/>
            </w:pPr>
          </w:p>
          <w:p w14:paraId="054FF4B8" w14:textId="77777777" w:rsidR="00071000" w:rsidRDefault="00071000" w:rsidP="00071000">
            <w:pPr>
              <w:pStyle w:val="Style3"/>
            </w:pPr>
            <w:r>
              <w:t>The River Dee below Llyn Tegid is a predominantly mesotrophic river with a diversity of vegetation types reflecting its geology and geographical location.</w:t>
            </w:r>
          </w:p>
          <w:p w14:paraId="676BE4FF" w14:textId="77777777" w:rsidR="00071000" w:rsidRPr="00C54820" w:rsidRDefault="00071000" w:rsidP="00071000">
            <w:pPr>
              <w:pStyle w:val="Style3"/>
            </w:pPr>
            <w:r>
              <w:t xml:space="preserve">Species such as hemlock water-dropwort </w:t>
            </w:r>
            <w:r w:rsidRPr="00C54820">
              <w:rPr>
                <w:i/>
                <w:iCs/>
              </w:rPr>
              <w:t>Oenanthe crocata</w:t>
            </w:r>
            <w:r>
              <w:t xml:space="preserve">, alternate </w:t>
            </w:r>
            <w:proofErr w:type="gramStart"/>
            <w:r>
              <w:t>water-milfoil</w:t>
            </w:r>
            <w:proofErr w:type="gramEnd"/>
            <w:r>
              <w:t xml:space="preserve"> </w:t>
            </w:r>
            <w:r w:rsidRPr="00C54820">
              <w:rPr>
                <w:i/>
                <w:iCs/>
              </w:rPr>
              <w:t>Myriophyllum alterniflorum</w:t>
            </w:r>
            <w:r>
              <w:t xml:space="preserve">, intermediate water-starwort </w:t>
            </w:r>
            <w:r w:rsidRPr="00C54820">
              <w:rPr>
                <w:i/>
                <w:iCs/>
              </w:rPr>
              <w:t>Callitriche hamulata</w:t>
            </w:r>
            <w:r>
              <w:t xml:space="preserve">, water mosses </w:t>
            </w:r>
            <w:r w:rsidRPr="00C54820">
              <w:rPr>
                <w:i/>
                <w:iCs/>
              </w:rPr>
              <w:t>Fontinalis antipyretica</w:t>
            </w:r>
            <w:r>
              <w:t xml:space="preserve"> and </w:t>
            </w:r>
            <w:r w:rsidRPr="00C54820">
              <w:rPr>
                <w:i/>
                <w:iCs/>
              </w:rPr>
              <w:t>F. squamosa</w:t>
            </w:r>
            <w:r>
              <w:t xml:space="preserve">, and reed canary-grass </w:t>
            </w:r>
            <w:r w:rsidRPr="00C54820">
              <w:rPr>
                <w:i/>
                <w:iCs/>
              </w:rPr>
              <w:t>Phalaris arundinacea</w:t>
            </w:r>
            <w:r>
              <w:t xml:space="preserve"> are present. The moderate gradient allows pond water-crowfoot </w:t>
            </w:r>
            <w:r w:rsidRPr="00C54820">
              <w:rPr>
                <w:i/>
                <w:iCs/>
              </w:rPr>
              <w:t>Ranunculus peltatus</w:t>
            </w:r>
            <w:r>
              <w:t xml:space="preserve"> to dominate and the nationally and internationally rare floating water-plantain </w:t>
            </w:r>
            <w:r w:rsidRPr="00C54820">
              <w:rPr>
                <w:i/>
                <w:iCs/>
              </w:rPr>
              <w:t xml:space="preserve">Luronium natans </w:t>
            </w:r>
            <w:r w:rsidRPr="00C54820">
              <w:t>also occurs here.</w:t>
            </w:r>
          </w:p>
          <w:p w14:paraId="313D06A5" w14:textId="77777777" w:rsidR="00071000" w:rsidRDefault="00071000" w:rsidP="00071000">
            <w:pPr>
              <w:pStyle w:val="Style3"/>
            </w:pPr>
            <w:r>
              <w:t xml:space="preserve">Between Llangollen and Bangor-on-Dee, the unusual hybrid crowfoot </w:t>
            </w:r>
            <w:r w:rsidRPr="005C7115">
              <w:rPr>
                <w:i/>
                <w:iCs/>
              </w:rPr>
              <w:t>Ranunculus x bachii (R. fluitans x aquatilis</w:t>
            </w:r>
            <w:r>
              <w:t xml:space="preserve">) occurs in large stands and the river shows signs of nutrient enrichment with the introduced Canadian waterweed </w:t>
            </w:r>
            <w:r w:rsidRPr="005C7115">
              <w:rPr>
                <w:i/>
                <w:iCs/>
              </w:rPr>
              <w:t>Elodea canadensis</w:t>
            </w:r>
            <w:r>
              <w:t xml:space="preserve"> becoming more prevalent.</w:t>
            </w:r>
          </w:p>
          <w:p w14:paraId="0D34B306" w14:textId="77777777" w:rsidR="00071000" w:rsidRDefault="00071000" w:rsidP="00071000">
            <w:pPr>
              <w:pStyle w:val="Style3"/>
            </w:pPr>
          </w:p>
          <w:p w14:paraId="39C4A0CE" w14:textId="77777777" w:rsidR="00071000" w:rsidRDefault="00071000" w:rsidP="00071000">
            <w:pPr>
              <w:pStyle w:val="Style3"/>
            </w:pPr>
            <w:r>
              <w:t xml:space="preserve">The otter is of special interest and is found throughout the site and Water vole </w:t>
            </w:r>
            <w:r w:rsidRPr="005C7115">
              <w:rPr>
                <w:i/>
                <w:iCs/>
              </w:rPr>
              <w:t>Arvicola terrestris</w:t>
            </w:r>
            <w:r>
              <w:t xml:space="preserve"> have been recorded on the middle and lower reaches of the </w:t>
            </w:r>
            <w:proofErr w:type="gramStart"/>
            <w:r>
              <w:t>River</w:t>
            </w:r>
            <w:proofErr w:type="gramEnd"/>
            <w:r>
              <w:t xml:space="preserve"> Dee.</w:t>
            </w:r>
          </w:p>
          <w:p w14:paraId="4759DE72" w14:textId="77777777" w:rsidR="00071000" w:rsidRDefault="00071000" w:rsidP="00071000">
            <w:pPr>
              <w:pStyle w:val="Style3"/>
            </w:pPr>
          </w:p>
          <w:p w14:paraId="5DB78C8F" w14:textId="3651F5A9" w:rsidR="00071000" w:rsidRDefault="00071000" w:rsidP="00071000">
            <w:pPr>
              <w:pStyle w:val="Style3"/>
            </w:pPr>
            <w:r>
              <w:t xml:space="preserve">The </w:t>
            </w:r>
            <w:proofErr w:type="gramStart"/>
            <w:r>
              <w:t>River</w:t>
            </w:r>
            <w:proofErr w:type="gramEnd"/>
            <w:r>
              <w:t xml:space="preserve"> Dee is </w:t>
            </w:r>
            <w:r w:rsidR="006020F2">
              <w:t>o</w:t>
            </w:r>
            <w:r>
              <w:t xml:space="preserve">f special interest for Atlantic salmon, other migratory fish utilising the system include river lamprey, sea lamprey, sea trout </w:t>
            </w:r>
            <w:r w:rsidRPr="005C7115">
              <w:rPr>
                <w:i/>
                <w:iCs/>
              </w:rPr>
              <w:t>Salmo trutta trutta</w:t>
            </w:r>
            <w:r>
              <w:t xml:space="preserve">, and eel </w:t>
            </w:r>
            <w:r w:rsidRPr="005C7115">
              <w:rPr>
                <w:i/>
                <w:iCs/>
              </w:rPr>
              <w:t>Anguilla anguilla</w:t>
            </w:r>
            <w:r>
              <w:t>.</w:t>
            </w:r>
          </w:p>
          <w:p w14:paraId="65983F49" w14:textId="77777777" w:rsidR="00071000" w:rsidRDefault="00071000" w:rsidP="00071000">
            <w:pPr>
              <w:pStyle w:val="Style3"/>
            </w:pPr>
            <w:r>
              <w:lastRenderedPageBreak/>
              <w:t xml:space="preserve">The river is noted for its grayling </w:t>
            </w:r>
            <w:r w:rsidRPr="005C7115">
              <w:rPr>
                <w:i/>
                <w:iCs/>
              </w:rPr>
              <w:t>Thymallus thymallus</w:t>
            </w:r>
            <w:r>
              <w:rPr>
                <w:i/>
                <w:iCs/>
              </w:rPr>
              <w:t xml:space="preserve"> </w:t>
            </w:r>
            <w:r w:rsidRPr="005C7115">
              <w:t>and the</w:t>
            </w:r>
            <w:r>
              <w:t xml:space="preserve"> middle and lower reaches of the Dee support a diverse coarse fish population.</w:t>
            </w:r>
          </w:p>
          <w:p w14:paraId="1CC0BE98" w14:textId="77777777" w:rsidR="00071000" w:rsidRDefault="00071000" w:rsidP="00071000">
            <w:pPr>
              <w:pStyle w:val="Style3"/>
            </w:pPr>
          </w:p>
          <w:p w14:paraId="295C965A" w14:textId="77777777" w:rsidR="00071000" w:rsidRDefault="00071000" w:rsidP="00071000">
            <w:pPr>
              <w:pStyle w:val="Style3"/>
              <w:rPr>
                <w:i/>
                <w:iCs/>
              </w:rPr>
            </w:pPr>
            <w:r>
              <w:t xml:space="preserve">The river supports 3 invertebrate species of special interest, the stonefly </w:t>
            </w:r>
            <w:r w:rsidRPr="00EB4AE2">
              <w:rPr>
                <w:i/>
                <w:iCs/>
              </w:rPr>
              <w:t>Isogenus nubecula</w:t>
            </w:r>
            <w:r>
              <w:rPr>
                <w:i/>
                <w:iCs/>
              </w:rPr>
              <w:t>,</w:t>
            </w:r>
            <w:r>
              <w:t xml:space="preserve"> Club-tailed dragonfly </w:t>
            </w:r>
            <w:r w:rsidRPr="00EB4AE2">
              <w:rPr>
                <w:i/>
                <w:iCs/>
              </w:rPr>
              <w:t>Gomphus vulgatissimus</w:t>
            </w:r>
            <w:r>
              <w:rPr>
                <w:i/>
                <w:iCs/>
              </w:rPr>
              <w:t xml:space="preserve"> </w:t>
            </w:r>
            <w:proofErr w:type="gramStart"/>
            <w:r w:rsidRPr="00EB4AE2">
              <w:t xml:space="preserve">and </w:t>
            </w:r>
            <w:r>
              <w:t xml:space="preserve"> the</w:t>
            </w:r>
            <w:proofErr w:type="gramEnd"/>
            <w:r>
              <w:t xml:space="preserve"> nationally scarce weevil </w:t>
            </w:r>
            <w:r w:rsidRPr="00EB4AE2">
              <w:rPr>
                <w:i/>
                <w:iCs/>
              </w:rPr>
              <w:t>Baris lepidii</w:t>
            </w:r>
            <w:r>
              <w:rPr>
                <w:i/>
                <w:iCs/>
              </w:rPr>
              <w:t>.</w:t>
            </w:r>
          </w:p>
          <w:p w14:paraId="6000B8F6" w14:textId="77777777" w:rsidR="00071000" w:rsidRPr="00EB4AE2" w:rsidRDefault="00071000" w:rsidP="00071000">
            <w:pPr>
              <w:pStyle w:val="Style3"/>
            </w:pPr>
            <w:r>
              <w:t xml:space="preserve">Other aquatic invertebrates present include the nationally scarce freshwater pearl mussel </w:t>
            </w:r>
            <w:r w:rsidRPr="00EB4AE2">
              <w:rPr>
                <w:i/>
                <w:iCs/>
              </w:rPr>
              <w:t>Margaritifera margaritifera</w:t>
            </w:r>
            <w:r>
              <w:t xml:space="preserve"> which is recorded from only nine Welsh rivers, and the water beetle </w:t>
            </w:r>
            <w:r w:rsidRPr="00EB4AE2">
              <w:rPr>
                <w:i/>
                <w:iCs/>
              </w:rPr>
              <w:t>Bidessus minutissimus</w:t>
            </w:r>
            <w:r>
              <w:rPr>
                <w:i/>
                <w:iCs/>
              </w:rPr>
              <w:t>.</w:t>
            </w:r>
          </w:p>
          <w:p w14:paraId="16C48D09" w14:textId="77777777" w:rsidR="00071000" w:rsidRDefault="00071000" w:rsidP="00071000">
            <w:pPr>
              <w:pStyle w:val="Style3"/>
            </w:pPr>
          </w:p>
          <w:p w14:paraId="0D6359AE" w14:textId="0810C4DB" w:rsidR="00071000" w:rsidRDefault="00071000" w:rsidP="00071000">
            <w:pPr>
              <w:pStyle w:val="Style3"/>
            </w:pPr>
            <w:r>
              <w:t xml:space="preserve">The following </w:t>
            </w:r>
            <w:r w:rsidRPr="00475E45">
              <w:t>mechanisms of impact</w:t>
            </w:r>
            <w:r>
              <w:t xml:space="preserve"> have been </w:t>
            </w:r>
            <w:r w:rsidR="004D60EA">
              <w:t>considered:</w:t>
            </w:r>
          </w:p>
          <w:p w14:paraId="37741FA9" w14:textId="77777777" w:rsidR="00071000" w:rsidRDefault="00071000" w:rsidP="00071000">
            <w:pPr>
              <w:pStyle w:val="Style3"/>
            </w:pPr>
          </w:p>
          <w:p w14:paraId="7CEF59C0" w14:textId="77777777" w:rsidR="00071000" w:rsidRPr="009E5EA3" w:rsidRDefault="00071000" w:rsidP="00071000">
            <w:pPr>
              <w:pStyle w:val="Style3"/>
            </w:pPr>
            <w:r w:rsidRPr="009E5EA3">
              <w:t>Good water quality is an intrinsic factor in maintaining the fish interest of the River Dee, Water quality is also affected, to a lesser degree, by nutrient enrichment from consented discharges and agricultural runoff.</w:t>
            </w:r>
          </w:p>
          <w:p w14:paraId="508804CD" w14:textId="05532645" w:rsidR="00311B3E" w:rsidRPr="004723DA" w:rsidRDefault="00071000" w:rsidP="00071000">
            <w:pPr>
              <w:pStyle w:val="Style3"/>
              <w:rPr>
                <w:color w:val="FF0000"/>
              </w:rPr>
            </w:pPr>
            <w:r w:rsidRPr="009E5EA3">
              <w:t xml:space="preserve">Fertiliser application to land </w:t>
            </w:r>
            <w:r>
              <w:t xml:space="preserve">close to </w:t>
            </w:r>
            <w:r w:rsidRPr="009E5EA3">
              <w:t>the site may result in nutrient runoff and enrichment of the watercourses, which can have a detrimental impact upon fish breeding success.</w:t>
            </w:r>
            <w:r>
              <w:rPr>
                <w:color w:val="0000FF"/>
              </w:rPr>
              <w:br/>
            </w:r>
            <w:r w:rsidR="004723DA">
              <w:rPr>
                <w:color w:val="0000FF"/>
              </w:rPr>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0DE5DF6A" w:rsidR="00485F82" w:rsidRDefault="00485F82" w:rsidP="00DF6372">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sidR="004D60EA">
              <w:rPr>
                <w:color w:val="000000"/>
              </w:rPr>
              <w:br/>
            </w:r>
            <w:r w:rsidR="004D60EA">
              <w:rPr>
                <w:color w:val="000000"/>
              </w:rPr>
              <w:br/>
              <w:t>Fields are 12</w:t>
            </w:r>
            <w:r w:rsidR="003D107D">
              <w:rPr>
                <w:color w:val="000000"/>
              </w:rPr>
              <w:t>3</w:t>
            </w:r>
            <w:r w:rsidR="004D60EA">
              <w:rPr>
                <w:color w:val="000000"/>
              </w:rPr>
              <w:t>ms</w:t>
            </w:r>
            <w:r w:rsidR="003D107D">
              <w:rPr>
                <w:color w:val="000000"/>
              </w:rPr>
              <w:t xml:space="preserve"> </w:t>
            </w:r>
            <w:r w:rsidR="006A489A">
              <w:rPr>
                <w:color w:val="000000"/>
              </w:rPr>
              <w:t xml:space="preserve">from the SSSI River Dee. </w:t>
            </w:r>
            <w:r w:rsidR="006A489A">
              <w:rPr>
                <w:color w:val="000000"/>
              </w:rPr>
              <w:br/>
            </w:r>
            <w:r w:rsidR="006A489A">
              <w:rPr>
                <w:color w:val="000000"/>
              </w:rPr>
              <w:br/>
              <w:t xml:space="preserve">There are physical barriers separating </w:t>
            </w:r>
            <w:r w:rsidR="00DF6372">
              <w:rPr>
                <w:color w:val="000000"/>
              </w:rPr>
              <w:t xml:space="preserve">the </w:t>
            </w:r>
            <w:proofErr w:type="gramStart"/>
            <w:r w:rsidR="00DF6372">
              <w:rPr>
                <w:color w:val="000000"/>
              </w:rPr>
              <w:t>River</w:t>
            </w:r>
            <w:proofErr w:type="gramEnd"/>
            <w:r w:rsidR="00DF6372">
              <w:rPr>
                <w:color w:val="000000"/>
              </w:rPr>
              <w:t xml:space="preserve"> Dee SSSI from the spread area, these include a road, a canal, woodlands and no spread zones. </w:t>
            </w:r>
            <w:r w:rsidR="00DF6372">
              <w:rPr>
                <w:color w:val="000000"/>
              </w:rPr>
              <w:br/>
            </w:r>
            <w:r w:rsidR="00DF6372">
              <w:rPr>
                <w:color w:val="000000"/>
              </w:rPr>
              <w:br/>
              <w:t>Water course in these fields do not appear to be hydrologically linked to the SSSI</w:t>
            </w:r>
            <w:r w:rsidR="00DF6372" w:rsidRPr="00B726F3">
              <w:rPr>
                <w:color w:val="000000"/>
              </w:rPr>
              <w:t>. Buffer zones of at least 10m will be placed around all water course</w:t>
            </w:r>
            <w:r w:rsidR="00B726F3">
              <w:rPr>
                <w:color w:val="000000"/>
              </w:rPr>
              <w:t>s a 5m buffer zone is placed around field edges</w:t>
            </w:r>
            <w:r w:rsidR="00DF6372" w:rsidRPr="00B726F3">
              <w:rPr>
                <w:color w:val="000000"/>
              </w:rPr>
              <w:t>.</w:t>
            </w:r>
            <w:r w:rsidR="00DF6372">
              <w:rPr>
                <w:color w:val="000000"/>
              </w:rPr>
              <w:br/>
            </w:r>
            <w:r w:rsidR="00DF6372">
              <w:rPr>
                <w:color w:val="000000"/>
              </w:rPr>
              <w:br/>
              <w:t>No spread areas on slopes above 12+ degrees are in place.</w:t>
            </w:r>
            <w:r w:rsidR="003D107D">
              <w:rPr>
                <w:color w:val="000000"/>
              </w:rPr>
              <w:br/>
            </w:r>
            <w:r w:rsidR="003D107D">
              <w:rPr>
                <w:color w:val="000000"/>
              </w:rPr>
              <w:br/>
              <w:t>Spreading will provide maintenance amounts of nutrients only with most fields at or below target. Because of this nutrient leaching is unlikely.</w:t>
            </w:r>
            <w:r w:rsidR="00DF6372">
              <w:rPr>
                <w:color w:val="000000"/>
              </w:rPr>
              <w:t xml:space="preserve"> </w:t>
            </w:r>
            <w:r w:rsidR="00DF6372">
              <w:rPr>
                <w:color w:val="000000"/>
              </w:rPr>
              <w:br/>
            </w:r>
            <w:r w:rsidR="00DF6372">
              <w:rPr>
                <w:color w:val="000000"/>
              </w:rPr>
              <w:br/>
              <w:t xml:space="preserve">CoGAP and permit conditions will be followed. </w:t>
            </w:r>
            <w:r w:rsidR="00DF6372">
              <w:rPr>
                <w:color w:val="000000"/>
              </w:rPr>
              <w:br/>
            </w:r>
            <w:r w:rsidR="00DF6372">
              <w:rPr>
                <w:color w:val="000000"/>
              </w:rPr>
              <w:br/>
              <w:t xml:space="preserve">The SSSI River dee is 123m from the nearest spread area. </w:t>
            </w:r>
            <w:r w:rsidR="00DF6372">
              <w:rPr>
                <w:color w:val="000000"/>
              </w:rPr>
              <w:br/>
            </w:r>
            <w:r w:rsidR="00DF6372">
              <w:rPr>
                <w:color w:val="000000"/>
              </w:rPr>
              <w:br/>
              <w:t xml:space="preserve">Given these mitigations we are minded to approve the application.  </w:t>
            </w:r>
            <w:r w:rsidR="004723DA">
              <w:rPr>
                <w:color w:val="000000"/>
              </w:rPr>
              <w:t xml:space="preserve"> </w:t>
            </w:r>
          </w:p>
          <w:p w14:paraId="508804D5" w14:textId="77777777" w:rsidR="00984EA8" w:rsidRDefault="00984EA8" w:rsidP="00EC367F">
            <w:pPr>
              <w:pStyle w:val="Style3"/>
              <w:rPr>
                <w:color w:val="000000"/>
              </w:rPr>
            </w:pPr>
          </w:p>
          <w:p w14:paraId="508804DE" w14:textId="77777777" w:rsidR="00485F82" w:rsidRPr="00475E45" w:rsidRDefault="00485F82" w:rsidP="00EC367F">
            <w:pPr>
              <w:pStyle w:val="Style3"/>
              <w:rPr>
                <w:i/>
              </w:rPr>
            </w:pPr>
          </w:p>
          <w:p w14:paraId="508804E0" w14:textId="23D6166A" w:rsidR="00485F82" w:rsidRPr="00DF6372"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485F82" w:rsidRPr="00475E45">
              <w:rPr>
                <w:b/>
              </w:rPr>
              <w:t xml:space="preserve">Issue the permission </w:t>
            </w:r>
          </w:p>
          <w:p w14:paraId="508804E3" w14:textId="77777777" w:rsidR="00485F82" w:rsidRDefault="00485F82" w:rsidP="00DF6372">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77777777" w:rsidR="003B2CD7" w:rsidRDefault="003B2CD7" w:rsidP="005F1DB5">
            <w:pPr>
              <w:jc w:val="left"/>
              <w:rPr>
                <w:rFonts w:cs="Arial"/>
                <w:sz w:val="20"/>
              </w:rPr>
            </w:pPr>
          </w:p>
          <w:p w14:paraId="508804E7" w14:textId="692EFCB7" w:rsidR="00AB5D5B" w:rsidRDefault="00DF6372" w:rsidP="005F1DB5">
            <w:pPr>
              <w:jc w:val="left"/>
              <w:rPr>
                <w:rFonts w:cs="Arial"/>
                <w:sz w:val="20"/>
              </w:rPr>
            </w:pPr>
            <w:r>
              <w:rPr>
                <w:rFonts w:cs="Arial"/>
                <w:sz w:val="20"/>
              </w:rPr>
              <w:t>Ethan Banfield</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3C23F64E" w:rsidR="00BA7A2D" w:rsidRPr="00475E45" w:rsidRDefault="00DF6372" w:rsidP="00C761D6">
            <w:pPr>
              <w:pStyle w:val="Style3"/>
            </w:pPr>
            <w:r>
              <w:t xml:space="preserve">N/A for info only </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5039CC5E" w:rsidR="00965CAE" w:rsidRPr="00475E45" w:rsidRDefault="00965CAE" w:rsidP="00DF6372">
            <w:pPr>
              <w:pStyle w:val="StyleAgencySubHeadingsArial"/>
              <w:numPr>
                <w:ilvl w:val="0"/>
                <w:numId w:val="0"/>
              </w:numPr>
            </w:pPr>
          </w:p>
        </w:tc>
        <w:tc>
          <w:tcPr>
            <w:tcW w:w="6473" w:type="dxa"/>
            <w:gridSpan w:val="2"/>
            <w:tcBorders>
              <w:bottom w:val="nil"/>
            </w:tcBorders>
          </w:tcPr>
          <w:p w14:paraId="508804F4" w14:textId="4AACD4B1" w:rsidR="00965CAE" w:rsidRPr="00475E45" w:rsidRDefault="00965CAE" w:rsidP="00EC367F">
            <w:pPr>
              <w:pStyle w:val="Style3"/>
            </w:pPr>
          </w:p>
        </w:tc>
      </w:tr>
      <w:bookmarkEnd w:id="0"/>
    </w:tbl>
    <w:p w14:paraId="508804FC" w14:textId="77777777" w:rsidR="008520A0" w:rsidRDefault="008520A0" w:rsidP="00EF7197">
      <w:pPr>
        <w:jc w:val="left"/>
      </w:pPr>
    </w:p>
    <w:p w14:paraId="6F4B45D7" w14:textId="534229C7" w:rsidR="004723DA" w:rsidRPr="00475E45" w:rsidRDefault="00DF6372" w:rsidP="00EF7197">
      <w:pPr>
        <w:jc w:val="left"/>
      </w:pPr>
      <w:r>
        <w:rPr>
          <w:noProof/>
        </w:rPr>
        <w:lastRenderedPageBreak/>
        <w:drawing>
          <wp:inline distT="0" distB="0" distL="0" distR="0" wp14:anchorId="2B68B1BB" wp14:editId="59EA7F4D">
            <wp:extent cx="5255812" cy="2983689"/>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0641" cy="2986430"/>
                    </a:xfrm>
                    <a:prstGeom prst="rect">
                      <a:avLst/>
                    </a:prstGeom>
                    <a:noFill/>
                    <a:ln>
                      <a:noFill/>
                    </a:ln>
                  </pic:spPr>
                </pic:pic>
              </a:graphicData>
            </a:graphic>
          </wp:inline>
        </w:drawing>
      </w: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DE501" w14:textId="77777777" w:rsidR="00437DF7" w:rsidRDefault="00437DF7">
      <w:r>
        <w:separator/>
      </w:r>
    </w:p>
  </w:endnote>
  <w:endnote w:type="continuationSeparator" w:id="0">
    <w:p w14:paraId="157A7F59" w14:textId="77777777" w:rsidR="00437DF7" w:rsidRDefault="00437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607E9" w14:textId="77777777" w:rsidR="00437DF7" w:rsidRDefault="00437DF7">
      <w:r>
        <w:separator/>
      </w:r>
    </w:p>
  </w:footnote>
  <w:footnote w:type="continuationSeparator" w:id="0">
    <w:p w14:paraId="6B5870BD" w14:textId="77777777" w:rsidR="00437DF7" w:rsidRDefault="00437D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50C15B6"/>
    <w:multiLevelType w:val="hybridMultilevel"/>
    <w:tmpl w:val="37066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57D13BD9"/>
    <w:multiLevelType w:val="hybridMultilevel"/>
    <w:tmpl w:val="4DF080DA"/>
    <w:lvl w:ilvl="0" w:tplc="7D0CAA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3"/>
  </w:num>
  <w:num w:numId="4">
    <w:abstractNumId w:val="13"/>
  </w:num>
  <w:num w:numId="5">
    <w:abstractNumId w:val="5"/>
  </w:num>
  <w:num w:numId="6">
    <w:abstractNumId w:val="14"/>
  </w:num>
  <w:num w:numId="7">
    <w:abstractNumId w:val="10"/>
  </w:num>
  <w:num w:numId="8">
    <w:abstractNumId w:val="7"/>
  </w:num>
  <w:num w:numId="9">
    <w:abstractNumId w:val="4"/>
  </w:num>
  <w:num w:numId="10">
    <w:abstractNumId w:val="2"/>
  </w:num>
  <w:num w:numId="11">
    <w:abstractNumId w:val="0"/>
  </w:num>
  <w:num w:numId="12">
    <w:abstractNumId w:val="1"/>
  </w:num>
  <w:num w:numId="13">
    <w:abstractNumId w:val="9"/>
  </w:num>
  <w:num w:numId="14">
    <w:abstractNumId w:val="4"/>
  </w:num>
  <w:num w:numId="15">
    <w:abstractNumId w:val="6"/>
  </w:num>
  <w:num w:numId="16">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67715"/>
    <w:rsid w:val="00071000"/>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8678B"/>
    <w:rsid w:val="00196F79"/>
    <w:rsid w:val="001B0F75"/>
    <w:rsid w:val="001C01F7"/>
    <w:rsid w:val="001D1638"/>
    <w:rsid w:val="001E40ED"/>
    <w:rsid w:val="001F0107"/>
    <w:rsid w:val="002003CD"/>
    <w:rsid w:val="00207736"/>
    <w:rsid w:val="00207C35"/>
    <w:rsid w:val="00214394"/>
    <w:rsid w:val="002279F6"/>
    <w:rsid w:val="00230D92"/>
    <w:rsid w:val="002348D8"/>
    <w:rsid w:val="00250686"/>
    <w:rsid w:val="00250EA4"/>
    <w:rsid w:val="00261905"/>
    <w:rsid w:val="00270DE2"/>
    <w:rsid w:val="00283514"/>
    <w:rsid w:val="002A0034"/>
    <w:rsid w:val="002C4743"/>
    <w:rsid w:val="002D1CE4"/>
    <w:rsid w:val="002E2DC9"/>
    <w:rsid w:val="00311B3E"/>
    <w:rsid w:val="0032162A"/>
    <w:rsid w:val="00326FE4"/>
    <w:rsid w:val="00351D0B"/>
    <w:rsid w:val="0037468C"/>
    <w:rsid w:val="00376DE4"/>
    <w:rsid w:val="00381B4B"/>
    <w:rsid w:val="003B2CD7"/>
    <w:rsid w:val="003C463C"/>
    <w:rsid w:val="003D107D"/>
    <w:rsid w:val="003D446C"/>
    <w:rsid w:val="003E2BFF"/>
    <w:rsid w:val="003F121B"/>
    <w:rsid w:val="003F3517"/>
    <w:rsid w:val="003F6435"/>
    <w:rsid w:val="0040231C"/>
    <w:rsid w:val="00405855"/>
    <w:rsid w:val="0041126B"/>
    <w:rsid w:val="004114C2"/>
    <w:rsid w:val="00431D19"/>
    <w:rsid w:val="00437DF7"/>
    <w:rsid w:val="0045002A"/>
    <w:rsid w:val="00463FDC"/>
    <w:rsid w:val="00470986"/>
    <w:rsid w:val="004723DA"/>
    <w:rsid w:val="00475E45"/>
    <w:rsid w:val="00476FD1"/>
    <w:rsid w:val="00485F82"/>
    <w:rsid w:val="004866AB"/>
    <w:rsid w:val="004A1B62"/>
    <w:rsid w:val="004C0A26"/>
    <w:rsid w:val="004C537B"/>
    <w:rsid w:val="004D60EA"/>
    <w:rsid w:val="004F1E09"/>
    <w:rsid w:val="00501D10"/>
    <w:rsid w:val="00511344"/>
    <w:rsid w:val="005334A7"/>
    <w:rsid w:val="00564C5F"/>
    <w:rsid w:val="00564C8E"/>
    <w:rsid w:val="0057036C"/>
    <w:rsid w:val="00570C44"/>
    <w:rsid w:val="00572AA9"/>
    <w:rsid w:val="00576399"/>
    <w:rsid w:val="005905A7"/>
    <w:rsid w:val="00590E1F"/>
    <w:rsid w:val="0059664C"/>
    <w:rsid w:val="005A604D"/>
    <w:rsid w:val="005A60EE"/>
    <w:rsid w:val="005D674A"/>
    <w:rsid w:val="005E3F07"/>
    <w:rsid w:val="005F1DB5"/>
    <w:rsid w:val="006020F2"/>
    <w:rsid w:val="0060404B"/>
    <w:rsid w:val="006175E8"/>
    <w:rsid w:val="006222A3"/>
    <w:rsid w:val="00630ABA"/>
    <w:rsid w:val="00643114"/>
    <w:rsid w:val="006473DA"/>
    <w:rsid w:val="0064742F"/>
    <w:rsid w:val="00655146"/>
    <w:rsid w:val="006743FC"/>
    <w:rsid w:val="00683986"/>
    <w:rsid w:val="006A1AA3"/>
    <w:rsid w:val="006A489A"/>
    <w:rsid w:val="006A5F13"/>
    <w:rsid w:val="006B11B4"/>
    <w:rsid w:val="006B3B75"/>
    <w:rsid w:val="006B496A"/>
    <w:rsid w:val="006E60D6"/>
    <w:rsid w:val="006E62AD"/>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87FD4"/>
    <w:rsid w:val="0089087A"/>
    <w:rsid w:val="008A1DE4"/>
    <w:rsid w:val="008A554B"/>
    <w:rsid w:val="008A7B61"/>
    <w:rsid w:val="008C3979"/>
    <w:rsid w:val="008D0F59"/>
    <w:rsid w:val="008D51C9"/>
    <w:rsid w:val="009059F8"/>
    <w:rsid w:val="00920FDC"/>
    <w:rsid w:val="00922180"/>
    <w:rsid w:val="0094291C"/>
    <w:rsid w:val="00947F17"/>
    <w:rsid w:val="00965CAE"/>
    <w:rsid w:val="0097508E"/>
    <w:rsid w:val="00984EA8"/>
    <w:rsid w:val="009D24E1"/>
    <w:rsid w:val="009D38FC"/>
    <w:rsid w:val="009E2B34"/>
    <w:rsid w:val="009E3C53"/>
    <w:rsid w:val="009E6057"/>
    <w:rsid w:val="009E630F"/>
    <w:rsid w:val="009F6040"/>
    <w:rsid w:val="00A019B9"/>
    <w:rsid w:val="00A01C80"/>
    <w:rsid w:val="00A3216A"/>
    <w:rsid w:val="00A40DB9"/>
    <w:rsid w:val="00A45440"/>
    <w:rsid w:val="00A84A1E"/>
    <w:rsid w:val="00A93BD2"/>
    <w:rsid w:val="00AA10D8"/>
    <w:rsid w:val="00AA787E"/>
    <w:rsid w:val="00AB03D4"/>
    <w:rsid w:val="00AB149B"/>
    <w:rsid w:val="00AB5D5B"/>
    <w:rsid w:val="00AC4B42"/>
    <w:rsid w:val="00AF07AA"/>
    <w:rsid w:val="00AF0A0C"/>
    <w:rsid w:val="00AF6CA6"/>
    <w:rsid w:val="00B04B58"/>
    <w:rsid w:val="00B127F8"/>
    <w:rsid w:val="00B34E44"/>
    <w:rsid w:val="00B634B4"/>
    <w:rsid w:val="00B726F3"/>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1BA7"/>
    <w:rsid w:val="00D44914"/>
    <w:rsid w:val="00D52B12"/>
    <w:rsid w:val="00D660CF"/>
    <w:rsid w:val="00D8065C"/>
    <w:rsid w:val="00D96F92"/>
    <w:rsid w:val="00DA7630"/>
    <w:rsid w:val="00DD6673"/>
    <w:rsid w:val="00DF4510"/>
    <w:rsid w:val="00DF4C25"/>
    <w:rsid w:val="00DF528C"/>
    <w:rsid w:val="00DF6372"/>
    <w:rsid w:val="00DF6A27"/>
    <w:rsid w:val="00E004E7"/>
    <w:rsid w:val="00E149C1"/>
    <w:rsid w:val="00E45A47"/>
    <w:rsid w:val="00E86795"/>
    <w:rsid w:val="00E87A68"/>
    <w:rsid w:val="00E97F71"/>
    <w:rsid w:val="00EB025B"/>
    <w:rsid w:val="00EB7E81"/>
    <w:rsid w:val="00EC367F"/>
    <w:rsid w:val="00EE0F51"/>
    <w:rsid w:val="00EE37D6"/>
    <w:rsid w:val="00EF5BB3"/>
    <w:rsid w:val="00EF7197"/>
    <w:rsid w:val="00EF77FD"/>
    <w:rsid w:val="00F05180"/>
    <w:rsid w:val="00F079D7"/>
    <w:rsid w:val="00F1137C"/>
    <w:rsid w:val="00F34330"/>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REGU-415-1630750</_dlc_DocId>
    <_dlc_DocIdUrl xmlns="9be56660-2c31-41ef-bc00-23e72f632f2a">
      <Url>https://cyfoethnaturiolcymru.sharepoint.com/teams/Regulatory/Permitting/_layouts/15/DocIdRedir.aspx?ID=REGU-415-1630750</Url>
      <Description>REGU-415-1630750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26c40320b39f87b89b318a915ba253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02edc008cc23bda93555de437b0f11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2A73E7E7-83C3-41B8-BA81-6BCCFA766218}">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3A035155-2B12-4AA9-B85B-D36E0DBE2B77}"/>
</file>

<file path=customXml/itemProps5.xml><?xml version="1.0" encoding="utf-8"?>
<ds:datastoreItem xmlns:ds="http://schemas.openxmlformats.org/officeDocument/2006/customXml" ds:itemID="{1BE5EA04-A674-4DFD-9AAB-7B04CB69C2E5}"/>
</file>

<file path=docProps/app.xml><?xml version="1.0" encoding="utf-8"?>
<Properties xmlns="http://schemas.openxmlformats.org/officeDocument/2006/extended-properties" xmlns:vt="http://schemas.openxmlformats.org/officeDocument/2006/docPropsVTypes">
  <Template>Normal</Template>
  <TotalTime>32</TotalTime>
  <Pages>4</Pages>
  <Words>1266</Words>
  <Characters>7033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Banfield, Ethan</cp:lastModifiedBy>
  <cp:revision>8</cp:revision>
  <cp:lastPrinted>2012-03-16T09:37:00Z</cp:lastPrinted>
  <dcterms:created xsi:type="dcterms:W3CDTF">2023-05-23T14:15:00Z</dcterms:created>
  <dcterms:modified xsi:type="dcterms:W3CDTF">2023-05-30T14:55:00Z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aca8a6de-2e57-492d-95c9-d7c73837631a</vt:lpwstr>
  </property>
  <property fmtid="{D5CDD505-2E9C-101B-9397-08002B2CF9AE}" pid="6" name="Order">
    <vt:r8>10992100</vt:r8>
  </property>
  <property fmtid="{D5CDD505-2E9C-101B-9397-08002B2CF9AE}" pid="7" name="MediaServiceImageTags">
    <vt:lpwstr/>
  </property>
  <property fmtid="{D5CDD505-2E9C-101B-9397-08002B2CF9AE}" pid="8" name="TaxCatchAll">
    <vt:lpwstr/>
  </property>
  <property fmtid="{D5CDD505-2E9C-101B-9397-08002B2CF9AE}" pid="9" name="lcf76f155ced4ddcb4097134ff3c332f">
    <vt:lpwstr/>
  </property>
</Properties>
</file>