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6E72D4FA" w:rsidR="00142AAE" w:rsidRPr="00F77607" w:rsidRDefault="002C2D05" w:rsidP="00373BAE">
                <w:pPr>
                  <w:pStyle w:val="Paragraph"/>
                  <w:spacing w:before="120" w:after="60"/>
                  <w:rPr>
                    <w:rStyle w:val="Responseboxtext"/>
                  </w:rPr>
                </w:pPr>
                <w:r w:rsidRPr="002C2D05">
                  <w:t>DCW</w:t>
                </w:r>
                <w:r w:rsidR="00650708">
                  <w:t>W010398732</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37F8E7D3" w:rsidR="00142AAE" w:rsidRPr="00F77607" w:rsidRDefault="002C2D05" w:rsidP="00373BAE">
                <w:pPr>
                  <w:pStyle w:val="Paragraph"/>
                  <w:spacing w:before="120" w:after="60"/>
                  <w:rPr>
                    <w:rStyle w:val="Responseboxtext"/>
                  </w:rPr>
                </w:pPr>
                <w:r>
                  <w:rPr>
                    <w:rStyle w:val="Responseboxtext"/>
                  </w:rPr>
                  <w:t>£</w:t>
                </w:r>
                <w:r w:rsidR="00650708">
                  <w:rPr>
                    <w:rStyle w:val="Responseboxtext"/>
                  </w:rPr>
                  <w:t>50,160</w:t>
                </w:r>
                <w:r>
                  <w:rPr>
                    <w:rStyle w:val="Responseboxtext"/>
                  </w:rPr>
                  <w:t xml:space="preserve"> (</w:t>
                </w:r>
                <w:r w:rsidR="00650708">
                  <w:rPr>
                    <w:rStyle w:val="Responseboxtext"/>
                  </w:rPr>
                  <w:t>55</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23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2112B5D4" w:rsidR="00F07DB5" w:rsidRPr="007A2E2A" w:rsidRDefault="00650708" w:rsidP="00477294">
                <w:pPr>
                  <w:pStyle w:val="Paragraph"/>
                  <w:spacing w:before="120" w:after="60"/>
                  <w:rPr>
                    <w:rStyle w:val="Responseboxtext"/>
                    <w:rFonts w:eastAsia="Calibri"/>
                  </w:rPr>
                </w:pPr>
                <w:r>
                  <w:rPr>
                    <w:rStyle w:val="Responseboxtext"/>
                    <w:rFonts w:eastAsia="Calibri"/>
                  </w:rPr>
                  <w:t>23/03/2023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708"/>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REGU-193-13531177</_dlc_DocId>
    <_dlc_DocIdUrl xmlns="9be56660-2c31-41ef-bc00-23e72f632f2a">
      <Url>https://cyfoethnaturiolcymru.sharepoint.com/teams/Regulatory/Permitting/_layouts/15/DocIdRedir.aspx?ID=REGU-193-13531177</Url>
      <Description>REGU-193-13531177</Description>
    </_dlc_DocIdUrl>
    <Site_x0020_Name xmlns="859f7ad6-93f6-4205-b62b-a17f28acbbac">Pontyberem Wastewater Treatment Works</Site_x0020_Name>
    <Internal_x002f_External xmlns="859f7ad6-93f6-4205-b62b-a17f28acbbac">Incoming document</Internal_x002f_External>
    <Post_x0020_code xmlns="859f7ad6-93f6-4205-b62b-a17f28acbbac">SA15 5HN</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976c396e-0f13-4de6-8381-592a969a477d">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2023-03-24T00:00:00+00:00</Document_x0020_Date>
    <Facility_x0020_Address xmlns="859f7ad6-93f6-4205-b62b-a17f28acbbac">Railway View, Pontyberem, Llanelli, Carmarthenshire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73581677a00fa0c4ddc0f32cbde1244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39a82ced1435a014c329e857b41fe98f"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2.xml><?xml version="1.0" encoding="utf-8"?>
<ds:datastoreItem xmlns:ds="http://schemas.openxmlformats.org/officeDocument/2006/customXml" ds:itemID="{385531D8-C160-45BC-AA86-01D2A05531B7}"/>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AB3A2690-D83D-4FE0-BBE8-1906199DD027}"/>
</file>

<file path=docProps/app.xml><?xml version="1.0" encoding="utf-8"?>
<Properties xmlns="http://schemas.openxmlformats.org/officeDocument/2006/extended-properties" xmlns:vt="http://schemas.openxmlformats.org/officeDocument/2006/docPropsVTypes">
  <Template>Normal.dotm</Template>
  <TotalTime>25</TotalTime>
  <Pages>7</Pages>
  <Words>2822</Words>
  <Characters>16089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22</cp:revision>
  <cp:lastPrinted>2016-04-18T13:20:00Z</cp:lastPrinted>
  <dcterms:created xsi:type="dcterms:W3CDTF">2019-12-20T08:44:00Z</dcterms:created>
  <dcterms:modified xsi:type="dcterms:W3CDTF">2023-03-23T08:52:00Z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7cfdab2a-4b1c-4beb-8226-b3b1f2deb48e</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