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REGU-184-6559224</_dlc_DocId>
    <_dlc_DocIdUrl xmlns="9be56660-2c31-41ef-bc00-23e72f632f2a">
      <Url>https://cyfoethnaturiolcymru.sharepoint.com/teams/Regulatory/Permitting/_layouts/15/DocIdRedir.aspx?ID=REGU-184-6559224</Url>
      <Description>REGU-184-6559224</Description>
    </_dlc_DocIdUrl>
    <Site_x0020_Name xmlns="859f7ad6-93f6-4205-b62b-a17f28acbbac">Rhiwsaeson Wastewater Treatment Works</Site_x0020_Name>
    <Internal_x002f_External xmlns="859f7ad6-93f6-4205-b62b-a17f28acbbac">Incoming document</Internal_x002f_External>
    <Post_x0020_code xmlns="859f7ad6-93f6-4205-b62b-a17f28acbbac">CF72 8NX</Post_x0020_code>
    <TaxCatchAll xmlns="859f7ad6-93f6-4205-b62b-a17f28acbbac"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2023-03-24T00:00:00+00:00</Document_x0020_Date>
    <Facility_x0020_Address xmlns="859f7ad6-93f6-4205-b62b-a17f28acbbac">Rhiwsaeson, Cardiff</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01D668CD-4E1B-4FA4-BFE5-B2E996974608}"/>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FDF3B711-F7B4-4719-882C-CE22AB91E502}"/>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cd095c0b-65f8-49a9-abe7-19def7308b94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655922400</vt:r8>
  </property>
  <property fmtid="{D5CDD505-2E9C-101B-9397-08002B2CF9AE}" pid="10" name="_docset_NoMedatataSyncRequired">
    <vt:lpwstr>False</vt:lpwstr>
  </property>
</Properties>
</file>